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B6" w:rsidRDefault="00E868B6" w:rsidP="00E868B6">
      <w:pPr>
        <w:pStyle w:val="Default"/>
      </w:pP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42"/>
          <w:szCs w:val="42"/>
        </w:rPr>
      </w:pPr>
      <w:r>
        <w:rPr>
          <w:rFonts w:ascii="Calibri" w:hAnsi="Calibri" w:cs="Calibri"/>
          <w:color w:val="auto"/>
          <w:sz w:val="42"/>
          <w:szCs w:val="42"/>
        </w:rPr>
        <w:t xml:space="preserve">Стоимостные критерии оценки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36"/>
          <w:szCs w:val="36"/>
        </w:rPr>
      </w:pPr>
      <w:r>
        <w:rPr>
          <w:rFonts w:ascii="Calibri" w:hAnsi="Calibri" w:cs="Calibri"/>
          <w:color w:val="auto"/>
          <w:sz w:val="36"/>
          <w:szCs w:val="36"/>
        </w:rPr>
        <w:t xml:space="preserve">1.Цена контракта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2.Расходы на эксплуатацию и ремонт товаров, использование результатов работ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Стоимость жизненного цикла товара (объекта)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Предложение о сумме расходов заказчика по </w:t>
      </w:r>
      <w:proofErr w:type="spellStart"/>
      <w:r>
        <w:rPr>
          <w:rFonts w:ascii="Calibri" w:hAnsi="Calibri" w:cs="Calibri"/>
          <w:color w:val="auto"/>
          <w:sz w:val="28"/>
          <w:szCs w:val="28"/>
        </w:rPr>
        <w:t>энергосервисному</w:t>
      </w:r>
      <w:proofErr w:type="spellEnd"/>
      <w:r>
        <w:rPr>
          <w:rFonts w:ascii="Calibri" w:hAnsi="Calibri" w:cs="Calibri"/>
          <w:color w:val="auto"/>
          <w:sz w:val="28"/>
          <w:szCs w:val="28"/>
        </w:rPr>
        <w:t xml:space="preserve"> контракту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42"/>
          <w:szCs w:val="42"/>
        </w:rPr>
      </w:pPr>
      <w:proofErr w:type="spellStart"/>
      <w:r>
        <w:rPr>
          <w:rFonts w:ascii="Calibri" w:hAnsi="Calibri" w:cs="Calibri"/>
          <w:color w:val="auto"/>
          <w:sz w:val="42"/>
          <w:szCs w:val="42"/>
        </w:rPr>
        <w:t>Нестоимостные</w:t>
      </w:r>
      <w:proofErr w:type="spellEnd"/>
      <w:r>
        <w:rPr>
          <w:rFonts w:ascii="Calibri" w:hAnsi="Calibri" w:cs="Calibri"/>
          <w:color w:val="auto"/>
          <w:sz w:val="42"/>
          <w:szCs w:val="42"/>
        </w:rPr>
        <w:t xml:space="preserve"> критерии оценки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3.Качественные, функциональные и экологические характеристики объекта закупки </w:t>
      </w:r>
    </w:p>
    <w:p w:rsidR="00000000" w:rsidRDefault="00E868B6" w:rsidP="00E868B6">
      <w:pPr>
        <w:rPr>
          <w:rFonts w:ascii="Calibri" w:hAnsi="Calibri" w:cs="Calibri"/>
          <w:sz w:val="23"/>
          <w:szCs w:val="23"/>
        </w:rPr>
      </w:pPr>
      <w:r>
        <w:rPr>
          <w:rFonts w:ascii="Calibri" w:hAnsi="Calibri" w:cs="Calibri"/>
          <w:sz w:val="23"/>
          <w:szCs w:val="23"/>
        </w:rPr>
        <w:t>4.Квалификация участников закупки, в том числе наличие у них финансовых ресурсов, оборудования и других материальных ресурсов, опыта работы, и деловой репутации, специалистов и иных работников определенного уровня квалификации</w:t>
      </w:r>
    </w:p>
    <w:p w:rsidR="00E868B6" w:rsidRDefault="00E868B6" w:rsidP="00E868B6">
      <w:pPr>
        <w:pStyle w:val="Default"/>
      </w:pPr>
    </w:p>
    <w:p w:rsidR="00E868B6" w:rsidRPr="00E868B6" w:rsidRDefault="00E868B6" w:rsidP="00E868B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4"/>
          <w:szCs w:val="24"/>
        </w:rPr>
      </w:pPr>
    </w:p>
    <w:p w:rsidR="00E868B6" w:rsidRPr="00E868B6" w:rsidRDefault="00E868B6" w:rsidP="00E868B6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56"/>
          <w:szCs w:val="56"/>
        </w:rPr>
      </w:pPr>
      <w:r w:rsidRPr="00E868B6">
        <w:rPr>
          <w:rFonts w:ascii="Calibri" w:hAnsi="Calibri"/>
          <w:sz w:val="56"/>
          <w:szCs w:val="56"/>
        </w:rPr>
        <w:t xml:space="preserve">Дополнительные требования, предъявляемые к участникам конкурса с ограниченным участием </w:t>
      </w:r>
    </w:p>
    <w:p w:rsidR="00E868B6" w:rsidRPr="00E868B6" w:rsidRDefault="00E868B6" w:rsidP="00E868B6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24"/>
          <w:szCs w:val="24"/>
        </w:rPr>
        <w:sectPr w:rsidR="00E868B6" w:rsidRPr="00E868B6">
          <w:pgSz w:w="14400" w:h="10800"/>
          <w:pgMar w:top="1400" w:right="900" w:bottom="0" w:left="900" w:header="720" w:footer="720" w:gutter="0"/>
          <w:cols w:space="720"/>
          <w:noEndnote/>
        </w:sectPr>
      </w:pPr>
    </w:p>
    <w:p w:rsidR="00E868B6" w:rsidRPr="00E868B6" w:rsidRDefault="00E868B6" w:rsidP="00E868B6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34"/>
          <w:szCs w:val="34"/>
        </w:rPr>
      </w:pPr>
      <w:r w:rsidRPr="00E868B6">
        <w:rPr>
          <w:rFonts w:ascii="Calibri" w:hAnsi="Calibri"/>
          <w:sz w:val="34"/>
          <w:szCs w:val="34"/>
        </w:rPr>
        <w:lastRenderedPageBreak/>
        <w:t xml:space="preserve">Наличие опыта исполнения контракта: </w:t>
      </w:r>
    </w:p>
    <w:p w:rsidR="00E868B6" w:rsidRPr="00E868B6" w:rsidRDefault="00E868B6" w:rsidP="00E868B6">
      <w:pPr>
        <w:autoSpaceDE w:val="0"/>
        <w:autoSpaceDN w:val="0"/>
        <w:adjustRightInd w:val="0"/>
        <w:spacing w:after="0" w:line="240" w:lineRule="auto"/>
        <w:rPr>
          <w:rFonts w:ascii="Calibri" w:hAnsi="Calibri"/>
          <w:sz w:val="34"/>
          <w:szCs w:val="34"/>
        </w:rPr>
      </w:pPr>
      <w:r w:rsidRPr="00E868B6">
        <w:rPr>
          <w:rFonts w:ascii="Calibri" w:hAnsi="Calibri"/>
          <w:sz w:val="34"/>
          <w:szCs w:val="34"/>
        </w:rPr>
        <w:t xml:space="preserve">в течение 3 лет до даты подачи заявки, со стоимостью ранее исполненного контракта (договора) не менее 20 процентов от НМЦ) </w:t>
      </w:r>
    </w:p>
    <w:p w:rsidR="00E868B6" w:rsidRDefault="00E868B6" w:rsidP="00E868B6">
      <w:pPr>
        <w:rPr>
          <w:rFonts w:ascii="Calibri" w:hAnsi="Calibri"/>
          <w:sz w:val="34"/>
          <w:szCs w:val="34"/>
        </w:rPr>
      </w:pPr>
      <w:r w:rsidRPr="00E868B6">
        <w:rPr>
          <w:rFonts w:ascii="Calibri" w:hAnsi="Calibri"/>
          <w:sz w:val="34"/>
          <w:szCs w:val="34"/>
        </w:rPr>
        <w:t>Наличие собственного и (или) арендованного на срок исполнения контракта, договора оборудования и других материальных ресурсов, а также прав на результаты интеллектуальной деятельности</w:t>
      </w:r>
    </w:p>
    <w:p w:rsidR="00E868B6" w:rsidRDefault="00E868B6" w:rsidP="00E868B6">
      <w:pPr>
        <w:pStyle w:val="Default"/>
      </w:pPr>
    </w:p>
    <w:p w:rsidR="00E868B6" w:rsidRDefault="00E868B6" w:rsidP="00E868B6">
      <w:pPr>
        <w:pStyle w:val="Default"/>
        <w:ind w:left="4903" w:right="4903"/>
        <w:jc w:val="center"/>
        <w:rPr>
          <w:rFonts w:cstheme="minorBidi"/>
          <w:color w:val="auto"/>
          <w:sz w:val="28"/>
          <w:szCs w:val="28"/>
        </w:rPr>
      </w:pPr>
      <w:r>
        <w:rPr>
          <w:rFonts w:cstheme="minorBidi"/>
          <w:color w:val="auto"/>
          <w:sz w:val="28"/>
          <w:szCs w:val="28"/>
        </w:rPr>
        <w:t xml:space="preserve">Конкурс с ограниченным участием </w:t>
      </w:r>
    </w:p>
    <w:p w:rsidR="00E868B6" w:rsidRDefault="00E868B6" w:rsidP="00E868B6">
      <w:pPr>
        <w:pStyle w:val="Default"/>
        <w:rPr>
          <w:rFonts w:cstheme="minorBidi"/>
          <w:color w:val="auto"/>
        </w:rPr>
        <w:sectPr w:rsidR="00E868B6">
          <w:pgSz w:w="14400" w:h="10800"/>
          <w:pgMar w:top="1400" w:right="900" w:bottom="0" w:left="900" w:header="720" w:footer="720" w:gutter="0"/>
          <w:cols w:space="720"/>
          <w:noEndnote/>
        </w:sectPr>
      </w:pP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36"/>
          <w:szCs w:val="36"/>
        </w:rPr>
      </w:pPr>
      <w:r>
        <w:rPr>
          <w:rFonts w:ascii="Calibri" w:hAnsi="Calibri" w:cs="Calibri"/>
          <w:color w:val="auto"/>
          <w:sz w:val="36"/>
          <w:szCs w:val="36"/>
        </w:rPr>
        <w:lastRenderedPageBreak/>
        <w:t>Оказание услуг общественного питания, поставка пищевых продуктов, выполнение работ по строительству, реконструкции, кап</w:t>
      </w:r>
      <w:proofErr w:type="gramStart"/>
      <w:r>
        <w:rPr>
          <w:rFonts w:ascii="Calibri" w:hAnsi="Calibri" w:cs="Calibri"/>
          <w:color w:val="auto"/>
          <w:sz w:val="36"/>
          <w:szCs w:val="36"/>
        </w:rPr>
        <w:t>.</w:t>
      </w:r>
      <w:proofErr w:type="gramEnd"/>
      <w:r>
        <w:rPr>
          <w:rFonts w:ascii="Calibri" w:hAnsi="Calibri" w:cs="Calibri"/>
          <w:color w:val="auto"/>
          <w:sz w:val="36"/>
          <w:szCs w:val="36"/>
        </w:rPr>
        <w:t xml:space="preserve"> </w:t>
      </w:r>
      <w:proofErr w:type="gramStart"/>
      <w:r>
        <w:rPr>
          <w:rFonts w:ascii="Calibri" w:hAnsi="Calibri" w:cs="Calibri"/>
          <w:color w:val="auto"/>
          <w:sz w:val="36"/>
          <w:szCs w:val="36"/>
        </w:rPr>
        <w:t>р</w:t>
      </w:r>
      <w:proofErr w:type="gramEnd"/>
      <w:r>
        <w:rPr>
          <w:rFonts w:ascii="Calibri" w:hAnsi="Calibri" w:cs="Calibri"/>
          <w:color w:val="auto"/>
          <w:sz w:val="36"/>
          <w:szCs w:val="36"/>
        </w:rPr>
        <w:t xml:space="preserve">емонту (свыше 50 млн.)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8"/>
          <w:szCs w:val="28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Цена контракта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36"/>
          <w:szCs w:val="36"/>
        </w:rPr>
      </w:pPr>
      <w:r>
        <w:rPr>
          <w:rFonts w:ascii="Calibri" w:hAnsi="Calibri" w:cs="Calibri"/>
          <w:color w:val="auto"/>
          <w:sz w:val="28"/>
          <w:szCs w:val="28"/>
        </w:rPr>
        <w:t xml:space="preserve">Значимость критерия 60 </w:t>
      </w:r>
      <w:r>
        <w:rPr>
          <w:rFonts w:ascii="Calibri" w:hAnsi="Calibri" w:cs="Calibri"/>
          <w:color w:val="auto"/>
          <w:sz w:val="36"/>
          <w:szCs w:val="36"/>
        </w:rPr>
        <w:t xml:space="preserve">%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Качественные, функциональные и экологические характеристики объекта закупки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lastRenderedPageBreak/>
        <w:t xml:space="preserve">Значимость критерия 20 %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Качество работ значимость показателя 50 % (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н-р</w:t>
      </w:r>
      <w:proofErr w:type="spellEnd"/>
      <w:r>
        <w:rPr>
          <w:rFonts w:ascii="Calibri" w:hAnsi="Calibri" w:cs="Calibri"/>
          <w:color w:val="auto"/>
          <w:sz w:val="22"/>
          <w:szCs w:val="22"/>
        </w:rPr>
        <w:t xml:space="preserve"> толщина слоя щебня)- Менее ___ </w:t>
      </w:r>
      <w:proofErr w:type="gramStart"/>
      <w:r>
        <w:rPr>
          <w:rFonts w:ascii="Calibri" w:hAnsi="Calibri" w:cs="Calibri"/>
          <w:color w:val="auto"/>
          <w:sz w:val="22"/>
          <w:szCs w:val="22"/>
        </w:rPr>
        <w:t>см</w:t>
      </w:r>
      <w:proofErr w:type="gramEnd"/>
      <w:r>
        <w:rPr>
          <w:rFonts w:ascii="Calibri" w:hAnsi="Calibri" w:cs="Calibri"/>
          <w:color w:val="auto"/>
          <w:sz w:val="22"/>
          <w:szCs w:val="22"/>
        </w:rPr>
        <w:t xml:space="preserve">(0 баллов);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>-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____</w:t>
      </w:r>
      <w:proofErr w:type="gramStart"/>
      <w:r>
        <w:rPr>
          <w:rFonts w:ascii="Calibri" w:hAnsi="Calibri" w:cs="Calibri"/>
          <w:color w:val="auto"/>
          <w:sz w:val="22"/>
          <w:szCs w:val="22"/>
        </w:rPr>
        <w:t>см</w:t>
      </w:r>
      <w:proofErr w:type="spellEnd"/>
      <w:proofErr w:type="gramEnd"/>
      <w:r>
        <w:rPr>
          <w:rFonts w:ascii="Calibri" w:hAnsi="Calibri" w:cs="Calibri"/>
          <w:color w:val="auto"/>
          <w:sz w:val="22"/>
          <w:szCs w:val="22"/>
        </w:rPr>
        <w:t xml:space="preserve"> (25 баллов);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- </w:t>
      </w:r>
      <w:proofErr w:type="spellStart"/>
      <w:r>
        <w:rPr>
          <w:rFonts w:ascii="Calibri" w:hAnsi="Calibri" w:cs="Calibri"/>
          <w:color w:val="auto"/>
          <w:sz w:val="22"/>
          <w:szCs w:val="22"/>
        </w:rPr>
        <w:t>___</w:t>
      </w:r>
      <w:proofErr w:type="gramStart"/>
      <w:r>
        <w:rPr>
          <w:rFonts w:ascii="Calibri" w:hAnsi="Calibri" w:cs="Calibri"/>
          <w:color w:val="auto"/>
          <w:sz w:val="22"/>
          <w:szCs w:val="22"/>
        </w:rPr>
        <w:t>см</w:t>
      </w:r>
      <w:proofErr w:type="spellEnd"/>
      <w:proofErr w:type="gramEnd"/>
      <w:r>
        <w:rPr>
          <w:rFonts w:ascii="Calibri" w:hAnsi="Calibri" w:cs="Calibri"/>
          <w:color w:val="auto"/>
          <w:sz w:val="22"/>
          <w:szCs w:val="22"/>
        </w:rPr>
        <w:t xml:space="preserve">(50 баллов)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2"/>
          <w:szCs w:val="22"/>
        </w:rPr>
        <w:t xml:space="preserve">Соответствие экологическим нормам, значимость показателя 50 % (максимально 50 баллов)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Квалификация участников закупки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23"/>
          <w:szCs w:val="23"/>
        </w:rPr>
      </w:pPr>
      <w:r>
        <w:rPr>
          <w:rFonts w:ascii="Calibri" w:hAnsi="Calibri" w:cs="Calibri"/>
          <w:color w:val="auto"/>
          <w:sz w:val="23"/>
          <w:szCs w:val="23"/>
        </w:rPr>
        <w:t xml:space="preserve">Значимость критерия 20 %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 xml:space="preserve">Обеспеченность трудовыми ресурсами (значимость показателя 50 %):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 xml:space="preserve">- Менее 100 человек (0 баллов);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 xml:space="preserve">- От 100 до 200 (25 баллов);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 xml:space="preserve">- От 200 и более (50 баллов).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>Деловая репутация участника и (или) квалификация трудовых ресурсо</w:t>
      </w:r>
      <w:proofErr w:type="gramStart"/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>в(</w:t>
      </w:r>
      <w:proofErr w:type="gramEnd"/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 xml:space="preserve">значимость показателя 50 %):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 xml:space="preserve">-от ___(0 баллов); </w:t>
      </w:r>
    </w:p>
    <w:p w:rsidR="00E868B6" w:rsidRDefault="00E868B6" w:rsidP="00E868B6">
      <w:pPr>
        <w:pStyle w:val="Default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b/>
          <w:bCs/>
          <w:i/>
          <w:iCs/>
          <w:color w:val="auto"/>
          <w:sz w:val="18"/>
          <w:szCs w:val="18"/>
        </w:rPr>
        <w:t xml:space="preserve">- От ___ до ___ (25 баллов); </w:t>
      </w:r>
    </w:p>
    <w:p w:rsidR="00E868B6" w:rsidRDefault="00E868B6" w:rsidP="00E868B6">
      <w:pPr>
        <w:pStyle w:val="Default"/>
        <w:rPr>
          <w:rFonts w:cstheme="minorBidi"/>
          <w:color w:val="auto"/>
        </w:rPr>
        <w:sectPr w:rsidR="00E868B6">
          <w:type w:val="continuous"/>
          <w:pgSz w:w="14400" w:h="11300"/>
          <w:pgMar w:top="1400" w:right="900" w:bottom="0" w:left="900" w:header="720" w:footer="720" w:gutter="0"/>
          <w:cols w:num="2" w:space="720" w:equalWidth="0">
            <w:col w:w="2232" w:space="331"/>
            <w:col w:w="8353"/>
          </w:cols>
          <w:noEndnote/>
        </w:sectPr>
      </w:pPr>
    </w:p>
    <w:p w:rsidR="00E868B6" w:rsidRDefault="00E868B6" w:rsidP="00E868B6">
      <w:r>
        <w:rPr>
          <w:rFonts w:ascii="Calibri" w:hAnsi="Calibri" w:cs="Calibri"/>
          <w:b/>
          <w:bCs/>
          <w:i/>
          <w:iCs/>
          <w:sz w:val="18"/>
          <w:szCs w:val="18"/>
        </w:rPr>
        <w:lastRenderedPageBreak/>
        <w:t>- От ___ и выше (50 баллов).</w:t>
      </w:r>
    </w:p>
    <w:sectPr w:rsidR="00E86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68B6"/>
    <w:rsid w:val="00E8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868B6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2014-04-08T09:50:00Z</dcterms:created>
  <dcterms:modified xsi:type="dcterms:W3CDTF">2014-04-08T09:55:00Z</dcterms:modified>
</cp:coreProperties>
</file>