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8CD" w:rsidRDefault="00F858CD" w:rsidP="007D1CB9">
      <w:pPr>
        <w:pStyle w:val="1"/>
        <w:tabs>
          <w:tab w:val="left" w:pos="284"/>
        </w:tabs>
        <w:spacing w:line="360" w:lineRule="auto"/>
        <w:ind w:left="0" w:firstLine="851"/>
        <w:rPr>
          <w:rFonts w:cs="Arial"/>
          <w:sz w:val="24"/>
          <w:szCs w:val="24"/>
        </w:rPr>
      </w:pPr>
    </w:p>
    <w:p w:rsidR="00F858CD" w:rsidRDefault="00F858CD" w:rsidP="007D1CB9">
      <w:pPr>
        <w:pStyle w:val="1"/>
        <w:tabs>
          <w:tab w:val="left" w:pos="284"/>
        </w:tabs>
        <w:spacing w:line="360" w:lineRule="auto"/>
        <w:ind w:left="0" w:firstLine="851"/>
        <w:rPr>
          <w:rFonts w:cs="Arial"/>
          <w:sz w:val="24"/>
          <w:szCs w:val="24"/>
        </w:rPr>
      </w:pPr>
      <w:r>
        <w:rPr>
          <w:sz w:val="24"/>
          <w:szCs w:val="24"/>
        </w:rPr>
        <w:t>Выражаем согласие на выполнение работ, соответствующих требованиям документации об открытом аукционе в электронной форме, на условиях, предусмотренных документацией об открытом аукционе.</w:t>
      </w:r>
    </w:p>
    <w:p w:rsidR="00F858CD" w:rsidRPr="009E080D" w:rsidRDefault="00F858CD" w:rsidP="007D1CB9">
      <w:pPr>
        <w:pStyle w:val="1"/>
        <w:tabs>
          <w:tab w:val="left" w:pos="284"/>
        </w:tabs>
        <w:spacing w:line="360" w:lineRule="auto"/>
        <w:ind w:left="0" w:firstLine="851"/>
        <w:rPr>
          <w:rFonts w:cs="Arial"/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8222"/>
      </w:tblGrid>
      <w:tr w:rsidR="00F858CD" w:rsidRPr="009E080D"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Блок дверной стальной камерный индивидуального изготовления. Полотно двери оборудовано: смотровым глазком со стеклом (класс защиты А1), размером 22х65х236 мм; окном для передачи пищи размером 240х200 мм, запирающимся накладным запорным устройством с регулируемым упором открывания; камерным замком ЗК6(глухой); засовом под навесной замок. Коробка двери выполнена из швеллера №10. Каркас полотна двери выполнен из швеллера № 6,5. Обшивка полотна двери из стального листа толщиной 3 мм. Толщина полотна двери 72 мм. Внутренний объем полотна двери заполнен минплитой.</w:t>
            </w:r>
          </w:p>
          <w:p w:rsidR="00F858CD" w:rsidRPr="009E080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1B4C46">
              <w:rPr>
                <w:rStyle w:val="postbody"/>
                <w:b/>
                <w:bCs/>
              </w:rPr>
              <w:t>Компания "Сотмик" г. Тамбов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Блоки дверные внутренние однопольные глухие, фанерованные шпоном,  размером 2100х900 мм, 3 шт.</w:t>
            </w:r>
          </w:p>
          <w:p w:rsidR="00F858CD" w:rsidRPr="009E080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1B4C46">
              <w:rPr>
                <w:b/>
                <w:bCs/>
              </w:rPr>
              <w:t>Фабрика «Градверь» г. Рязань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Блоки дверные входные пластиковые с простой коробкой, однопольные с офисной фурнитурой, без стеклопакета по типу сэндвич, размером  2100х900 мм ,12шт.</w:t>
            </w:r>
          </w:p>
          <w:p w:rsidR="00F858CD" w:rsidRPr="00434869" w:rsidRDefault="00F858CD" w:rsidP="00D74B6F">
            <w:pPr>
              <w:jc w:val="both"/>
              <w:rPr>
                <w:rFonts w:cs="Arial"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</w:rPr>
              <w:t>ЛЗСК</w:t>
            </w:r>
            <w:r>
              <w:t xml:space="preserve"> «Оконные системы». Г. ЛИПЕЦК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Блоки дверные металлические однопольные  с замками  в комплекте, полотно из листа толщиной  2 мм (4шт)</w:t>
            </w:r>
          </w:p>
          <w:p w:rsidR="00F858CD" w:rsidRPr="009E080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1B4C46">
              <w:rPr>
                <w:rStyle w:val="postbody"/>
                <w:b/>
                <w:bCs/>
              </w:rPr>
              <w:t>Компания "Сотмик" г. Тамбов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Блоки дверные стальные двупольные утепленные с доводчиком, глазком и электромагнитным замком в комплекте (с порошковым напылением, заводского изготовления),  полотно из листа толщиной 2 мм с двух сторон, 1 шт.</w:t>
            </w:r>
          </w:p>
          <w:p w:rsidR="00F858CD" w:rsidRPr="009E080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1B4C46">
              <w:rPr>
                <w:rStyle w:val="postbody"/>
                <w:b/>
                <w:bCs/>
              </w:rPr>
              <w:t>Компания "Сотмик" г. Тамбов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Блоки дверные стальные однопольные утепленные с доводчиком и электромагнитным замком в комплекте (с порошковым напылением, заводского изготовления), полотно из листа толщиной  3 мм, 1шт.</w:t>
            </w:r>
          </w:p>
          <w:p w:rsidR="00F858CD" w:rsidRPr="009E080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1B4C46">
              <w:rPr>
                <w:rStyle w:val="postbody"/>
                <w:b/>
                <w:bCs/>
              </w:rPr>
              <w:t>Компания "Сотмик" г. Тамбов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Блоки дверные стальные сварные утепленные однопольные индивидуального изготовления, размер 2100х1200 мм, каркас из трубы стальной прямоугольной размером 40х30х4 мм, полотно из листа толщиной  3 мм, 1 шт.</w:t>
            </w:r>
          </w:p>
          <w:p w:rsidR="00F858CD" w:rsidRPr="009E080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1B4C46">
              <w:rPr>
                <w:rStyle w:val="postbody"/>
                <w:b/>
                <w:bCs/>
              </w:rPr>
              <w:t>Компания "Сотмик" г. Тамбов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rPr>
                <w:rFonts w:cs="Arial"/>
                <w:color w:val="000000"/>
                <w:sz w:val="26"/>
                <w:szCs w:val="26"/>
              </w:rPr>
            </w:pPr>
            <w:r w:rsidRPr="00303C3A">
              <w:rPr>
                <w:rFonts w:cs="Arial"/>
                <w:noProof/>
                <w:color w:val="000000"/>
                <w:sz w:val="26"/>
                <w:szCs w:val="2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9" o:spid="_x0000_i1025" type="#_x0000_t75" style="width:143.25pt;height:141.75pt;visibility:visible">
                  <v:imagedata r:id="rId5" o:title=""/>
                </v:shape>
              </w:pict>
            </w:r>
            <w:r w:rsidRPr="009E080D">
              <w:rPr>
                <w:color w:val="000000"/>
                <w:sz w:val="26"/>
                <w:szCs w:val="26"/>
              </w:rPr>
              <w:t xml:space="preserve"> 1 шт.</w:t>
            </w:r>
            <w:r w:rsidRPr="00303C3A">
              <w:rPr>
                <w:rFonts w:cs="Arial"/>
                <w:noProof/>
                <w:color w:val="000000"/>
                <w:sz w:val="26"/>
                <w:szCs w:val="26"/>
              </w:rPr>
              <w:pict>
                <v:shape id="Рисунок 24" o:spid="_x0000_i1026" type="#_x0000_t75" style="width:123pt;height:126.75pt;visibility:visible">
                  <v:imagedata r:id="rId6" o:title=""/>
                </v:shape>
              </w:pict>
            </w:r>
            <w:r w:rsidRPr="009E080D">
              <w:rPr>
                <w:color w:val="000000"/>
                <w:sz w:val="26"/>
                <w:szCs w:val="26"/>
              </w:rPr>
              <w:t>1шт.</w:t>
            </w:r>
          </w:p>
          <w:p w:rsidR="00F858CD" w:rsidRPr="009E080D" w:rsidRDefault="00F858CD" w:rsidP="00D74B6F">
            <w:pPr>
              <w:rPr>
                <w:rFonts w:cs="Arial"/>
                <w:color w:val="000000"/>
                <w:sz w:val="26"/>
                <w:szCs w:val="26"/>
              </w:rPr>
            </w:pPr>
            <w:r>
              <w:rPr>
                <w:b/>
                <w:bCs/>
              </w:rPr>
              <w:t>ЛЗСК</w:t>
            </w:r>
            <w:r>
              <w:t xml:space="preserve"> «Оконные системы». Г. ЛИПЕЦК</w:t>
            </w:r>
          </w:p>
          <w:p w:rsidR="00F858CD" w:rsidRPr="009E080D" w:rsidRDefault="00F858CD" w:rsidP="00D74B6F">
            <w:pPr>
              <w:rPr>
                <w:rFonts w:cs="Arial"/>
                <w:color w:val="000000"/>
                <w:sz w:val="26"/>
                <w:szCs w:val="26"/>
              </w:rPr>
            </w:pPr>
          </w:p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303C3A">
              <w:rPr>
                <w:rFonts w:cs="Arial"/>
                <w:noProof/>
                <w:color w:val="000000"/>
                <w:sz w:val="26"/>
                <w:szCs w:val="26"/>
              </w:rPr>
              <w:pict>
                <v:shape id="Рисунок 21" o:spid="_x0000_i1027" type="#_x0000_t75" style="width:130.5pt;height:114pt;visibility:visible">
                  <v:imagedata r:id="rId7" o:title=""/>
                </v:shape>
              </w:pict>
            </w:r>
            <w:r w:rsidRPr="009E080D">
              <w:rPr>
                <w:color w:val="000000"/>
                <w:sz w:val="26"/>
                <w:szCs w:val="26"/>
              </w:rPr>
              <w:t>1шт.</w:t>
            </w:r>
          </w:p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Блоки оконные двухстворчатые из поливинилхлоридных профилей (ГОСТ 30674-99) монтажной шириной 70 мм, с двухкамерным стеклопакетом, с одной поворотно-откидной створкой, подоконник из ПВХ, откосы из сэндвич-панелей, размеры уточняются при замере</w:t>
            </w:r>
          </w:p>
          <w:p w:rsidR="00F858CD" w:rsidRPr="009E080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>
              <w:rPr>
                <w:b/>
                <w:bCs/>
              </w:rPr>
              <w:t>ЛЗСК</w:t>
            </w:r>
            <w:r>
              <w:t xml:space="preserve"> «Оконные системы». Г. ЛИПЕЦК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303C3A">
              <w:rPr>
                <w:rFonts w:cs="Arial"/>
                <w:noProof/>
                <w:color w:val="000000"/>
                <w:sz w:val="26"/>
                <w:szCs w:val="26"/>
              </w:rPr>
              <w:pict>
                <v:shape id="Рисунок 1" o:spid="_x0000_i1028" type="#_x0000_t75" style="width:148.5pt;height:94.5pt;visibility:visible">
                  <v:imagedata r:id="rId8" o:title=""/>
                </v:shape>
              </w:pict>
            </w:r>
            <w:r w:rsidRPr="009E080D">
              <w:rPr>
                <w:color w:val="000000"/>
                <w:sz w:val="26"/>
                <w:szCs w:val="26"/>
              </w:rPr>
              <w:t xml:space="preserve"> Блоки оконные одностворчатые из поливинилхлоридных профилей (ГОСТ 30674-99) монтажной шириной 70 мм, с однокамерным стеклопакетом, поворотно-откидные, подоконник из ПВХ, откосы из сэндвич-панелей,  размеры уточняются при замере, 1шт.</w:t>
            </w:r>
          </w:p>
          <w:p w:rsidR="00F858CD" w:rsidRPr="009E080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>
              <w:rPr>
                <w:b/>
                <w:bCs/>
              </w:rPr>
              <w:t>ЛЗСК</w:t>
            </w:r>
            <w:r>
              <w:t xml:space="preserve"> «Оконные системы». Г. ЛИПЕЦК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rFonts w:cs="Arial"/>
                <w:noProof/>
                <w:color w:val="000000"/>
                <w:sz w:val="26"/>
                <w:szCs w:val="26"/>
              </w:rPr>
            </w:pPr>
          </w:p>
          <w:p w:rsidR="00F858CD" w:rsidRDefault="00F858CD" w:rsidP="00D74B6F">
            <w:pPr>
              <w:jc w:val="both"/>
              <w:rPr>
                <w:rFonts w:cs="Arial"/>
                <w:noProof/>
                <w:color w:val="000000"/>
                <w:sz w:val="26"/>
                <w:szCs w:val="26"/>
              </w:rPr>
            </w:pPr>
            <w:r w:rsidRPr="00303C3A">
              <w:rPr>
                <w:rFonts w:cs="Arial"/>
                <w:noProof/>
                <w:color w:val="000000"/>
                <w:sz w:val="26"/>
                <w:szCs w:val="26"/>
              </w:rPr>
              <w:pict>
                <v:shape id="Рисунок 51" o:spid="_x0000_i1029" type="#_x0000_t75" style="width:224.25pt;height:141pt;visibility:visible">
                  <v:imagedata r:id="rId9" o:title=""/>
                </v:shape>
              </w:pict>
            </w:r>
          </w:p>
          <w:p w:rsidR="00F858CD" w:rsidRDefault="00F858CD" w:rsidP="00D74B6F">
            <w:pPr>
              <w:jc w:val="both"/>
              <w:rPr>
                <w:rFonts w:cs="Arial"/>
                <w:noProof/>
                <w:color w:val="000000"/>
                <w:sz w:val="26"/>
                <w:szCs w:val="26"/>
              </w:rPr>
            </w:pPr>
          </w:p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Блоки оконные трехстворчатые из поливинилхлоридных профилей (ГОСТ 30674-99), монтажной шириной 70 мм, с двухкамерным стеклопакетом, боковые створки глухие, центральная створка поворотно-откидная, подоконник из ПВХ, откосы из сэндвич-панелей, размеры уточняются при замере,12шт.</w:t>
            </w:r>
          </w:p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</w:p>
          <w:p w:rsidR="00F858CD" w:rsidRPr="009E080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>
              <w:rPr>
                <w:b/>
                <w:bCs/>
              </w:rPr>
              <w:t>ЛЗСК</w:t>
            </w:r>
            <w:r>
              <w:t xml:space="preserve"> «Оконные системы». Г. ЛИПЕЦК</w:t>
            </w:r>
          </w:p>
        </w:tc>
      </w:tr>
      <w:tr w:rsidR="00F858CD" w:rsidRPr="00184F82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Водонагреватель электрический накопительный: объем 30 л, вид установки вертикальный, номинальная температура воды 75 °С, номинальное напряжение 220 В, номинальная мощность 1500 Вт</w:t>
            </w:r>
          </w:p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</w:p>
          <w:p w:rsidR="00F858CD" w:rsidRPr="00F973E9" w:rsidRDefault="00F858CD" w:rsidP="00D74B6F">
            <w:pPr>
              <w:jc w:val="both"/>
              <w:rPr>
                <w:rFonts w:cs="Arial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F973E9">
              <w:rPr>
                <w:b/>
                <w:bCs/>
                <w:color w:val="000000"/>
                <w:sz w:val="26"/>
                <w:szCs w:val="26"/>
                <w:lang w:val="en-US"/>
              </w:rPr>
              <w:t xml:space="preserve">Garanterm, </w:t>
            </w:r>
            <w:r w:rsidRPr="00F973E9">
              <w:rPr>
                <w:b/>
                <w:bCs/>
                <w:color w:val="000000"/>
                <w:sz w:val="26"/>
                <w:szCs w:val="26"/>
              </w:rPr>
              <w:t>С</w:t>
            </w:r>
            <w:r w:rsidRPr="00F973E9">
              <w:rPr>
                <w:b/>
                <w:bCs/>
                <w:color w:val="000000"/>
                <w:sz w:val="26"/>
                <w:szCs w:val="26"/>
                <w:lang w:val="en-US"/>
              </w:rPr>
              <w:t>.-</w:t>
            </w:r>
            <w:r w:rsidRPr="00F973E9">
              <w:rPr>
                <w:b/>
                <w:bCs/>
                <w:color w:val="000000"/>
                <w:sz w:val="26"/>
                <w:szCs w:val="26"/>
              </w:rPr>
              <w:t>Петербург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184F82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val="en-US"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184F82" w:rsidRDefault="00F858CD" w:rsidP="00D74B6F">
            <w:pPr>
              <w:rPr>
                <w:color w:val="FF0000"/>
                <w:sz w:val="26"/>
                <w:szCs w:val="26"/>
              </w:rPr>
            </w:pPr>
            <w:r w:rsidRPr="00184F82">
              <w:rPr>
                <w:color w:val="FF0000"/>
                <w:sz w:val="26"/>
                <w:szCs w:val="26"/>
              </w:rPr>
              <w:t>Воздуховоды из листовой стали толщиной 0,5 мм, диаметром 200 мм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184F82" w:rsidRDefault="00F858CD" w:rsidP="00D74B6F">
            <w:pPr>
              <w:rPr>
                <w:color w:val="FF0000"/>
                <w:sz w:val="26"/>
                <w:szCs w:val="26"/>
              </w:rPr>
            </w:pPr>
            <w:r w:rsidRPr="00184F82">
              <w:rPr>
                <w:color w:val="FF0000"/>
                <w:sz w:val="26"/>
                <w:szCs w:val="26"/>
              </w:rPr>
              <w:t>Воздуховоды из листовой стали толщиной 0,5 мм, периметром 600 мм с креплениями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Выключатель одноклавишный для открытой проводки брызгозащищенный, степень защиты IP44, номинальный ток 10 А, климатическое исполнение УХЛ4, материал корпуса пластик ABS</w:t>
            </w:r>
          </w:p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</w:p>
          <w:p w:rsidR="00F858CD" w:rsidRPr="009E080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>
              <w:rPr>
                <w:b/>
                <w:bCs/>
              </w:rPr>
              <w:t>Компания «</w:t>
            </w:r>
            <w:r>
              <w:rPr>
                <w:b/>
                <w:bCs/>
                <w:lang w:val="en-US"/>
              </w:rPr>
              <w:t>IEK</w:t>
            </w:r>
            <w:r>
              <w:rPr>
                <w:b/>
                <w:bCs/>
              </w:rPr>
              <w:t xml:space="preserve">» </w:t>
            </w:r>
            <w:r w:rsidRPr="007A6743">
              <w:rPr>
                <w:b/>
                <w:bCs/>
              </w:rPr>
              <w:t>Московская область, Подольский район, п. Стрелковское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rPr>
                <w:rFonts w:cs="Arial"/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Выключатель одноклавишный для скрытой проводки, степень защиты IP20, номинальный ток 10А</w:t>
            </w:r>
          </w:p>
          <w:p w:rsidR="00F858CD" w:rsidRDefault="00F858CD" w:rsidP="00D74B6F">
            <w:pPr>
              <w:rPr>
                <w:rFonts w:cs="Arial"/>
                <w:color w:val="000000"/>
                <w:sz w:val="26"/>
                <w:szCs w:val="26"/>
              </w:rPr>
            </w:pPr>
          </w:p>
          <w:p w:rsidR="00F858CD" w:rsidRPr="009E080D" w:rsidRDefault="00F858CD" w:rsidP="00D74B6F">
            <w:pPr>
              <w:rPr>
                <w:rFonts w:cs="Arial"/>
                <w:color w:val="000000"/>
                <w:sz w:val="26"/>
                <w:szCs w:val="26"/>
              </w:rPr>
            </w:pPr>
            <w:r>
              <w:rPr>
                <w:b/>
                <w:bCs/>
              </w:rPr>
              <w:t>Компания «</w:t>
            </w:r>
            <w:r>
              <w:rPr>
                <w:b/>
                <w:bCs/>
                <w:lang w:val="en-US"/>
              </w:rPr>
              <w:t>IEK</w:t>
            </w:r>
            <w:r>
              <w:rPr>
                <w:b/>
                <w:bCs/>
              </w:rPr>
              <w:t xml:space="preserve">» </w:t>
            </w:r>
            <w:r w:rsidRPr="007A6743">
              <w:rPr>
                <w:b/>
                <w:bCs/>
              </w:rPr>
              <w:t>Московская область, Подольский район, п. Стрелковское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Гофротруба с протяжкой диаметром 32 мм, материал-самозатухающая ПВХ-пластикат</w:t>
            </w:r>
          </w:p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</w:p>
          <w:p w:rsidR="00F858CD" w:rsidRPr="009E080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>
              <w:rPr>
                <w:b/>
                <w:bCs/>
              </w:rPr>
              <w:t>Компания «</w:t>
            </w:r>
            <w:r>
              <w:rPr>
                <w:b/>
                <w:bCs/>
                <w:lang w:val="en-US"/>
              </w:rPr>
              <w:t>IEK</w:t>
            </w:r>
            <w:r>
              <w:rPr>
                <w:b/>
                <w:bCs/>
              </w:rPr>
              <w:t xml:space="preserve">» </w:t>
            </w:r>
            <w:r w:rsidRPr="007A6743">
              <w:rPr>
                <w:b/>
                <w:bCs/>
              </w:rPr>
              <w:t>Московская область, Подольский район, п. Стрелковское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1C6F07" w:rsidRDefault="00F858CD" w:rsidP="00D74B6F">
            <w:pPr>
              <w:rPr>
                <w:color w:val="FF0000"/>
                <w:sz w:val="26"/>
                <w:szCs w:val="26"/>
              </w:rPr>
            </w:pPr>
            <w:r w:rsidRPr="001C6F07">
              <w:rPr>
                <w:color w:val="FF0000"/>
                <w:sz w:val="26"/>
                <w:szCs w:val="26"/>
              </w:rPr>
              <w:t>Доски для покрытия полов со шпунтом и гребнем из древесины антисептированные тип ДП-37 толщиной 37 мм, ГОСТ 24454-80, ГОСТ 8486-86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rFonts w:cs="Arial"/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Домофон: подсвеченная клавиатура без механических контактов, высокая устойчивость к механическим повреждениям, разговорный пульт повышенной вандалозащищенности, защита от вредного атмосферного воздействия</w:t>
            </w:r>
          </w:p>
          <w:p w:rsidR="00F858C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AVC-102 производство России</w:t>
            </w:r>
          </w:p>
          <w:p w:rsidR="00F858CD" w:rsidRPr="009E080D" w:rsidRDefault="00F858CD" w:rsidP="00D74B6F">
            <w:pPr>
              <w:jc w:val="both"/>
              <w:rPr>
                <w:rFonts w:cs="Arial"/>
                <w:color w:val="000000"/>
                <w:sz w:val="26"/>
                <w:szCs w:val="26"/>
              </w:rPr>
            </w:pP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F973E9" w:rsidRDefault="00F858CD" w:rsidP="00D74B6F">
            <w:pPr>
              <w:jc w:val="both"/>
              <w:rPr>
                <w:color w:val="FF0000"/>
                <w:sz w:val="26"/>
                <w:szCs w:val="26"/>
              </w:rPr>
            </w:pPr>
            <w:r w:rsidRPr="00F973E9">
              <w:rPr>
                <w:color w:val="FF0000"/>
                <w:sz w:val="26"/>
                <w:szCs w:val="26"/>
              </w:rPr>
              <w:t>Индивидуальные сварные конструкции - перегородка  с дверью, навесным замком и щеколдой из  трубы стальной прямоугольной размером 60х40х3мм, ячейка 150х150 мм</w:t>
            </w:r>
          </w:p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F973E9">
              <w:rPr>
                <w:rStyle w:val="postbody"/>
                <w:b/>
                <w:bCs/>
                <w:color w:val="FF0000"/>
              </w:rPr>
              <w:t>Компания "Сотмик" г. Тамбов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Кабель силовой для стационарной прокладки с медными жилами с изоляцией и оболочкой из поливинилхлоридного пластиката без защитного покрова, на номинальное напряжение 0,66 кВ, марки ВВГ, число жил 3, сечение 1,5 мм²</w:t>
            </w:r>
          </w:p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b/>
                <w:bCs/>
              </w:rPr>
              <w:t>Компания «</w:t>
            </w:r>
            <w:r>
              <w:rPr>
                <w:b/>
                <w:bCs/>
                <w:lang w:val="en-US"/>
              </w:rPr>
              <w:t>IEK</w:t>
            </w:r>
            <w:r>
              <w:rPr>
                <w:b/>
                <w:bCs/>
              </w:rPr>
              <w:t xml:space="preserve">» </w:t>
            </w:r>
            <w:r w:rsidRPr="007A6743">
              <w:rPr>
                <w:b/>
                <w:bCs/>
              </w:rPr>
              <w:t>Московская область, Подольский район, п. Стрелковское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Кабель силовой для стационарной прокладки с медными жилами с поливинилхлоридной изоляцией в поливинилхлоридной оболочке без защитного покрова, на номинальное напряжение 0,66 кВ, марки ВВГ, число жил 3, сечение 2,5 мм²</w:t>
            </w:r>
          </w:p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b/>
                <w:bCs/>
              </w:rPr>
              <w:t>Компания «</w:t>
            </w:r>
            <w:r>
              <w:rPr>
                <w:b/>
                <w:bCs/>
                <w:lang w:val="en-US"/>
              </w:rPr>
              <w:t>IEK</w:t>
            </w:r>
            <w:r>
              <w:rPr>
                <w:b/>
                <w:bCs/>
              </w:rPr>
              <w:t xml:space="preserve">» </w:t>
            </w:r>
            <w:r w:rsidRPr="007A6743">
              <w:rPr>
                <w:b/>
                <w:bCs/>
              </w:rPr>
              <w:t>Московская область, Подольский район, п. Стрелковское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Кабель-канал (короб) 20х10 мм, материал самозатухающий ПВХ</w:t>
            </w:r>
          </w:p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>
              <w:rPr>
                <w:b/>
                <w:bCs/>
              </w:rPr>
              <w:t>Компания «</w:t>
            </w:r>
            <w:r>
              <w:rPr>
                <w:b/>
                <w:bCs/>
                <w:lang w:val="en-US"/>
              </w:rPr>
              <w:t>IEK</w:t>
            </w:r>
            <w:r>
              <w:rPr>
                <w:b/>
                <w:bCs/>
              </w:rPr>
              <w:t xml:space="preserve">» </w:t>
            </w:r>
            <w:r w:rsidRPr="007A6743">
              <w:rPr>
                <w:b/>
                <w:bCs/>
              </w:rPr>
              <w:t>Московская область, Подольский район, п. Стрелковское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Керамический гранит, неполированный, размером 300х300 мм, толщиной 8 мм по ГОСТ 6787-2001</w:t>
            </w:r>
          </w:p>
          <w:p w:rsidR="00F858CD" w:rsidRPr="00F973E9" w:rsidRDefault="00F858CD" w:rsidP="00D74B6F">
            <w:pPr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Pr="00F973E9">
              <w:rPr>
                <w:b/>
                <w:bCs/>
                <w:color w:val="000000"/>
                <w:sz w:val="26"/>
                <w:szCs w:val="26"/>
              </w:rPr>
              <w:t>«Шахтинская плитка» г. Воронежская обл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F973E9" w:rsidRDefault="00F858CD" w:rsidP="00D74B6F">
            <w:pPr>
              <w:rPr>
                <w:color w:val="FF0000"/>
                <w:sz w:val="26"/>
                <w:szCs w:val="26"/>
              </w:rPr>
            </w:pPr>
            <w:r w:rsidRPr="00F973E9">
              <w:rPr>
                <w:color w:val="FF0000"/>
                <w:sz w:val="26"/>
                <w:szCs w:val="26"/>
              </w:rPr>
              <w:t>Конструкции стальные индивидуальные листовые сварные из стали толщиной  6 мм (ставни) , 12 шт.</w:t>
            </w:r>
          </w:p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F973E9">
              <w:rPr>
                <w:rStyle w:val="postbody"/>
                <w:b/>
                <w:bCs/>
                <w:color w:val="FF0000"/>
              </w:rPr>
              <w:t>Компания "Сотмик" г. Тамбов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Конструкции стальные индивидуальные решетчатые сварные:  Перегородка размером 2,35х3 м из стальной полосы сечением 60х6 мм с решетчатым заполнением из круглой стали диаметром 18 мм и поперечных стальных полос сечением 60х6 мм, размер ячеек 100х200 мм  с дверью размером 2130х1500 мм с камерным замком и щеколдой,  каркас из стальной полосы сечением 60х6 мм с решетчатым заполнением из круглой стали диаметром 18 мм и поперечных стальных полос сечением 60х6 мм.</w:t>
            </w:r>
          </w:p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1B4C46">
              <w:rPr>
                <w:rStyle w:val="postbody"/>
                <w:b/>
                <w:bCs/>
              </w:rPr>
              <w:t>Компания "Сотмик" г. Тамбов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Лаги половые антисептированные сечением 100х60мм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Обои на флизелиновой основе, светостойкие, экологически чистые по ГОСТ 6810-2002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Отдельные конструктивные элементы (стойки)  из профиля стального  квадратного размером 100х100х6 мм  ГОСТ 30245-2003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Отдельные конструктивные элементы козырька из профиля стального прямоугольного размером 60х40х4 мм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Панели декоративные из плиты МДФ шириной 180 мм, толщиной 12 мм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Панели декоративные МДФ размером 2600х168х7 мм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Панели потолочные с комплектующими "Армстронг" размером 600х600 мм по каркасу из оцинкованного профиля, потолочные плиты из минерального волокна, коэффициент звукопоглощения NRC = 0.5, светоотражение = 80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Плинтуса из древесины тип ПЛ-2, размером 19х54 мм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Плитка тротуарная - морозоустойчивость от 200 циклов, водопоглащение 3-6 %, истираемость 0,7 г/см²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Плитки керамические глазурованные для внутренней облицовки стен гладкие, без завала, белые, сорт 1, размером 200х300 мм по ГОСТ 6141-91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Плитки фасадные под камень размером 200х200 мм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512F83" w:rsidRDefault="00F858CD" w:rsidP="00D74B6F">
            <w:pPr>
              <w:jc w:val="both"/>
              <w:rPr>
                <w:b/>
                <w:bCs/>
                <w:color w:val="000000"/>
                <w:sz w:val="26"/>
                <w:szCs w:val="26"/>
              </w:rPr>
            </w:pPr>
            <w:r w:rsidRPr="00512F83">
              <w:rPr>
                <w:b/>
                <w:bCs/>
                <w:color w:val="000000"/>
                <w:sz w:val="26"/>
                <w:szCs w:val="26"/>
              </w:rPr>
              <w:t>Покрытие напольное поливинилхлоридное гетерогенное, класс защиты 34 или 43 , толщина покрытия общая 2 мм, толщина рабочего слоя 0,7 мм (указать конкретное значение)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Профиль листовой оцинкованный, тип  С, высота 21 мм, монтажная ширина листа 1000 мм толщина 0,55 мм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Решетка оконная глухая  из стальных прутьев диаметром 16 мм, образующих ячейки размером 150 х 150 мм. Обрамление стальным уголком размером 35х35х4 мм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Решетка оконная распашная с висячим замком из стальных прутьев диаметром 16 мм, образующих ячейки 150 х 150 мм. Обрамление стальным уголком размером 35х35х4 мм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Розетка открытой проводки двухместная, степень защиты IP44, номинальное напряжение 220В, номинальный ток 16А, материал термопласт, с заземлением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Розетка штепсельная одноместная скрытой установки с заземляющими контактами,  номинальный ток 16 А, климатическое исполнение УХЛ4, степень защиты IP20, материал корпуса пластик ABS самозатухающие свойства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Сайдинг из холоднокатанной оцинкованной стали  с полимерным покрытием, толщина листа 0,55 мм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Светильники аварийного освещения с АКБ по ГОСТ Р МЭК 60598-2-22-99, автоматическое включение, защита от перезаряда и глубокого разряда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Светильники НСП 41-200-003 с защитной металлической решеткой, мощность ламп 60 Вт, тип патрона Е27 подвесной, степень защиты IP52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Светильники с люминесцентными лампами для общественных помещений в подвесных потолках  с электронным ПРА, мощность 4х18Вт, климатическое исполнение УХЛ4, степень защиты  IP20, устойчивость к механическим воздействиям по группе М1 по ГОСТ 17516.1-90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Светильники с люминесцентными лампами для общественных помещений накладные с электронным ПРА, мощность 4х18Вт, климатическое исполнение УХЛ4, степень защиты  IP20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Светильники точечные (для подвесных потолков) встраиваемые, напряжение 12В, степень защиты IP20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Секции радиаторные  отопительные чугунные марка МС-140, высота полная 588 мм, номинальный тепловой поток секции 0,16кВт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Смесители общие для ванн и умывальников с душевой сеткой на гибком шланге, с кнопочным переключателем СМ-ВУ-ШЛР с цельнолитым корпусом  ГОСТ 25809-96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Смесь сухая для заделки швов  растворная для ручной работы, ГОСТ 28013-98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Сталь угловая равнополочная 50х50х3 мм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Стекло органическое  техническое пластифицированное (ТОСП) листовое, толщиной 8 мм, прозрачное, ГОСТ 17622-72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Стеллажи различного назначения  10шт., габаритные размеры: высота 2600 мм, ширина 300 мм, длина 1000 мм, стойки из стальной трубы размером 40х25 х2,5 мм, полки из стального листа толщиной 1,5 мм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Умывальники полуфарфоровые с кронштейнами, сифоном бутылочным латунным и выпуском, овальные со скрытыми установочными поверхностями без спинки размером 550х480х150 мм с пьедесталом по ГОСТ 15167-93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jc w:val="both"/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Унитазы полуфарфоровые тарельчатые с сиденьем и креплением, с цельноотлитой полочкой по ГОСТ 15167-93, ГОСТ 30493-96, смывной бачок, устанавливаемый на унитазе по ГОСТ 21485 , режим слива воды-кнопка, 1 сорт</w:t>
            </w:r>
          </w:p>
        </w:tc>
      </w:tr>
      <w:tr w:rsidR="00F858CD" w:rsidRPr="009E080D">
        <w:trPr>
          <w:trHeight w:val="767"/>
        </w:trPr>
        <w:tc>
          <w:tcPr>
            <w:tcW w:w="817" w:type="dxa"/>
          </w:tcPr>
          <w:p w:rsidR="00F858CD" w:rsidRPr="009E080D" w:rsidRDefault="00F858CD" w:rsidP="007D1CB9">
            <w:pPr>
              <w:pStyle w:val="1"/>
              <w:numPr>
                <w:ilvl w:val="0"/>
                <w:numId w:val="1"/>
              </w:numPr>
              <w:tabs>
                <w:tab w:val="left" w:pos="8280"/>
              </w:tabs>
              <w:spacing w:line="360" w:lineRule="auto"/>
              <w:ind w:left="0" w:firstLine="142"/>
              <w:rPr>
                <w:lang w:eastAsia="ru-RU"/>
              </w:rPr>
            </w:pPr>
          </w:p>
        </w:tc>
        <w:tc>
          <w:tcPr>
            <w:tcW w:w="8222" w:type="dxa"/>
            <w:vAlign w:val="center"/>
          </w:tcPr>
          <w:p w:rsidR="00F858CD" w:rsidRPr="009E080D" w:rsidRDefault="00F858CD" w:rsidP="00D74B6F">
            <w:pPr>
              <w:rPr>
                <w:color w:val="000000"/>
                <w:sz w:val="26"/>
                <w:szCs w:val="26"/>
              </w:rPr>
            </w:pPr>
            <w:r w:rsidRPr="009E080D">
              <w:rPr>
                <w:color w:val="000000"/>
                <w:sz w:val="26"/>
                <w:szCs w:val="26"/>
              </w:rPr>
              <w:t>Хромированный пристенный поручень диаметром 50 мм</w:t>
            </w:r>
          </w:p>
        </w:tc>
      </w:tr>
    </w:tbl>
    <w:p w:rsidR="00F858CD" w:rsidRDefault="00F858CD"/>
    <w:sectPr w:rsidR="00F858CD" w:rsidSect="008C0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072DE"/>
    <w:multiLevelType w:val="hybridMultilevel"/>
    <w:tmpl w:val="1856DE4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574" w:hanging="360"/>
      </w:pPr>
    </w:lvl>
    <w:lvl w:ilvl="2" w:tplc="0419001B">
      <w:start w:val="1"/>
      <w:numFmt w:val="lowerRoman"/>
      <w:lvlText w:val="%3."/>
      <w:lvlJc w:val="right"/>
      <w:pPr>
        <w:ind w:left="3294" w:hanging="180"/>
      </w:pPr>
    </w:lvl>
    <w:lvl w:ilvl="3" w:tplc="0419000F">
      <w:start w:val="1"/>
      <w:numFmt w:val="decimal"/>
      <w:lvlText w:val="%4."/>
      <w:lvlJc w:val="left"/>
      <w:pPr>
        <w:ind w:left="4014" w:hanging="360"/>
      </w:pPr>
    </w:lvl>
    <w:lvl w:ilvl="4" w:tplc="04190019">
      <w:start w:val="1"/>
      <w:numFmt w:val="lowerLetter"/>
      <w:lvlText w:val="%5."/>
      <w:lvlJc w:val="left"/>
      <w:pPr>
        <w:ind w:left="4734" w:hanging="360"/>
      </w:pPr>
    </w:lvl>
    <w:lvl w:ilvl="5" w:tplc="0419001B">
      <w:start w:val="1"/>
      <w:numFmt w:val="lowerRoman"/>
      <w:lvlText w:val="%6."/>
      <w:lvlJc w:val="right"/>
      <w:pPr>
        <w:ind w:left="5454" w:hanging="180"/>
      </w:pPr>
    </w:lvl>
    <w:lvl w:ilvl="6" w:tplc="0419000F">
      <w:start w:val="1"/>
      <w:numFmt w:val="decimal"/>
      <w:lvlText w:val="%7."/>
      <w:lvlJc w:val="left"/>
      <w:pPr>
        <w:ind w:left="6174" w:hanging="360"/>
      </w:pPr>
    </w:lvl>
    <w:lvl w:ilvl="7" w:tplc="04190019">
      <w:start w:val="1"/>
      <w:numFmt w:val="lowerLetter"/>
      <w:lvlText w:val="%8."/>
      <w:lvlJc w:val="left"/>
      <w:pPr>
        <w:ind w:left="6894" w:hanging="360"/>
      </w:pPr>
    </w:lvl>
    <w:lvl w:ilvl="8" w:tplc="0419001B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CB9"/>
    <w:rsid w:val="00184F82"/>
    <w:rsid w:val="001B4C46"/>
    <w:rsid w:val="001C6F07"/>
    <w:rsid w:val="002A0AF2"/>
    <w:rsid w:val="00303C3A"/>
    <w:rsid w:val="00403C53"/>
    <w:rsid w:val="00434869"/>
    <w:rsid w:val="00512F83"/>
    <w:rsid w:val="005E0627"/>
    <w:rsid w:val="007A5560"/>
    <w:rsid w:val="007A6743"/>
    <w:rsid w:val="007D1CB9"/>
    <w:rsid w:val="00801ACF"/>
    <w:rsid w:val="00807EA6"/>
    <w:rsid w:val="00813ED8"/>
    <w:rsid w:val="008C01CD"/>
    <w:rsid w:val="00960843"/>
    <w:rsid w:val="009E080D"/>
    <w:rsid w:val="009F4215"/>
    <w:rsid w:val="00AF0022"/>
    <w:rsid w:val="00B37CE1"/>
    <w:rsid w:val="00C36B40"/>
    <w:rsid w:val="00D05189"/>
    <w:rsid w:val="00D74B6F"/>
    <w:rsid w:val="00D91092"/>
    <w:rsid w:val="00F858CD"/>
    <w:rsid w:val="00F97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1CB9"/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uiPriority w:val="99"/>
    <w:rsid w:val="007D1CB9"/>
    <w:pPr>
      <w:ind w:left="720"/>
      <w:jc w:val="both"/>
    </w:pPr>
    <w:rPr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D1C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D1CB9"/>
    <w:rPr>
      <w:rFonts w:ascii="Tahoma" w:hAnsi="Tahoma" w:cs="Tahoma"/>
      <w:sz w:val="16"/>
      <w:szCs w:val="16"/>
      <w:lang w:eastAsia="ru-RU"/>
    </w:rPr>
  </w:style>
  <w:style w:type="character" w:customStyle="1" w:styleId="postbody">
    <w:name w:val="postbody"/>
    <w:basedOn w:val="DefaultParagraphFont"/>
    <w:uiPriority w:val="99"/>
    <w:rsid w:val="00807EA6"/>
  </w:style>
  <w:style w:type="character" w:styleId="Hyperlink">
    <w:name w:val="Hyperlink"/>
    <w:basedOn w:val="DefaultParagraphFont"/>
    <w:uiPriority w:val="99"/>
    <w:rsid w:val="00184F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97</TotalTime>
  <Pages>6</Pages>
  <Words>1456</Words>
  <Characters>8300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Стройплюс</cp:lastModifiedBy>
  <cp:revision>6</cp:revision>
  <dcterms:created xsi:type="dcterms:W3CDTF">2014-03-26T18:16:00Z</dcterms:created>
  <dcterms:modified xsi:type="dcterms:W3CDTF">2014-03-28T06:04:00Z</dcterms:modified>
</cp:coreProperties>
</file>