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2A" w:rsidRPr="00D4042A" w:rsidRDefault="00D4042A" w:rsidP="00D4042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404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Извещение</w:t>
      </w:r>
    </w:p>
    <w:p w:rsidR="00D4042A" w:rsidRPr="00D4042A" w:rsidRDefault="00D4042A" w:rsidP="00D4042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4042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проведении открытого аукциона в электронной форме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553"/>
      </w:tblGrid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извещения: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0318200063913004622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Краткое наименование аукциона 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канцелярских товаров.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Способ размещения заказа: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аукцион в электронной форме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аукцион в электронной форме будет проводиться на электронной площадке в сети Интернет по следующему адресу: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http://www.rts-tender.ru </w:t>
            </w:r>
          </w:p>
        </w:tc>
      </w:tr>
    </w:tbl>
    <w:p w:rsidR="00D4042A" w:rsidRPr="00D4042A" w:rsidRDefault="00D4042A" w:rsidP="00D404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404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Уполномоченный орган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553"/>
      </w:tblGrid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Департамент государственного заказа Краснодарского края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350000, Краснодарский край, Краснодар г, Красная, 35, -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350002, Краснодарский край, Краснодар г, Карасуно-Набережная, 73, - </w:t>
            </w:r>
          </w:p>
        </w:tc>
      </w:tr>
    </w:tbl>
    <w:p w:rsidR="00D4042A" w:rsidRPr="00D4042A" w:rsidRDefault="00D4042A" w:rsidP="00D404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404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Контактная информация</w:t>
      </w:r>
    </w:p>
    <w:p w:rsidR="00D4042A" w:rsidRPr="00D4042A" w:rsidRDefault="00D4042A" w:rsidP="00D404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4042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Размещение заказа осуществляется уполномоченным органом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553"/>
      </w:tblGrid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350002, Краснодарский край, Краснодар г, Карасуно-Набережная, 73, -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dgz@krasnodar.ru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(861) 2510374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Факс: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 (861) 2551034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Контактное лицо: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Харлова Анна Николаевна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Дополнительная информация: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042A" w:rsidRPr="00D4042A" w:rsidRDefault="00D4042A" w:rsidP="00D404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404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Предмет контракта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553"/>
      </w:tblGrid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Полное наименование аукциона (предмет контракта):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канцелярских товаров.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86 327,73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Российский рубль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Классификация товаров, работ, услуг: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2109115 Бумага настольная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2109116 Книги канцелярские и книги учета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2109404 Папки для бумаг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2221670 Переплеты съемные, папки (кроме картонных) и скоросшиватели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2221711 Тетради общие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2522330 Изделия из пластмасс канцелярские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3010114 Ручки автоматические с капиллярным пишущим стержнем (фломастеры)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3010133 Наборы ручек автоматических с капиллярным пишущим стержнем (фломастеры)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3010320 Средства резки бумаги канцелярские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3010330 Средства скрепления и склеивания документов и конвертов канцелярские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3010460 Дыроколы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3699110 Ручки (кроме автоматических) и карандаши (кроме механических)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3699112 Карандаши графитовые в деревянной оболочке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3699120 Изделия канцелярские широкого использования прочие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3699122 Кнопки, скрепки, булавки канцелярские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3699123 Шилья канцелярские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3699125 Наконечники и точилки для карандашей, пеналы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3699129 Линейки, угольники, транспортиры и канцелярские принадлежности прочие</w:t>
            </w: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3699130 Изделия канцелярские специальные</w:t>
            </w:r>
          </w:p>
        </w:tc>
      </w:tr>
    </w:tbl>
    <w:p w:rsidR="00D4042A" w:rsidRPr="00D4042A" w:rsidRDefault="00D4042A" w:rsidP="00D4042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553"/>
      </w:tblGrid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Заказчики: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учреждение здравоохранения "Клинический онкологический диспансер № 1" министерства здравоохранения Краснодарского края</w:t>
            </w:r>
          </w:p>
        </w:tc>
        <w:tc>
          <w:tcPr>
            <w:tcW w:w="0" w:type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53"/>
            </w:tblGrid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Место нахождения: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Российская Федерация, 350040, Краснодарский край, Краснодар г, Димитрова, 146, - </w:t>
                  </w:r>
                </w:p>
              </w:tc>
            </w:tr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Почтовый адрес: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Российская Федерация, 350040, Краснодарский край, Краснодар г, Димитрова, 146, - </w:t>
                  </w:r>
                </w:p>
              </w:tc>
            </w:tr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Начальная (максимальная) цена контракта: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986 327,73 Российский рубль </w:t>
                  </w:r>
                </w:p>
              </w:tc>
            </w:tr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Количество поставляемого товара, объёма выполняемых работ, оказываемых услуг: 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Ручка шариковая синяя-8326-шт. Ручка шариковая красная-678-шт. Ручка гелевая черная-1786-шт. Ручка гелевая синяя-676-шт. Карандаш чернографитный шестигранный с ластиком-852-шт. Точилка для карандашей разного диаметра-138-шт. Корректирующий карандаш -791-шт. Корректирующая жидкость (штрих) на быстросохнущей основе-507-шт. Ластик универсальный-215-шт. Линейка-146-шт. Степлер №24/6-30-шт. Степлер №10-60-шт. Скобы для степлера №24/6-149-уп. Скобы для степлера №10-226-уп. 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Антистеплер-31-шт. Набор самоклеящихся этикеток - закладок-310-уп. Бумага для заметок самоклеящаяся(76*76)-414-уп. Бумага для заметок самоклеящаяся(50*40)-268-уп. Бокс с бумагой для заметок-219-шт. Блок - кубик на склейке-436-шт. Набор текстмаркеров-244-уп. Дырокол-26-шт. Тетрадь-417-шт. Книга учета-913-шт. Ножницы-163-шт. Клей карандаш-6754-шт. Клей ПВА-3118-шт. Скотч (12*33)-178-шт. Скотч-942-шт. Штемпельная краска-103-шт. Шило канцелярское-26-шт. Скрепки канцелярские 28 мм-355-уп. Скрепки канцелярские 50 мм-117-уп. Файл-вкладыш-304-уп. Кнопки-10-уп. Салфетки чистящие влажные для оргтехники-232-шт. Нож канцелярский 18 мм-102-шт. Нож канцелярский 9 мм-16-шт. Поддон для бумаги горизонтальный-17-шт. Лоток для бумаги вертикальный-58-шт. Лоток для бумаги универсальный (веерный)-13-шт. Подставка под журналы-33-шт. Зажим для бумаги 19 мм-58-уп. Зажим для бумаги 25 мм-54-уп. Зажим для бумаги 41 мм-33-уп. Смачиватель для пальцев-134-шт. Папка-конверт на кнопке-321-шт. Папка скоросшиватель-517-шт. Папка -уголок-586-шт. Папка с боковым прижимом-136-шт. Папка с файлами (20 файлов)-88-шт. Папка с файлами (40 файлов)-113-шт. Папка архивная на завязках-107-шт. Папка скоросшиватель с пружиной-84-шт. Скоросшиватель картонный-312-шт. Папка регистратор 75 мм-77-шт. Папка регистратор 50 мм-47-шт. Папка с завязками (картон)-58-шт. Папка на резинке-151-шт. Маркер перманентный (черный)-1860-шт. Маркер перманентный (синий)-35-шт. Маркер перманентный (белый)-5-шт. Маркер перманентный (красный)-5-шт. </w:t>
                  </w:r>
                </w:p>
              </w:tc>
            </w:tr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 xml:space="preserve">Место поставки товара, выполнения работ, оказания услуг: 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г. Краснодар, ул. Димитрова, 146 </w:t>
                  </w:r>
                </w:p>
              </w:tc>
            </w:tr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Срок поставки товара, выполнения работ, оказания услуг: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 25 января 2014 года. </w:t>
                  </w:r>
                </w:p>
              </w:tc>
            </w:tr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Обеспечение заявки: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Размер обеспечения: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39 453,11 Российский рубль </w:t>
                  </w:r>
                </w:p>
              </w:tc>
            </w:tr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Обеспечение исполнения контракта: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>Размер обеспечения: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98 632,77 Российский рубль 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ru-RU"/>
                    </w:rPr>
                    <w:t xml:space="preserve">Срок и порядок предоставления обеспечения: 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Определены в Разделе 6 «Требования к обеспечению исполнения гражданско-правового договора бюджетного учреждения и обеспечению гарантии на товар, способы обеспечения и порядок их предоставления» документации открытого аукциона в электронной форме </w:t>
                  </w:r>
                </w:p>
              </w:tc>
            </w:tr>
            <w:tr w:rsidR="00D4042A" w:rsidRPr="00D4042A">
              <w:tc>
                <w:tcPr>
                  <w:tcW w:w="3750" w:type="pct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D4042A" w:rsidRPr="00D4042A" w:rsidRDefault="00D4042A" w:rsidP="00D4042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4042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Иная информация:</w:t>
                  </w:r>
                  <w:r w:rsidRPr="00D4042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042A" w:rsidRPr="00D4042A" w:rsidRDefault="00D4042A" w:rsidP="00D404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404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Информация о документации об аукционе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553"/>
      </w:tblGrid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сайт, на котором размещена документация об аукционе: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www.zakupki.gov.ru </w:t>
            </w:r>
          </w:p>
        </w:tc>
      </w:tr>
    </w:tbl>
    <w:p w:rsidR="00D4042A" w:rsidRPr="00D4042A" w:rsidRDefault="00D4042A" w:rsidP="00D4042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4042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об аукционе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553"/>
      </w:tblGrid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Дата и время окончания срока подачи заявок на участие в открытом аукционе в электронной форме (по местному времени)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21.11.2013 09:00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окончания срока рассмотрения заявок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28.11.2013 </w:t>
            </w:r>
          </w:p>
        </w:tc>
      </w:tr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проведения открытого аукциона в электронной форме (по местному времени): </w:t>
            </w: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02.12.2013 </w:t>
            </w:r>
          </w:p>
        </w:tc>
      </w:tr>
    </w:tbl>
    <w:p w:rsidR="00D4042A" w:rsidRPr="00D4042A" w:rsidRDefault="00D4042A" w:rsidP="00D4042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9"/>
        <w:gridCol w:w="7497"/>
      </w:tblGrid>
      <w:tr w:rsidR="00D4042A" w:rsidRPr="00D4042A" w:rsidTr="00D4042A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Опубликовано: </w:t>
            </w:r>
          </w:p>
        </w:tc>
        <w:tc>
          <w:tcPr>
            <w:tcW w:w="0" w:type="auto"/>
            <w:hideMark/>
          </w:tcPr>
          <w:p w:rsidR="00D4042A" w:rsidRPr="00D4042A" w:rsidRDefault="00D4042A" w:rsidP="00D404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0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13.11.2013 </w:t>
            </w:r>
          </w:p>
        </w:tc>
      </w:tr>
    </w:tbl>
    <w:p w:rsidR="004B42A5" w:rsidRDefault="004B42A5"/>
    <w:sectPr w:rsidR="004B42A5" w:rsidSect="00D4042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57"/>
    <w:rsid w:val="004B42A5"/>
    <w:rsid w:val="00D4042A"/>
    <w:rsid w:val="00DB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04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04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tle1">
    <w:name w:val="title1"/>
    <w:basedOn w:val="a"/>
    <w:rsid w:val="00D40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04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04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tle1">
    <w:name w:val="title1"/>
    <w:basedOn w:val="a"/>
    <w:rsid w:val="00D40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2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6AC56-FA32-488E-9D2E-AD7D7E339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4916</Characters>
  <Application>Microsoft Office Word</Application>
  <DocSecurity>0</DocSecurity>
  <Lines>40</Lines>
  <Paragraphs>11</Paragraphs>
  <ScaleCrop>false</ScaleCrop>
  <Company/>
  <LinksUpToDate>false</LinksUpToDate>
  <CharactersWithSpaces>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2013-12-03T13:39:00Z</dcterms:created>
  <dcterms:modified xsi:type="dcterms:W3CDTF">2013-12-03T13:39:00Z</dcterms:modified>
</cp:coreProperties>
</file>