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67" w:rsidRPr="009C7907" w:rsidRDefault="00A846BA" w:rsidP="00B05D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="00B05D67" w:rsidRPr="009C7907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B05D67" w:rsidRDefault="00B05D67" w:rsidP="00B05D67">
      <w:pPr>
        <w:jc w:val="center"/>
        <w:rPr>
          <w:rFonts w:ascii="Times New Roman" w:hAnsi="Times New Roman" w:cs="Times New Roman"/>
          <w:sz w:val="24"/>
          <w:szCs w:val="24"/>
        </w:rPr>
      </w:pPr>
      <w:r w:rsidRPr="009C7907">
        <w:rPr>
          <w:rFonts w:ascii="Times New Roman" w:hAnsi="Times New Roman" w:cs="Times New Roman"/>
          <w:sz w:val="24"/>
          <w:szCs w:val="24"/>
        </w:rPr>
        <w:t>о невозможности (нецелесообразности) использования иных способов определения поставщика (подрядчика, исполнителя), обоснования цены контракта и иных существенных условий контракта при осуществлении закупки у единственного поставщика (подрядчика, исполнителя) для обеспечения государственных нужд</w:t>
      </w:r>
    </w:p>
    <w:p w:rsidR="00A73E12" w:rsidRDefault="00A73E12" w:rsidP="00CA22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33CF" w:rsidRDefault="0075625C" w:rsidP="0075625C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A2215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объекта закупки: Оказание услуг </w:t>
      </w:r>
      <w:r w:rsidRPr="003E4949">
        <w:rPr>
          <w:rFonts w:ascii="Times New Roman" w:hAnsi="Times New Roman" w:cs="Times New Roman"/>
          <w:sz w:val="28"/>
          <w:szCs w:val="28"/>
        </w:rPr>
        <w:t>по аренде нежилого помещения под гараж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7"/>
        <w:tblW w:w="10490" w:type="dxa"/>
        <w:tblInd w:w="-743" w:type="dxa"/>
        <w:tblLook w:val="04A0"/>
      </w:tblPr>
      <w:tblGrid>
        <w:gridCol w:w="1841"/>
        <w:gridCol w:w="820"/>
        <w:gridCol w:w="1470"/>
        <w:gridCol w:w="593"/>
        <w:gridCol w:w="1283"/>
        <w:gridCol w:w="1600"/>
        <w:gridCol w:w="520"/>
        <w:gridCol w:w="2363"/>
      </w:tblGrid>
      <w:tr w:rsidR="0075625C" w:rsidRPr="0092086D" w:rsidTr="0075625C">
        <w:trPr>
          <w:trHeight w:val="552"/>
        </w:trPr>
        <w:tc>
          <w:tcPr>
            <w:tcW w:w="10490" w:type="dxa"/>
            <w:gridSpan w:val="8"/>
          </w:tcPr>
          <w:p w:rsidR="0075625C" w:rsidRDefault="0075625C" w:rsidP="00C53CB7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Обоснование цены контракта </w:t>
            </w:r>
          </w:p>
          <w:p w:rsidR="0075625C" w:rsidRPr="0092086D" w:rsidRDefault="0075625C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25C" w:rsidRPr="00D02A1F" w:rsidTr="003074AE">
        <w:tc>
          <w:tcPr>
            <w:tcW w:w="1841" w:type="dxa"/>
            <w:vMerge w:val="restart"/>
          </w:tcPr>
          <w:p w:rsidR="0075625C" w:rsidRPr="00D02A1F" w:rsidRDefault="0075625C" w:rsidP="00C53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Merge w:val="restart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70" w:type="dxa"/>
            <w:vMerge w:val="restart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6359" w:type="dxa"/>
            <w:gridSpan w:val="5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sz w:val="24"/>
                <w:szCs w:val="24"/>
              </w:rPr>
              <w:t>Цены поставщиков,</w:t>
            </w:r>
          </w:p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sz w:val="24"/>
                <w:szCs w:val="24"/>
              </w:rPr>
              <w:t xml:space="preserve"> рублей за 1 пачку</w:t>
            </w:r>
          </w:p>
        </w:tc>
      </w:tr>
      <w:tr w:rsidR="0075625C" w:rsidRPr="00D02A1F" w:rsidTr="003074AE">
        <w:tc>
          <w:tcPr>
            <w:tcW w:w="1841" w:type="dxa"/>
            <w:vMerge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Merge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  <w:vMerge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gridSpan w:val="2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sz w:val="24"/>
                <w:szCs w:val="24"/>
              </w:rPr>
              <w:t>Поставщик 1</w:t>
            </w:r>
          </w:p>
        </w:tc>
        <w:tc>
          <w:tcPr>
            <w:tcW w:w="2120" w:type="dxa"/>
            <w:gridSpan w:val="2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sz w:val="24"/>
                <w:szCs w:val="24"/>
              </w:rPr>
              <w:t>Поставщик 2</w:t>
            </w:r>
          </w:p>
        </w:tc>
        <w:tc>
          <w:tcPr>
            <w:tcW w:w="2363" w:type="dxa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sz w:val="24"/>
                <w:szCs w:val="24"/>
              </w:rPr>
              <w:t>Поставщик 3</w:t>
            </w:r>
          </w:p>
        </w:tc>
      </w:tr>
      <w:tr w:rsidR="0075625C" w:rsidRPr="00D02A1F" w:rsidTr="003074AE">
        <w:trPr>
          <w:trHeight w:val="495"/>
        </w:trPr>
        <w:tc>
          <w:tcPr>
            <w:tcW w:w="1841" w:type="dxa"/>
            <w:vMerge/>
          </w:tcPr>
          <w:p w:rsidR="0075625C" w:rsidRPr="00D02A1F" w:rsidRDefault="0075625C" w:rsidP="00C53CB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470" w:type="dxa"/>
          </w:tcPr>
          <w:p w:rsidR="0075625C" w:rsidRPr="00D02A1F" w:rsidRDefault="0075625C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6" w:type="dxa"/>
            <w:gridSpan w:val="2"/>
          </w:tcPr>
          <w:p w:rsidR="0075625C" w:rsidRPr="00D02A1F" w:rsidRDefault="003074AE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22635</w:t>
            </w:r>
          </w:p>
        </w:tc>
        <w:tc>
          <w:tcPr>
            <w:tcW w:w="2120" w:type="dxa"/>
            <w:gridSpan w:val="2"/>
          </w:tcPr>
          <w:p w:rsidR="0075625C" w:rsidRPr="00D02A1F" w:rsidRDefault="003074AE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24500</w:t>
            </w:r>
          </w:p>
        </w:tc>
        <w:tc>
          <w:tcPr>
            <w:tcW w:w="2363" w:type="dxa"/>
          </w:tcPr>
          <w:p w:rsidR="0075625C" w:rsidRPr="00D02A1F" w:rsidRDefault="003074AE" w:rsidP="00C53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</w:tr>
      <w:tr w:rsidR="008333CF" w:rsidRPr="00D02A1F" w:rsidTr="003074AE">
        <w:tc>
          <w:tcPr>
            <w:tcW w:w="1841" w:type="dxa"/>
          </w:tcPr>
          <w:p w:rsidR="008333CF" w:rsidRPr="00D02A1F" w:rsidRDefault="008333CF" w:rsidP="00C53CB7">
            <w:pPr>
              <w:pStyle w:val="a6"/>
              <w:rPr>
                <w:rFonts w:ascii="Times New Roman" w:hAnsi="Times New Roman" w:cs="Times New Roman"/>
              </w:rPr>
            </w:pPr>
            <w:r w:rsidRPr="00D02A1F">
              <w:rPr>
                <w:rFonts w:ascii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8649" w:type="dxa"/>
            <w:gridSpan w:val="7"/>
          </w:tcPr>
          <w:p w:rsidR="008333CF" w:rsidRPr="00D02A1F" w:rsidRDefault="008333CF" w:rsidP="005E02E0">
            <w:pPr>
              <w:pStyle w:val="Style5"/>
              <w:widowControl/>
              <w:ind w:left="142"/>
            </w:pPr>
          </w:p>
        </w:tc>
      </w:tr>
      <w:tr w:rsidR="008333CF" w:rsidRPr="00D02A1F" w:rsidTr="003074AE">
        <w:tc>
          <w:tcPr>
            <w:tcW w:w="1841" w:type="dxa"/>
          </w:tcPr>
          <w:p w:rsidR="008333CF" w:rsidRPr="00D02A1F" w:rsidRDefault="008333CF" w:rsidP="00C53CB7">
            <w:pPr>
              <w:pStyle w:val="a6"/>
              <w:rPr>
                <w:rFonts w:ascii="Times New Roman" w:hAnsi="Times New Roman" w:cs="Times New Roman"/>
              </w:rPr>
            </w:pPr>
            <w:r w:rsidRPr="00D02A1F">
              <w:rPr>
                <w:rFonts w:ascii="Times New Roman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8649" w:type="dxa"/>
            <w:gridSpan w:val="7"/>
          </w:tcPr>
          <w:p w:rsidR="0075625C" w:rsidRPr="003E4949" w:rsidRDefault="0075625C" w:rsidP="0075625C">
            <w:pPr>
              <w:pStyle w:val="1"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 w:rsidRPr="009516A5">
              <w:rPr>
                <w:rFonts w:ascii="Times New Roman" w:hAnsi="Times New Roman" w:cs="Times New Roman"/>
                <w:b w:val="0"/>
              </w:rPr>
              <w:t>Определение НМЦК в соответствии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16A5">
              <w:rPr>
                <w:rFonts w:ascii="Times New Roman" w:hAnsi="Times New Roman" w:cs="Times New Roman"/>
                <w:b w:val="0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8" w:history="1">
              <w:r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п</w:t>
              </w:r>
              <w:r w:rsidRPr="009516A5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риказ</w:t>
              </w:r>
              <w:r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ом</w:t>
              </w:r>
              <w:r w:rsidRPr="009516A5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Министерства экономического развития РФ от </w:t>
              </w:r>
              <w:r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2 октября 2013 г. N 567</w:t>
              </w:r>
              <w:r w:rsidRPr="009516A5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  </w:r>
            </w:hyperlink>
            <w:r w:rsidRPr="00D02A1F">
              <w:rPr>
                <w:rFonts w:ascii="Times New Roman" w:hAnsi="Times New Roman" w:cs="Times New Roman"/>
              </w:rPr>
              <w:t xml:space="preserve"> </w:t>
            </w:r>
            <w:r w:rsidRPr="003E4949">
              <w:rPr>
                <w:rFonts w:ascii="Times New Roman" w:hAnsi="Times New Roman" w:cs="Times New Roman"/>
                <w:b w:val="0"/>
              </w:rPr>
              <w:t>методом сопоставимых рыночных цен.</w:t>
            </w:r>
          </w:p>
          <w:p w:rsidR="008333CF" w:rsidRPr="00D02A1F" w:rsidRDefault="0075625C" w:rsidP="0075625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</w:t>
            </w:r>
            <w:r w:rsidRPr="003E4949">
              <w:rPr>
                <w:rFonts w:ascii="Times New Roman" w:hAnsi="Times New Roman" w:cs="Times New Roman"/>
              </w:rPr>
              <w:t xml:space="preserve"> сопоставимых рыночных цен</w:t>
            </w:r>
            <w:r>
              <w:rPr>
                <w:rFonts w:ascii="Times New Roman" w:hAnsi="Times New Roman" w:cs="Times New Roman"/>
              </w:rPr>
              <w:t xml:space="preserve"> является приоритетным при расчете </w:t>
            </w:r>
            <w:r w:rsidRPr="009516A5">
              <w:rPr>
                <w:rFonts w:ascii="Times New Roman" w:hAnsi="Times New Roman" w:cs="Times New Roman"/>
              </w:rPr>
              <w:t>НМЦК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074AE" w:rsidRPr="00D02A1F" w:rsidTr="00BE71C1">
        <w:trPr>
          <w:trHeight w:val="828"/>
        </w:trPr>
        <w:tc>
          <w:tcPr>
            <w:tcW w:w="1841" w:type="dxa"/>
            <w:vMerge w:val="restart"/>
          </w:tcPr>
          <w:p w:rsidR="003074AE" w:rsidRPr="00D02A1F" w:rsidRDefault="003074AE" w:rsidP="003074AE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3074AE">
              <w:rPr>
                <w:rFonts w:ascii="Times New Roman" w:hAnsi="Times New Roman" w:cs="Times New Roman"/>
              </w:rPr>
              <w:t>Однородность совокупности значений выявленных цен, используемых в расчете Н(М)ЦК, ЦКЕП</w:t>
            </w:r>
          </w:p>
        </w:tc>
        <w:tc>
          <w:tcPr>
            <w:tcW w:w="2883" w:type="dxa"/>
            <w:gridSpan w:val="3"/>
          </w:tcPr>
          <w:p w:rsidR="003074AE" w:rsidRPr="00D02A1F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74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Средняя арифметическая цена за единицу     &lt;ц&gt;</w:t>
            </w:r>
          </w:p>
        </w:tc>
        <w:tc>
          <w:tcPr>
            <w:tcW w:w="2883" w:type="dxa"/>
            <w:gridSpan w:val="2"/>
          </w:tcPr>
          <w:p w:rsidR="003074AE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74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Среднее квадратичное отклонение</w:t>
            </w:r>
          </w:p>
          <w:p w:rsidR="003074AE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074AE" w:rsidRPr="00D02A1F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74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28700" cy="441960"/>
                  <wp:effectExtent l="19050" t="0" r="0" b="0"/>
                  <wp:docPr id="7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441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3" w:type="dxa"/>
            <w:gridSpan w:val="2"/>
          </w:tcPr>
          <w:p w:rsidR="003074AE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74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коэффициент вариации цен V (%)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3074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(не должен превышать 33%)</w:t>
            </w:r>
          </w:p>
          <w:p w:rsidR="003074AE" w:rsidRPr="00D02A1F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74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60120" cy="350520"/>
                  <wp:effectExtent l="19050" t="0" r="0" b="0"/>
                  <wp:docPr id="8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350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AE" w:rsidRPr="00D02A1F" w:rsidTr="00BE71C1">
        <w:trPr>
          <w:trHeight w:val="828"/>
        </w:trPr>
        <w:tc>
          <w:tcPr>
            <w:tcW w:w="1841" w:type="dxa"/>
            <w:vMerge/>
          </w:tcPr>
          <w:p w:rsidR="003074AE" w:rsidRPr="003074AE" w:rsidRDefault="003074AE" w:rsidP="00C53CB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gridSpan w:val="3"/>
          </w:tcPr>
          <w:p w:rsidR="003074AE" w:rsidRDefault="003074AE" w:rsidP="003074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074AE" w:rsidRPr="00D02A1F" w:rsidRDefault="003074AE" w:rsidP="003074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74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24045</w:t>
            </w:r>
          </w:p>
        </w:tc>
        <w:tc>
          <w:tcPr>
            <w:tcW w:w="2883" w:type="dxa"/>
            <w:gridSpan w:val="2"/>
          </w:tcPr>
          <w:p w:rsidR="003074AE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074AE" w:rsidRPr="00D02A1F" w:rsidRDefault="003074AE" w:rsidP="003074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74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1246.42</w:t>
            </w:r>
          </w:p>
        </w:tc>
        <w:tc>
          <w:tcPr>
            <w:tcW w:w="2883" w:type="dxa"/>
            <w:gridSpan w:val="2"/>
          </w:tcPr>
          <w:p w:rsidR="003074AE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074AE" w:rsidRPr="00D02A1F" w:rsidRDefault="00871D0E" w:rsidP="00871D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1D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3074AE" w:rsidRPr="00D02A1F" w:rsidTr="003074AE">
        <w:tc>
          <w:tcPr>
            <w:tcW w:w="1841" w:type="dxa"/>
          </w:tcPr>
          <w:p w:rsidR="003074AE" w:rsidRPr="00D02A1F" w:rsidRDefault="003074AE" w:rsidP="00C53CB7">
            <w:pPr>
              <w:pStyle w:val="a6"/>
              <w:rPr>
                <w:rFonts w:ascii="Times New Roman" w:hAnsi="Times New Roman" w:cs="Times New Roman"/>
              </w:rPr>
            </w:pPr>
            <w:r w:rsidRPr="00D02A1F">
              <w:rPr>
                <w:rFonts w:ascii="Times New Roman" w:hAnsi="Times New Roman" w:cs="Times New Roman"/>
              </w:rPr>
              <w:t>Расчет НМЦК</w:t>
            </w:r>
          </w:p>
        </w:tc>
        <w:tc>
          <w:tcPr>
            <w:tcW w:w="8649" w:type="dxa"/>
            <w:gridSpan w:val="7"/>
          </w:tcPr>
          <w:p w:rsidR="003074AE" w:rsidRPr="00D02A1F" w:rsidRDefault="003074AE" w:rsidP="00C53CB7">
            <w:pPr>
              <w:pStyle w:val="a5"/>
              <w:rPr>
                <w:rFonts w:ascii="Times New Roman" w:hAnsi="Times New Roman" w:cs="Times New Roman"/>
              </w:rPr>
            </w:pPr>
            <w:r w:rsidRPr="00D02A1F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623060" cy="403860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060" cy="403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74AE" w:rsidRPr="00D02A1F" w:rsidRDefault="003074AE" w:rsidP="00C53CB7">
            <w:pPr>
              <w:jc w:val="both"/>
              <w:rPr>
                <w:rFonts w:ascii="Times New Roman" w:hAnsi="Times New Roman" w:cs="Times New Roman"/>
                <w:position w:val="-24"/>
                <w:sz w:val="24"/>
                <w:szCs w:val="24"/>
              </w:rPr>
            </w:pPr>
            <w:r w:rsidRPr="00D02A1F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t>НМ</w:t>
            </w:r>
            <w:r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t>ЦК рын.</w:t>
            </w:r>
            <w:r w:rsidR="00871D0E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t>= 4/3*(1*22635+1*24500+1*25000)=4/3*</w:t>
            </w:r>
            <w:r w:rsidR="00EA19B5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t>72135=95939,55</w:t>
            </w:r>
            <w:r w:rsidRPr="00D02A1F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t xml:space="preserve"> руб.</w:t>
            </w:r>
          </w:p>
          <w:p w:rsidR="003074AE" w:rsidRDefault="003074AE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A19B5" w:rsidRPr="0059379A" w:rsidRDefault="00EA19B5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937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соответствии с доведенными лимитами бюджетных обязательств и в целях экономии бюджетных средств, контракт заключается с поставщиком предложившим наименьшую цену.</w:t>
            </w:r>
          </w:p>
          <w:p w:rsidR="00EA19B5" w:rsidRPr="0059379A" w:rsidRDefault="00EA19B5" w:rsidP="00EA1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37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контракта на  </w:t>
            </w:r>
            <w:r w:rsidRPr="0059379A">
              <w:rPr>
                <w:rFonts w:ascii="Times New Roman" w:hAnsi="Times New Roman" w:cs="Times New Roman"/>
                <w:sz w:val="24"/>
                <w:szCs w:val="24"/>
              </w:rPr>
              <w:t>оказание услуг по аренде нежилого помещения под гараж составляет: 22635 *</w:t>
            </w:r>
            <w:r w:rsidR="00593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379A">
              <w:rPr>
                <w:rFonts w:ascii="Times New Roman" w:hAnsi="Times New Roman" w:cs="Times New Roman"/>
                <w:sz w:val="24"/>
                <w:szCs w:val="24"/>
              </w:rPr>
              <w:t>4=</w:t>
            </w:r>
            <w:r w:rsidR="0059379A" w:rsidRPr="0059379A">
              <w:rPr>
                <w:rFonts w:ascii="Times New Roman" w:hAnsi="Times New Roman" w:cs="Times New Roman"/>
                <w:sz w:val="24"/>
                <w:szCs w:val="24"/>
              </w:rPr>
              <w:t xml:space="preserve"> 90543,00 руб</w:t>
            </w:r>
            <w:r w:rsidR="00593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19B5" w:rsidRPr="00D02A1F" w:rsidRDefault="00EA19B5" w:rsidP="00C53CB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33CF" w:rsidRDefault="008333CF" w:rsidP="00CA22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33CF" w:rsidRPr="00CA2215" w:rsidRDefault="008333CF" w:rsidP="00CA2215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887" w:type="dxa"/>
        <w:tblInd w:w="-743" w:type="dxa"/>
        <w:tblLook w:val="04A0"/>
      </w:tblPr>
      <w:tblGrid>
        <w:gridCol w:w="10887"/>
      </w:tblGrid>
      <w:tr w:rsidR="00CA2215" w:rsidTr="0059379A">
        <w:trPr>
          <w:trHeight w:val="693"/>
        </w:trPr>
        <w:tc>
          <w:tcPr>
            <w:tcW w:w="10887" w:type="dxa"/>
          </w:tcPr>
          <w:p w:rsidR="00CA2215" w:rsidRPr="00CA2215" w:rsidRDefault="00CA2215" w:rsidP="00CA2215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15">
              <w:rPr>
                <w:rFonts w:ascii="Times New Roman" w:hAnsi="Times New Roman" w:cs="Times New Roman"/>
                <w:sz w:val="28"/>
                <w:szCs w:val="28"/>
              </w:rPr>
              <w:t>Обоснование невозможности (нецелесообразности) использования иных способов определения поставщика (подрядчика, исполнителя)</w:t>
            </w:r>
          </w:p>
        </w:tc>
      </w:tr>
      <w:tr w:rsidR="00CA2215" w:rsidTr="0059379A">
        <w:tc>
          <w:tcPr>
            <w:tcW w:w="10887" w:type="dxa"/>
          </w:tcPr>
          <w:p w:rsidR="00CA2215" w:rsidRPr="00B05D67" w:rsidRDefault="00CA2215" w:rsidP="00CA2215">
            <w:pPr>
              <w:pStyle w:val="a5"/>
              <w:tabs>
                <w:tab w:val="left" w:pos="7560"/>
              </w:tabs>
              <w:rPr>
                <w:rFonts w:ascii="Times New Roman" w:hAnsi="Times New Roman" w:cs="Times New Roman"/>
              </w:rPr>
            </w:pPr>
          </w:p>
        </w:tc>
      </w:tr>
      <w:tr w:rsidR="00CA2215" w:rsidTr="0059379A">
        <w:tc>
          <w:tcPr>
            <w:tcW w:w="10887" w:type="dxa"/>
          </w:tcPr>
          <w:p w:rsidR="00CA2215" w:rsidRPr="00CA2215" w:rsidRDefault="00CA2215" w:rsidP="00CA2215">
            <w:pPr>
              <w:pStyle w:val="a5"/>
              <w:numPr>
                <w:ilvl w:val="0"/>
                <w:numId w:val="2"/>
              </w:numPr>
              <w:tabs>
                <w:tab w:val="left" w:pos="75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215">
              <w:rPr>
                <w:rFonts w:ascii="Times New Roman" w:hAnsi="Times New Roman" w:cs="Times New Roman"/>
                <w:sz w:val="28"/>
                <w:szCs w:val="28"/>
              </w:rPr>
              <w:t>Обоснование иных существенных условий контракта</w:t>
            </w:r>
          </w:p>
        </w:tc>
      </w:tr>
      <w:tr w:rsidR="00CA2215" w:rsidTr="0059379A">
        <w:tc>
          <w:tcPr>
            <w:tcW w:w="10887" w:type="dxa"/>
          </w:tcPr>
          <w:p w:rsidR="00CA2215" w:rsidRPr="00540DCE" w:rsidRDefault="00CA2215" w:rsidP="00CA2215">
            <w:pPr>
              <w:pStyle w:val="a5"/>
              <w:tabs>
                <w:tab w:val="left" w:pos="7560"/>
              </w:tabs>
              <w:rPr>
                <w:rFonts w:ascii="Times New Roman" w:hAnsi="Times New Roman" w:cs="Times New Roman"/>
              </w:rPr>
            </w:pPr>
          </w:p>
        </w:tc>
      </w:tr>
    </w:tbl>
    <w:p w:rsidR="000E2680" w:rsidRDefault="000E2680">
      <w:pPr>
        <w:rPr>
          <w:rFonts w:ascii="Times New Roman" w:hAnsi="Times New Roman" w:cs="Times New Roman"/>
          <w:sz w:val="28"/>
          <w:szCs w:val="28"/>
        </w:rPr>
      </w:pPr>
    </w:p>
    <w:sectPr w:rsidR="000E2680" w:rsidSect="004E281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463" w:rsidRDefault="00502463" w:rsidP="009516A5">
      <w:pPr>
        <w:spacing w:after="0" w:line="240" w:lineRule="auto"/>
      </w:pPr>
      <w:r>
        <w:separator/>
      </w:r>
    </w:p>
  </w:endnote>
  <w:endnote w:type="continuationSeparator" w:id="1">
    <w:p w:rsidR="00502463" w:rsidRDefault="00502463" w:rsidP="00951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463" w:rsidRDefault="00502463" w:rsidP="009516A5">
      <w:pPr>
        <w:spacing w:after="0" w:line="240" w:lineRule="auto"/>
      </w:pPr>
      <w:r>
        <w:separator/>
      </w:r>
    </w:p>
  </w:footnote>
  <w:footnote w:type="continuationSeparator" w:id="1">
    <w:p w:rsidR="00502463" w:rsidRDefault="00502463" w:rsidP="00951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77EF"/>
    <w:multiLevelType w:val="hybridMultilevel"/>
    <w:tmpl w:val="AA8AE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D8"/>
    <w:multiLevelType w:val="hybridMultilevel"/>
    <w:tmpl w:val="CA7471CA"/>
    <w:lvl w:ilvl="0" w:tplc="EE9096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46BA"/>
    <w:rsid w:val="000C4658"/>
    <w:rsid w:val="000E2680"/>
    <w:rsid w:val="00163A2D"/>
    <w:rsid w:val="00175D0E"/>
    <w:rsid w:val="001A0484"/>
    <w:rsid w:val="001C1948"/>
    <w:rsid w:val="00244F0B"/>
    <w:rsid w:val="003074AE"/>
    <w:rsid w:val="003E4949"/>
    <w:rsid w:val="004B73A7"/>
    <w:rsid w:val="004C511E"/>
    <w:rsid w:val="004E2819"/>
    <w:rsid w:val="00502463"/>
    <w:rsid w:val="00514459"/>
    <w:rsid w:val="00540DCE"/>
    <w:rsid w:val="0059379A"/>
    <w:rsid w:val="005D2C35"/>
    <w:rsid w:val="005E02E0"/>
    <w:rsid w:val="005F71A2"/>
    <w:rsid w:val="005F7E68"/>
    <w:rsid w:val="00660447"/>
    <w:rsid w:val="006B7701"/>
    <w:rsid w:val="006C3591"/>
    <w:rsid w:val="0072693C"/>
    <w:rsid w:val="0075625C"/>
    <w:rsid w:val="007644F3"/>
    <w:rsid w:val="007C4D33"/>
    <w:rsid w:val="00811CC5"/>
    <w:rsid w:val="0081408A"/>
    <w:rsid w:val="008333CF"/>
    <w:rsid w:val="00871D0E"/>
    <w:rsid w:val="008B2CD9"/>
    <w:rsid w:val="0092086D"/>
    <w:rsid w:val="009328AD"/>
    <w:rsid w:val="009355A0"/>
    <w:rsid w:val="00940D29"/>
    <w:rsid w:val="009516A5"/>
    <w:rsid w:val="009B18B5"/>
    <w:rsid w:val="00A34B88"/>
    <w:rsid w:val="00A60B78"/>
    <w:rsid w:val="00A70E2D"/>
    <w:rsid w:val="00A73E12"/>
    <w:rsid w:val="00A76D18"/>
    <w:rsid w:val="00A846BA"/>
    <w:rsid w:val="00B05D67"/>
    <w:rsid w:val="00BB2AB3"/>
    <w:rsid w:val="00BC1206"/>
    <w:rsid w:val="00CA2215"/>
    <w:rsid w:val="00CD0188"/>
    <w:rsid w:val="00D270C2"/>
    <w:rsid w:val="00D84820"/>
    <w:rsid w:val="00E1578A"/>
    <w:rsid w:val="00E85094"/>
    <w:rsid w:val="00EA19B5"/>
    <w:rsid w:val="00F93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1A2"/>
  </w:style>
  <w:style w:type="paragraph" w:styleId="1">
    <w:name w:val="heading 1"/>
    <w:basedOn w:val="a"/>
    <w:next w:val="a"/>
    <w:link w:val="10"/>
    <w:uiPriority w:val="99"/>
    <w:qFormat/>
    <w:rsid w:val="009516A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6BA"/>
    <w:rPr>
      <w:rFonts w:ascii="Tahoma" w:hAnsi="Tahoma" w:cs="Tahoma"/>
      <w:sz w:val="16"/>
      <w:szCs w:val="16"/>
    </w:rPr>
  </w:style>
  <w:style w:type="paragraph" w:customStyle="1" w:styleId="a5">
    <w:name w:val="Нормальный (таблица)"/>
    <w:basedOn w:val="a"/>
    <w:next w:val="a"/>
    <w:uiPriority w:val="99"/>
    <w:rsid w:val="009208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9208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table" w:styleId="a7">
    <w:name w:val="Table Grid"/>
    <w:basedOn w:val="a1"/>
    <w:uiPriority w:val="59"/>
    <w:rsid w:val="009208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2693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9516A5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9516A5"/>
    <w:rPr>
      <w:b/>
      <w:bCs/>
      <w:color w:val="106BBE"/>
      <w:sz w:val="26"/>
      <w:szCs w:val="26"/>
    </w:rPr>
  </w:style>
  <w:style w:type="paragraph" w:styleId="aa">
    <w:name w:val="header"/>
    <w:basedOn w:val="a"/>
    <w:link w:val="ab"/>
    <w:uiPriority w:val="99"/>
    <w:semiHidden/>
    <w:unhideWhenUsed/>
    <w:rsid w:val="0095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516A5"/>
  </w:style>
  <w:style w:type="paragraph" w:styleId="ac">
    <w:name w:val="footer"/>
    <w:basedOn w:val="a"/>
    <w:link w:val="ad"/>
    <w:uiPriority w:val="99"/>
    <w:semiHidden/>
    <w:unhideWhenUsed/>
    <w:rsid w:val="0095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516A5"/>
  </w:style>
  <w:style w:type="paragraph" w:customStyle="1" w:styleId="Style5">
    <w:name w:val="Style5"/>
    <w:basedOn w:val="a"/>
    <w:rsid w:val="003E49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73958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8969E-DD6E-408E-A8CC-50C6FDB10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URISTT_garant</dc:creator>
  <cp:lastModifiedBy>URISTT_garant</cp:lastModifiedBy>
  <cp:revision>2</cp:revision>
  <cp:lastPrinted>2014-01-28T04:13:00Z</cp:lastPrinted>
  <dcterms:created xsi:type="dcterms:W3CDTF">2014-01-28T04:47:00Z</dcterms:created>
  <dcterms:modified xsi:type="dcterms:W3CDTF">2014-01-28T04:47:00Z</dcterms:modified>
</cp:coreProperties>
</file>