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71604" w14:textId="77777777" w:rsidR="00F64978" w:rsidRPr="00F64978" w:rsidRDefault="00F64978" w:rsidP="00F64978">
      <w:pPr>
        <w:pStyle w:val="30"/>
        <w:spacing w:after="0"/>
        <w:jc w:val="center"/>
        <w:rPr>
          <w:rFonts w:ascii="Times New Roman" w:hAnsi="Times New Roman" w:cs="Times New Roman"/>
          <w:b/>
          <w:szCs w:val="28"/>
        </w:rPr>
      </w:pPr>
      <w:r w:rsidRPr="00F64978">
        <w:rPr>
          <w:rFonts w:ascii="Times New Roman" w:hAnsi="Times New Roman" w:cs="Times New Roman"/>
          <w:sz w:val="28"/>
          <w:szCs w:val="28"/>
        </w:rPr>
        <w:t>ДЕПАРТАМЕНТ ПО РЕГУЛИРОВАНИЮ КОНТРАКТНОЙ СИСТЕМЫ КРАСНОДАРСКОГО КРАЯ</w:t>
      </w:r>
    </w:p>
    <w:p w14:paraId="15249C87" w14:textId="77777777" w:rsidR="00F64978" w:rsidRPr="00F64978" w:rsidRDefault="00F64978" w:rsidP="00F64978">
      <w:pPr>
        <w:pStyle w:val="30"/>
        <w:spacing w:after="0"/>
        <w:ind w:left="2640" w:hanging="1920"/>
        <w:jc w:val="center"/>
        <w:rPr>
          <w:rFonts w:ascii="Times New Roman" w:hAnsi="Times New Roman" w:cs="Times New Roman"/>
          <w:b/>
          <w:szCs w:val="28"/>
        </w:rPr>
      </w:pPr>
    </w:p>
    <w:p w14:paraId="3895B14C" w14:textId="77777777" w:rsidR="00F64978" w:rsidRPr="00F64978" w:rsidRDefault="00F64978" w:rsidP="00F64978">
      <w:pPr>
        <w:pStyle w:val="30"/>
        <w:spacing w:after="0"/>
        <w:ind w:left="2640" w:hanging="1920"/>
        <w:jc w:val="center"/>
        <w:rPr>
          <w:rFonts w:ascii="Times New Roman" w:hAnsi="Times New Roman" w:cs="Times New Roman"/>
          <w:b/>
          <w:szCs w:val="28"/>
        </w:rPr>
      </w:pPr>
    </w:p>
    <w:p w14:paraId="61BF8AAC" w14:textId="77777777" w:rsidR="00F64978" w:rsidRDefault="00F64978" w:rsidP="00F64978">
      <w:pPr>
        <w:pStyle w:val="30"/>
        <w:spacing w:after="0"/>
        <w:rPr>
          <w:rFonts w:ascii="Times New Roman" w:hAnsi="Times New Roman" w:cs="Times New Roman"/>
          <w:b/>
          <w:szCs w:val="28"/>
        </w:rPr>
      </w:pPr>
    </w:p>
    <w:p w14:paraId="0C37CF11" w14:textId="77777777" w:rsidR="00F64978" w:rsidRDefault="00F64978" w:rsidP="00F64978">
      <w:pPr>
        <w:pStyle w:val="30"/>
        <w:spacing w:after="0"/>
        <w:rPr>
          <w:rFonts w:ascii="Times New Roman" w:hAnsi="Times New Roman" w:cs="Times New Roman"/>
          <w:b/>
          <w:szCs w:val="28"/>
        </w:rPr>
      </w:pPr>
    </w:p>
    <w:p w14:paraId="540F65D6" w14:textId="77777777" w:rsidR="00F64978" w:rsidRPr="00F64978" w:rsidRDefault="00F64978" w:rsidP="00F64978">
      <w:pPr>
        <w:pStyle w:val="30"/>
        <w:spacing w:after="0"/>
        <w:rPr>
          <w:rFonts w:ascii="Times New Roman" w:hAnsi="Times New Roman" w:cs="Times New Roman"/>
          <w:b/>
          <w:szCs w:val="28"/>
        </w:rPr>
      </w:pPr>
    </w:p>
    <w:p w14:paraId="6DC2B874" w14:textId="77777777" w:rsidR="00F64978" w:rsidRPr="00F64978" w:rsidRDefault="00F64978" w:rsidP="00F64978">
      <w:pPr>
        <w:pStyle w:val="30"/>
        <w:spacing w:after="0"/>
        <w:ind w:left="2640" w:hanging="1920"/>
        <w:jc w:val="center"/>
        <w:rPr>
          <w:rFonts w:ascii="Times New Roman" w:hAnsi="Times New Roman" w:cs="Times New Roman"/>
          <w:b/>
          <w:szCs w:val="28"/>
        </w:rPr>
      </w:pPr>
    </w:p>
    <w:p w14:paraId="622B21B1" w14:textId="77777777" w:rsidR="00F64978" w:rsidRPr="00F64978" w:rsidRDefault="00F64978" w:rsidP="00F64978">
      <w:pPr>
        <w:pStyle w:val="30"/>
        <w:spacing w:after="0"/>
        <w:ind w:left="2640" w:hanging="1920"/>
        <w:jc w:val="center"/>
        <w:rPr>
          <w:rFonts w:ascii="Times New Roman" w:hAnsi="Times New Roman" w:cs="Times New Roman"/>
          <w:b/>
          <w:szCs w:val="28"/>
        </w:rPr>
      </w:pPr>
    </w:p>
    <w:p w14:paraId="2BB85E57" w14:textId="77777777" w:rsidR="00F64978" w:rsidRPr="00F64978" w:rsidRDefault="00F64978" w:rsidP="00F64978">
      <w:pPr>
        <w:pStyle w:val="30"/>
        <w:spacing w:after="0"/>
        <w:rPr>
          <w:rFonts w:ascii="Times New Roman" w:hAnsi="Times New Roman" w:cs="Times New Roman"/>
          <w:b/>
          <w:szCs w:val="28"/>
        </w:rPr>
      </w:pPr>
    </w:p>
    <w:p w14:paraId="5B07FDAE" w14:textId="77777777" w:rsidR="00F64978" w:rsidRPr="00F64978" w:rsidRDefault="00F64978" w:rsidP="00F6497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978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14:paraId="5C9BE063" w14:textId="77777777" w:rsidR="00F64978" w:rsidRPr="0079462B" w:rsidRDefault="00F64978" w:rsidP="00C521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62B">
        <w:rPr>
          <w:rFonts w:ascii="Times New Roman" w:hAnsi="Times New Roman" w:cs="Times New Roman"/>
          <w:b/>
          <w:sz w:val="28"/>
          <w:szCs w:val="28"/>
        </w:rPr>
        <w:t>по предоставлению приоритета товарам российского происхождения, работам, услугам, выполняемым, оказываемым российскими лицами</w:t>
      </w:r>
      <w:r w:rsidR="00764952">
        <w:rPr>
          <w:rFonts w:ascii="Times New Roman" w:hAnsi="Times New Roman" w:cs="Times New Roman"/>
          <w:b/>
          <w:sz w:val="28"/>
          <w:szCs w:val="28"/>
        </w:rPr>
        <w:t>,</w:t>
      </w:r>
    </w:p>
    <w:p w14:paraId="62FC308C" w14:textId="77777777" w:rsidR="00F64978" w:rsidRP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122">
        <w:rPr>
          <w:rFonts w:ascii="Times New Roman" w:hAnsi="Times New Roman" w:cs="Times New Roman"/>
          <w:b/>
          <w:sz w:val="28"/>
          <w:szCs w:val="28"/>
        </w:rPr>
        <w:t>при осуществлении закупок в соответствии с Федеральным законом от 18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C52122">
        <w:rPr>
          <w:rFonts w:ascii="Times New Roman" w:hAnsi="Times New Roman" w:cs="Times New Roman"/>
          <w:b/>
          <w:sz w:val="28"/>
          <w:szCs w:val="28"/>
        </w:rPr>
        <w:t>июля 2011 г. № 223-ФЗ «О закупках товаров, работ, услуг отдельными видами юридических лиц»</w:t>
      </w:r>
    </w:p>
    <w:p w14:paraId="7FDF4AFD" w14:textId="77777777" w:rsidR="00F64978" w:rsidRPr="00F64978" w:rsidRDefault="00F64978" w:rsidP="00F64978">
      <w:pPr>
        <w:pStyle w:val="30"/>
        <w:spacing w:after="0"/>
        <w:rPr>
          <w:rFonts w:ascii="Times New Roman" w:hAnsi="Times New Roman" w:cs="Times New Roman"/>
          <w:b/>
          <w:color w:val="000000"/>
          <w:szCs w:val="28"/>
        </w:rPr>
      </w:pPr>
    </w:p>
    <w:p w14:paraId="344CCDD6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01816363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5BCE7BDE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1B72E89D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2252A2BB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5739B5A7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5BFA99B7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37E7D759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543D5150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4F655E0D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7ED5F974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71CFC415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4AA25E07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FE0AE2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F45FDD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0E5A01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9FC575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670554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4429AD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FFBA9A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A65705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655A0C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3C4DB5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7E004E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DE8B3A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8FF036" w14:textId="77777777" w:rsidR="00C52122" w:rsidRDefault="00C52122" w:rsidP="00C521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FF0DAD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sz w:val="28"/>
          <w:szCs w:val="28"/>
        </w:rPr>
      </w:pPr>
    </w:p>
    <w:p w14:paraId="5BBC7951" w14:textId="77777777" w:rsidR="00F64978" w:rsidRPr="00F64978" w:rsidRDefault="00F64978" w:rsidP="00F64978">
      <w:pPr>
        <w:spacing w:after="0" w:line="240" w:lineRule="auto"/>
        <w:ind w:right="4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64978">
        <w:rPr>
          <w:rFonts w:ascii="Times New Roman" w:hAnsi="Times New Roman" w:cs="Times New Roman"/>
          <w:sz w:val="28"/>
          <w:szCs w:val="28"/>
        </w:rPr>
        <w:t>г. Краснодар</w:t>
      </w:r>
    </w:p>
    <w:p w14:paraId="6886FF9A" w14:textId="77777777" w:rsidR="00F64978" w:rsidRPr="00F64978" w:rsidRDefault="00F64978" w:rsidP="00F649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Pr="00F64978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1E08955B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lastRenderedPageBreak/>
        <w:t>Пунктом 1 части 8 статьи 3 Федерального закона от 18 июля 2011 г. № 223-ФЗ «О закупках товаров, работ, услуг отдельными видами юридических лиц» (далее – Закон № 223-ФЗ, Закон о закупках) Правительству РФ предоставлено право установления приоритета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лицами.</w:t>
      </w:r>
    </w:p>
    <w:p w14:paraId="4A5698CD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Во исполнение указанной нормы 16 сентября 2016 г. Правительством РФ принято Постановление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(далее – Постановление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 № 925</w:t>
      </w:r>
      <w:r w:rsidRPr="0079462B">
        <w:rPr>
          <w:rFonts w:ascii="Times New Roman" w:hAnsi="Times New Roman" w:cs="Times New Roman"/>
          <w:sz w:val="28"/>
          <w:szCs w:val="28"/>
        </w:rPr>
        <w:t>).</w:t>
      </w:r>
    </w:p>
    <w:p w14:paraId="7730DB05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Данный нормативный правовой акт вступил в силу с 1 января 2017 г. и не распространяется на закупки, извещения о проведении которых размещены в ЕИС либо приглашения принять участие в которых направлены до дня его вступления в силу. </w:t>
      </w:r>
    </w:p>
    <w:p w14:paraId="284F33E5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86B362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462B">
        <w:rPr>
          <w:rFonts w:ascii="Times New Roman" w:hAnsi="Times New Roman" w:cs="Times New Roman"/>
          <w:b/>
          <w:i/>
          <w:sz w:val="28"/>
          <w:szCs w:val="28"/>
        </w:rPr>
        <w:t xml:space="preserve">Условия предоставления приоритета </w:t>
      </w:r>
    </w:p>
    <w:p w14:paraId="279C6C41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Согласно пункту 5 Постановления 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9462B">
        <w:rPr>
          <w:rFonts w:ascii="Times New Roman" w:hAnsi="Times New Roman" w:cs="Times New Roman"/>
          <w:sz w:val="28"/>
          <w:szCs w:val="28"/>
        </w:rPr>
        <w:t>условием предоставления приоритета является включение в документацию о закупке следующих сведений, определенных положением о закупке:</w:t>
      </w:r>
    </w:p>
    <w:p w14:paraId="36F1AF30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а) требование об указании (декларировании) участником закупки в заявке на участие в закупке (в соответствующей части заявки на участие в закупке, содержащей предложение о поставке товара) наименования страны происхождения поставляемых товаров;</w:t>
      </w:r>
    </w:p>
    <w:p w14:paraId="70DAA4E8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б) положение об ответственности участников закупки за представление недостоверных сведений о стране происхождения товара, указанного в заявке на участие в закупке;</w:t>
      </w:r>
    </w:p>
    <w:p w14:paraId="0EF53FFC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в) сведения о начальной (максимальной) цене единицы каждого товара, работы, услуги, являющихся предметом закупки;</w:t>
      </w:r>
    </w:p>
    <w:p w14:paraId="71A46901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г) условие о том, что отсутствие в заявке на участие в закупке указания (декларирования)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товаров;</w:t>
      </w:r>
    </w:p>
    <w:p w14:paraId="4B5D4FFC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д) условие о том, что для целей установления соотношения цены предлагаемых к поставке товаров российского и иностранного происхождения, цены выполнения работ, оказания услуг российскими и иностранными лицами в случаях, предусмотренных подпунктами «г» и «д» пункта 6 Постановления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 № 925</w:t>
      </w:r>
      <w:r w:rsidRPr="0079462B">
        <w:rPr>
          <w:rFonts w:ascii="Times New Roman" w:hAnsi="Times New Roman" w:cs="Times New Roman"/>
          <w:sz w:val="28"/>
          <w:szCs w:val="28"/>
        </w:rPr>
        <w:t>, цена единицы каждого товара, работы, услуги определяется как произведение начальной (максимальной) цены единицы товара, работы, услуги, указанной в документации о закупке в соответствии с подпунктом «в» пункта 5 Постановления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 № 925</w:t>
      </w:r>
      <w:r w:rsidRPr="0079462B">
        <w:rPr>
          <w:rFonts w:ascii="Times New Roman" w:hAnsi="Times New Roman" w:cs="Times New Roman"/>
          <w:sz w:val="28"/>
          <w:szCs w:val="28"/>
        </w:rPr>
        <w:t xml:space="preserve">, на коэффициент изменения начальной (максимальной) </w:t>
      </w:r>
      <w:r w:rsidRPr="0079462B">
        <w:rPr>
          <w:rFonts w:ascii="Times New Roman" w:hAnsi="Times New Roman" w:cs="Times New Roman"/>
          <w:sz w:val="28"/>
          <w:szCs w:val="28"/>
        </w:rPr>
        <w:lastRenderedPageBreak/>
        <w:t>цены договора по результатам проведения закупки, определяемый как результат деления цены договора, по которой заключается договор, на начальную (максимальную) цену договора;</w:t>
      </w:r>
    </w:p>
    <w:p w14:paraId="55D263DE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е) условие отнесения участника закупки к российским или иностранным лицам на основании документов участника закупки, содержащих информацию о месте его регистрации (для юридических лиц и индивидуальных предпринимателей), на основании документов, удостоверяющих личность (для физических лиц);</w:t>
      </w:r>
    </w:p>
    <w:p w14:paraId="034E1604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ж) указание страны происхождения поставляемого товара на основании сведений, содержащихся в заявке на участие в закупке, представленной участником закупки, с которым заключается договор;</w:t>
      </w:r>
    </w:p>
    <w:p w14:paraId="65AF4D2D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з) положение о заключении договора с участником закупки, который предложил такие же, как и победитель закупки,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закупки, который признан уклонившимся от заключения договора;</w:t>
      </w:r>
    </w:p>
    <w:p w14:paraId="11309A42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и) условие о том, что при исполнении договора, заключенного с участником закупки, которому предоставлен приоритет в соответствии с </w:t>
      </w:r>
      <w:r w:rsidR="00D34D6C" w:rsidRPr="0079462B">
        <w:rPr>
          <w:rFonts w:ascii="Times New Roman" w:hAnsi="Times New Roman" w:cs="Times New Roman"/>
          <w:sz w:val="28"/>
          <w:szCs w:val="28"/>
        </w:rPr>
        <w:t>П</w:t>
      </w:r>
      <w:r w:rsidRPr="0079462B">
        <w:rPr>
          <w:rFonts w:ascii="Times New Roman" w:hAnsi="Times New Roman" w:cs="Times New Roman"/>
          <w:sz w:val="28"/>
          <w:szCs w:val="28"/>
        </w:rPr>
        <w:t>остановлением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 № 925</w:t>
      </w:r>
      <w:r w:rsidRPr="0079462B">
        <w:rPr>
          <w:rFonts w:ascii="Times New Roman" w:hAnsi="Times New Roman" w:cs="Times New Roman"/>
          <w:sz w:val="28"/>
          <w:szCs w:val="28"/>
        </w:rPr>
        <w:t>, не допускается замена страны происхождения товаров, за исключением случая, когда в 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14:paraId="109A9778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Таким образом, необходимо включать </w:t>
      </w:r>
      <w:proofErr w:type="spellStart"/>
      <w:r w:rsidRPr="0079462B">
        <w:rPr>
          <w:rFonts w:ascii="Times New Roman" w:hAnsi="Times New Roman" w:cs="Times New Roman"/>
          <w:sz w:val="28"/>
          <w:szCs w:val="28"/>
        </w:rPr>
        <w:t>вышеобозначенную</w:t>
      </w:r>
      <w:proofErr w:type="spellEnd"/>
      <w:r w:rsidRPr="0079462B">
        <w:rPr>
          <w:rFonts w:ascii="Times New Roman" w:hAnsi="Times New Roman" w:cs="Times New Roman"/>
          <w:sz w:val="28"/>
          <w:szCs w:val="28"/>
        </w:rPr>
        <w:t xml:space="preserve"> информацию в положение о закупке заказчика и в документацию о закупке. В типовом положении о закупке товаров, работ, услуг для государственных автономных учреждений, государственных бюджетных учреждений и государственных унитарных предприятий Краснодарского края (далее – типовое положение) соответствующие сведения приведены в главе 13 «Предоставление приоритета товарам российского происхождения, работам, услугам, выполняемым, оказываемым российскими лицами». </w:t>
      </w:r>
    </w:p>
    <w:p w14:paraId="15B180A2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A07681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462B">
        <w:rPr>
          <w:rFonts w:ascii="Times New Roman" w:hAnsi="Times New Roman" w:cs="Times New Roman"/>
          <w:b/>
          <w:i/>
          <w:sz w:val="28"/>
          <w:szCs w:val="28"/>
        </w:rPr>
        <w:t>Продукции из каких государств необходимо предоставлять приоритет</w:t>
      </w:r>
    </w:p>
    <w:p w14:paraId="07EF20C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Из названия Постановления 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9462B">
        <w:rPr>
          <w:rFonts w:ascii="Times New Roman" w:hAnsi="Times New Roman" w:cs="Times New Roman"/>
          <w:sz w:val="28"/>
          <w:szCs w:val="28"/>
        </w:rPr>
        <w:t xml:space="preserve">может возникнуть предположение о том, что что приоритет должен предоставляться исключительно продукции российского происхождения. Однако пункт 8 Постановления 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9462B">
        <w:rPr>
          <w:rFonts w:ascii="Times New Roman" w:hAnsi="Times New Roman" w:cs="Times New Roman"/>
          <w:sz w:val="28"/>
          <w:szCs w:val="28"/>
        </w:rPr>
        <w:t>содержит норму, в соответствии с которой приоритет устанавливается с учетом положений Генерального соглашения по тарифам и торговле 1994 года (ГАТТ 1994) и Договора о Евразийском экономическом союзе от 29 мая 2014 г.</w:t>
      </w:r>
    </w:p>
    <w:p w14:paraId="7BC98466" w14:textId="77777777" w:rsidR="000839B5" w:rsidRPr="0079462B" w:rsidRDefault="0099501D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839B5" w:rsidRPr="0079462B">
        <w:rPr>
          <w:rFonts w:ascii="Times New Roman" w:hAnsi="Times New Roman" w:cs="Times New Roman"/>
          <w:sz w:val="28"/>
          <w:szCs w:val="28"/>
        </w:rPr>
        <w:t>з буквального толкования этих документов вытекает следующее.</w:t>
      </w:r>
    </w:p>
    <w:p w14:paraId="7CE944E5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Согласно абзацу первому статьи </w:t>
      </w:r>
      <w:r w:rsidRPr="0079462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9462B">
        <w:rPr>
          <w:rFonts w:ascii="Times New Roman" w:hAnsi="Times New Roman" w:cs="Times New Roman"/>
          <w:sz w:val="28"/>
          <w:szCs w:val="28"/>
        </w:rPr>
        <w:t xml:space="preserve"> Генерального соглашения по тарифам и торговле 1947 года (ГАТТ 1947), которое включено в состав ГАТТ 1994 года, </w:t>
      </w:r>
      <w:r w:rsidRPr="0079462B">
        <w:rPr>
          <w:rFonts w:ascii="Times New Roman" w:hAnsi="Times New Roman" w:cs="Times New Roman"/>
          <w:sz w:val="28"/>
          <w:szCs w:val="28"/>
        </w:rPr>
        <w:lastRenderedPageBreak/>
        <w:t>Договаривающиеся Стороны признают, что внутренние налоги и другие внутренние сборы, законы, правила и требования, затрагивающие внутреннюю продажу, предложение о продаже, покупку, перевозку, распределение или использование товаров, и внутренние правила количественного регулирования, требующие смешения, переработки или использования товаров в определенных количествах или долях, не должны применяться к импортированным или отечественным товарам таким образом, чтобы создавать защиту для отечественного производства.</w:t>
      </w:r>
    </w:p>
    <w:p w14:paraId="1C05118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Абзац четвертый упомянутой статьи устанавливает, что товарам с территории любой Договаривающейся Стороны, ввозимым на территорию другой Договаривающейся Стороны, предоставляется режим не менее благоприятный, чем тот, который предоставлен аналогичным товарам отечественного происхождения в отношении всех законов, правил и требований, затрагивающих их внутреннюю продажу, предложение к продаже, покупку, транспортировку, распределение или использование. Положения этого пункта не препятствуют применению дифференцированных внутренних сборов за перевозку, которые основаны исключительно на экономических показателях средств транспорта, а не на национальном происхождении товара.</w:t>
      </w:r>
    </w:p>
    <w:p w14:paraId="097E707E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Из указанных правил существует исключение: закупки правительственными учреждениями товаров, приобретаемых для правительственных целей (абзац восьмой статьи </w:t>
      </w:r>
      <w:r w:rsidRPr="0079462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9462B">
        <w:rPr>
          <w:rFonts w:ascii="Times New Roman" w:hAnsi="Times New Roman" w:cs="Times New Roman"/>
          <w:sz w:val="28"/>
          <w:szCs w:val="28"/>
        </w:rPr>
        <w:t xml:space="preserve"> ГАТТ 1947). Правительственным целям отвечают закупки для государственных и муниципальных нужд, осуществляемые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Закупки отдельных видов юридических лиц осуществляются в целях создания условий для своевременного и полного удовлетворения собственных потребностей, поэтому под исключения из ГАТТ 1994 не подпадают.</w:t>
      </w:r>
    </w:p>
    <w:p w14:paraId="52AE3C55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Подтверждением того, что товарам из государств - членов ВТО предоставляется приоритет наравне с отечественными товарами, может послужить сложившаяся судебная практика. </w:t>
      </w:r>
    </w:p>
    <w:p w14:paraId="014D6951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Арбитражным судом Уральского округа по делу № А60-28619/17 было принято постановление от 16 апреля 2018 г. № Ф09-1219/2018, в котором сделан вывод о том, что приоритет российской продукции не должен предоставляться по отношению продукции из КНР.</w:t>
      </w:r>
    </w:p>
    <w:p w14:paraId="11CDF323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Суд кассационной инстанции мотивировал свое решение следующим образом.</w:t>
      </w:r>
    </w:p>
    <w:p w14:paraId="24F54DB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В состав ГАТТ 1994 входит ГАТТ 1947 года. Согласно пункту 1 статьи 1 ГАТТ 1947 любое преимущество, благоприятствование, привилегия или иммунитет, предоставляемые любой Договаривающейся Стороной любому товару, происходящему из или предназначенному для любой другой страны, должны немедленно и, безусловно, предоставляться аналогичному товару, </w:t>
      </w:r>
      <w:r w:rsidRPr="0079462B">
        <w:rPr>
          <w:rFonts w:ascii="Times New Roman" w:hAnsi="Times New Roman" w:cs="Times New Roman"/>
          <w:sz w:val="28"/>
          <w:szCs w:val="28"/>
        </w:rPr>
        <w:lastRenderedPageBreak/>
        <w:t xml:space="preserve">происходящему из или предназначаемому для территорий всех других Договаривающихся Сторон. </w:t>
      </w:r>
    </w:p>
    <w:p w14:paraId="71B3868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 соответствии с ГАТТ 1947 КНР является по соглашению договаривающейся стороной. При таких обстоятельствах суды обоснованно исходили из того, что преимущество, благоприятствование, привилегия или иммунитет, предоставляются также в части товаров, производимых на территории КНР. Приоритет российской продукции не должен предоставляться по отношению продукции из КНР.</w:t>
      </w:r>
    </w:p>
    <w:p w14:paraId="0F3D338A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Аналогичный вывод был сделан в постановлении Арбитражного суда Дальневосточного округа от 23 марта 2019 г. № Ф03-733/2019 по делу № А04-4969/2018 в отношении государства - участника ГАТТ 1947 (в составе ГАТТ 1994) – Индии.</w:t>
      </w:r>
    </w:p>
    <w:p w14:paraId="39EEF772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При этом обращает на себя внимание постановление относительно острова Тайвань (постановление Арбитражного суда Московского округа от 27 февраля 2019 г. № Ф05-22473/2018 по делу № А40-37602/2018). </w:t>
      </w:r>
    </w:p>
    <w:p w14:paraId="1F97A0BD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Как установлено судами первой и апелляционной инстанции, истцом был предложен товар, произведенной на территории иностранного государства Тайвань (буквенный код по таможенному классификатору TW (TWN)), которое не является участником каких-либо торговых отношений с Российской Федерации и не является участником ГАТТ 1947 года (регион Китайской Народной Республики, который считает себя независимым государством).</w:t>
      </w:r>
    </w:p>
    <w:p w14:paraId="16FE41B6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Суды обеих инстанций, приняв во внимание общеизвестный факт существования конфликта двух сторон – Китайской Народной Республики (КНР) и Китайской Республики (КР или Тайвань), правомерно исходили из того, что товары произведенные на острове Тайвань не могут быть признаны как товары, произведенные на территории Китайской Народной Республики, Тайвань не присоединилась к ГАТТ 1947 года и не являлась договаривающейся стороной по вышеупомянутому соглашению, что подтверждается официальной позицией МИД РФ.</w:t>
      </w:r>
    </w:p>
    <w:p w14:paraId="332BAECC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Решением Комиссии Таможенного союза от 20 сентября 2010 г. № 378 утвержден Классификатор стран мира, который впоследствии принят и введен в действие постановлением Госстандарта России от 14 декабря 2001 № 529-ст «О принятии и введении в действие Общероссийского классификатора стран мира». Указанный классификатор включает в себя, в том числе, краткие наименования стран мира.</w:t>
      </w:r>
    </w:p>
    <w:p w14:paraId="2DDD8D1F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 Общероссийском классификаторе стран мира имеются страны Китай и Тайвань (Китай); в отношении товаров, страной-производителем которых является Тайвань, указывается код страны «TW» расшифровывающийся как «Тайвань (Китай)».</w:t>
      </w:r>
    </w:p>
    <w:p w14:paraId="277B9CE7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Таким образом, суд кассационной инстанции поддерживает вывод судов нижестоящих инстанций об отклонении довода истца, что буквенный код TW TWN Тайвань (Китай) следует расшифровать следующим образом: «Тайвань» указывает на место производства товара, а слово «Китай» на страну происхождения.</w:t>
      </w:r>
    </w:p>
    <w:p w14:paraId="4C3F1E10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lastRenderedPageBreak/>
        <w:t>Таковы выводы по Генеральному соглашению по тарифам и торговле 1994 года: к товарам, происходящим из государств - участников ГАТТ 1994, предоставляется приоритет наравне с товарами российского происхождения. Перечень государств, входящих в ВТ</w:t>
      </w:r>
      <w:r w:rsidR="0025447D" w:rsidRPr="0079462B">
        <w:rPr>
          <w:rFonts w:ascii="Times New Roman" w:hAnsi="Times New Roman" w:cs="Times New Roman"/>
          <w:sz w:val="28"/>
          <w:szCs w:val="28"/>
        </w:rPr>
        <w:t>О, приведен в приложении</w:t>
      </w:r>
      <w:r w:rsidRPr="0079462B">
        <w:rPr>
          <w:rFonts w:ascii="Times New Roman" w:hAnsi="Times New Roman" w:cs="Times New Roman"/>
          <w:sz w:val="28"/>
          <w:szCs w:val="28"/>
        </w:rPr>
        <w:t xml:space="preserve"> к настоящим методическим рекомендациям.</w:t>
      </w:r>
    </w:p>
    <w:p w14:paraId="2C7124FB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Государствами - членами Евразийского экономического </w:t>
      </w:r>
      <w:proofErr w:type="gramStart"/>
      <w:r w:rsidRPr="0079462B">
        <w:rPr>
          <w:rFonts w:ascii="Times New Roman" w:hAnsi="Times New Roman" w:cs="Times New Roman"/>
          <w:sz w:val="28"/>
          <w:szCs w:val="28"/>
        </w:rPr>
        <w:t xml:space="preserve">союза </w:t>
      </w:r>
      <w:r w:rsidR="009E4FF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9E4FFC">
        <w:rPr>
          <w:rFonts w:ascii="Times New Roman" w:hAnsi="Times New Roman" w:cs="Times New Roman"/>
          <w:sz w:val="28"/>
          <w:szCs w:val="28"/>
        </w:rPr>
        <w:t xml:space="preserve">ЕАЭС) </w:t>
      </w:r>
      <w:r w:rsidRPr="0079462B">
        <w:rPr>
          <w:rFonts w:ascii="Times New Roman" w:hAnsi="Times New Roman" w:cs="Times New Roman"/>
          <w:sz w:val="28"/>
          <w:szCs w:val="28"/>
        </w:rPr>
        <w:t xml:space="preserve">являются Республика Беларусь, Республика Казахстан, Российская Федерация, Республика Армения, Кыргызская Республика. В соответствии с Договором о ЕАЭС порядок регулирования закупок устанавливается Приложением № 25 к названному соглашению. </w:t>
      </w:r>
    </w:p>
    <w:p w14:paraId="0BA46A82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В терминологии указанного приложения речь идет о </w:t>
      </w:r>
      <w:r w:rsidRPr="0079462B">
        <w:rPr>
          <w:rFonts w:ascii="Times New Roman" w:hAnsi="Times New Roman" w:cs="Times New Roman"/>
          <w:i/>
          <w:sz w:val="28"/>
          <w:szCs w:val="28"/>
        </w:rPr>
        <w:t>государственных (муниципальных) закупках</w:t>
      </w:r>
      <w:r w:rsidRPr="0079462B">
        <w:rPr>
          <w:rFonts w:ascii="Times New Roman" w:hAnsi="Times New Roman" w:cs="Times New Roman"/>
          <w:sz w:val="28"/>
          <w:szCs w:val="28"/>
        </w:rPr>
        <w:t xml:space="preserve">, под которыми понимается приобретение заказчиками товаров, работ, услуг, и иные закупки за счет бюджетных, а также иных средств в случаях, предусмотренных законодательством государства - члена о закупках, а также отношения, связанные с исполнением договоров (контрактов) о закупках. </w:t>
      </w:r>
    </w:p>
    <w:p w14:paraId="3D96AEFB" w14:textId="77777777" w:rsidR="000839B5" w:rsidRPr="0079462B" w:rsidRDefault="009E4FFC" w:rsidP="009E4F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839B5" w:rsidRPr="0079462B">
        <w:rPr>
          <w:rFonts w:ascii="Times New Roman" w:hAnsi="Times New Roman" w:cs="Times New Roman"/>
          <w:sz w:val="28"/>
          <w:szCs w:val="28"/>
        </w:rPr>
        <w:t xml:space="preserve">еобходимо рассматривать данное международное соглашение в целом.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 w:rsidR="000839B5" w:rsidRPr="0079462B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839B5" w:rsidRPr="0079462B">
        <w:rPr>
          <w:rFonts w:ascii="Times New Roman" w:hAnsi="Times New Roman" w:cs="Times New Roman"/>
          <w:sz w:val="28"/>
          <w:szCs w:val="28"/>
        </w:rPr>
        <w:t xml:space="preserve"> 34 Раздела </w:t>
      </w:r>
      <w:r w:rsidR="000839B5" w:rsidRPr="0079462B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0839B5" w:rsidRPr="0079462B">
        <w:rPr>
          <w:rFonts w:ascii="Times New Roman" w:hAnsi="Times New Roman" w:cs="Times New Roman"/>
          <w:sz w:val="28"/>
          <w:szCs w:val="28"/>
        </w:rPr>
        <w:t xml:space="preserve"> Договора о ЕАЭС, в которой устанавливается, что в отношении внешней торговли </w:t>
      </w:r>
      <w:r w:rsidR="000839B5" w:rsidRPr="0079462B">
        <w:rPr>
          <w:rFonts w:ascii="Times New Roman" w:hAnsi="Times New Roman" w:cs="Times New Roman"/>
          <w:i/>
          <w:sz w:val="28"/>
          <w:szCs w:val="28"/>
        </w:rPr>
        <w:t>товарами</w:t>
      </w:r>
      <w:r w:rsidR="000839B5" w:rsidRPr="0079462B">
        <w:rPr>
          <w:rFonts w:ascii="Times New Roman" w:hAnsi="Times New Roman" w:cs="Times New Roman"/>
          <w:sz w:val="28"/>
          <w:szCs w:val="28"/>
        </w:rPr>
        <w:t xml:space="preserve"> применяется режим наибольшего благоприятствования в понимании ГАТТ 1994 в тех случаях и на условиях, когда применение режима наибольшего благоприятствования предусмотрено международными договорами Союза с третьей стороной, а также международными договорами государств - членов с третьей стороной.</w:t>
      </w:r>
    </w:p>
    <w:p w14:paraId="58C39E0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С учетом указанной статьи при закупке товаров приоритет товарам, происходящим из государств, входящих в состав ЕАЭС, предоставляется наравне с российскими товарами и товарами из стран - участниц ВТО.</w:t>
      </w:r>
    </w:p>
    <w:p w14:paraId="6392AAB7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В защиту данной точки зрения выступают разъяснения разработчика рассматриваемого нормативного правового акта в лице Минэкономразвития России. </w:t>
      </w:r>
    </w:p>
    <w:p w14:paraId="0CAC1A75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 письме Минэкономразвития России от 21.10.2016 № Д28и</w:t>
      </w:r>
      <w:r w:rsidRPr="0079462B">
        <w:rPr>
          <w:rFonts w:ascii="Times New Roman" w:hAnsi="Times New Roman" w:cs="Times New Roman"/>
          <w:sz w:val="28"/>
          <w:szCs w:val="28"/>
        </w:rPr>
        <w:noBreakHyphen/>
        <w:t>2806 пояснялось, что Постановление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 № 925</w:t>
      </w:r>
      <w:r w:rsidRPr="0079462B">
        <w:rPr>
          <w:rFonts w:ascii="Times New Roman" w:hAnsi="Times New Roman" w:cs="Times New Roman"/>
          <w:sz w:val="28"/>
          <w:szCs w:val="28"/>
        </w:rPr>
        <w:t xml:space="preserve"> применяется с учетом законодательства Евразийского экономического союза.</w:t>
      </w:r>
    </w:p>
    <w:p w14:paraId="417FA42A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 дальнейшем федеральный орган дал более расширенную трактовку положения Постановления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 № 925</w:t>
      </w:r>
      <w:r w:rsidRPr="0079462B">
        <w:rPr>
          <w:rFonts w:ascii="Times New Roman" w:hAnsi="Times New Roman" w:cs="Times New Roman"/>
          <w:sz w:val="28"/>
          <w:szCs w:val="28"/>
        </w:rPr>
        <w:t xml:space="preserve"> (письмо Минэкономразвития России от 21.10.2016 № Д28и-2858, № Д28и-2839) указав, что белорусские товары, а также работы и услуги, выполняемые лицами этой страны, будут наравне с отечественными иметь приоритет перед иностранными товарами, работами и услугами, которые осуществляют иностранцы.</w:t>
      </w:r>
    </w:p>
    <w:p w14:paraId="58C9B8CC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Позднее в письме от 10.04.2017 № ОГ-Д28-4261 Министерство делает вывод о том, что товарам, происходящим из государств - членов Евразийского экономического союза, работам, услугам, выполняемым, оказываемым указанными лицами, предоставляется приоритет аналогично товарам российского происхождения, работам, услугам, выполняемым, оказываемым российскими лицами.</w:t>
      </w:r>
    </w:p>
    <w:p w14:paraId="4DC34645" w14:textId="77777777" w:rsidR="000839B5" w:rsidRPr="0079462B" w:rsidRDefault="000839B5" w:rsidP="00083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lastRenderedPageBreak/>
        <w:tab/>
        <w:t>Согласно постановлению Арбитражного суда Уральского округа от 16 апреля 2018 г. № Ф09-1219/18 по делу № А60-28619/2017 приоритет товарам белорусского происхождения необходимо предоставить наравне с российскими товарами.</w:t>
      </w:r>
    </w:p>
    <w:p w14:paraId="576BAEF0" w14:textId="77777777" w:rsidR="000839B5" w:rsidRPr="0079462B" w:rsidRDefault="000839B5" w:rsidP="000839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Таким образом, объединяя все сказанное выше, отмечаем, что приоритет в рамках Постановления № 925 предоставляется в отношении товаров российского происхождения, а также товаров из государств, входящих в состав Всемирной торговой организации и Евразийского экономического союза.  </w:t>
      </w:r>
    </w:p>
    <w:p w14:paraId="59232047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9462B">
        <w:rPr>
          <w:rFonts w:ascii="Times New Roman" w:hAnsi="Times New Roman" w:cs="Times New Roman"/>
          <w:sz w:val="28"/>
          <w:szCs w:val="28"/>
        </w:rPr>
        <w:t xml:space="preserve">предоставляется приоритет не только российским товарам, но и работам и услугам, выполняемым, оказываемым российскими лицами. </w:t>
      </w:r>
    </w:p>
    <w:p w14:paraId="339A1DA2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В данном </w:t>
      </w:r>
      <w:r w:rsidR="00A51ECA" w:rsidRPr="0079462B">
        <w:rPr>
          <w:rFonts w:ascii="Times New Roman" w:hAnsi="Times New Roman" w:cs="Times New Roman"/>
          <w:sz w:val="28"/>
          <w:szCs w:val="28"/>
        </w:rPr>
        <w:t>контексте</w:t>
      </w:r>
      <w:r w:rsidRPr="0079462B">
        <w:rPr>
          <w:rFonts w:ascii="Times New Roman" w:hAnsi="Times New Roman" w:cs="Times New Roman"/>
          <w:sz w:val="28"/>
          <w:szCs w:val="28"/>
        </w:rPr>
        <w:t xml:space="preserve"> ГАТТ 1994</w:t>
      </w:r>
      <w:r w:rsidR="00A51ECA" w:rsidRPr="0079462B">
        <w:rPr>
          <w:rFonts w:ascii="Times New Roman" w:hAnsi="Times New Roman" w:cs="Times New Roman"/>
          <w:sz w:val="28"/>
          <w:szCs w:val="28"/>
        </w:rPr>
        <w:t xml:space="preserve"> не подлежит применению</w:t>
      </w:r>
      <w:r w:rsidRPr="0079462B">
        <w:rPr>
          <w:rFonts w:ascii="Times New Roman" w:hAnsi="Times New Roman" w:cs="Times New Roman"/>
          <w:sz w:val="28"/>
          <w:szCs w:val="28"/>
        </w:rPr>
        <w:t xml:space="preserve">, </w:t>
      </w:r>
      <w:r w:rsidR="00A51ECA" w:rsidRPr="0079462B">
        <w:rPr>
          <w:rFonts w:ascii="Times New Roman" w:hAnsi="Times New Roman" w:cs="Times New Roman"/>
          <w:sz w:val="28"/>
          <w:szCs w:val="28"/>
        </w:rPr>
        <w:t>поскольку регулирует вопросы исключительно по поставке товаров</w:t>
      </w:r>
      <w:r w:rsidRPr="0079462B">
        <w:rPr>
          <w:rFonts w:ascii="Times New Roman" w:hAnsi="Times New Roman" w:cs="Times New Roman"/>
          <w:sz w:val="28"/>
          <w:szCs w:val="28"/>
        </w:rPr>
        <w:t xml:space="preserve">. Следует заметить, что пункт 8 Постановления не содержит ссылки на Генеральное соглашение по торговле услугами (ГАТС) 1994 года, следовательно, при закупках работ и услуг можно говорить о предоставлении приоритета работам, услугам, выполняемым, оказываемым российскими лицами, по отношению к работам, услугам, выполняемым, оказываемым иностранными лицами - резидентами стран ВТО. </w:t>
      </w:r>
    </w:p>
    <w:p w14:paraId="3A6FA186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 отношении Договора о ЕАЭС сложилась иная ситуация. В отношении лиц, зарегистрированных на территории государств - членов ЕАЭС, приоритет таким лицам предоставляется наравне с российскими лицами в силу пункта 21 приложения № 16 к Договору о ЕАЭС, который устанавливает национальный режим при торговле услугами.</w:t>
      </w:r>
    </w:p>
    <w:p w14:paraId="67946B11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При этом необходимо иметь в виду, что принятие заказчиком решения об отнесении того или иного участника закупки к российским юридическим лицам осуществляется исходя из данных о регистрации указанного лица, которые содержатся в его учредительных документах и выписке из Единого государственного реестра юридических лиц, поскольку под местом нахождения юридического лица понимается место его государственной регистрации. </w:t>
      </w:r>
    </w:p>
    <w:p w14:paraId="43DC5FC4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52ADF4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462B">
        <w:rPr>
          <w:rFonts w:ascii="Times New Roman" w:hAnsi="Times New Roman" w:cs="Times New Roman"/>
          <w:b/>
          <w:i/>
          <w:sz w:val="28"/>
          <w:szCs w:val="28"/>
        </w:rPr>
        <w:t>Определение страны происхождения товара</w:t>
      </w:r>
      <w:r w:rsidR="00756193" w:rsidRPr="007946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16E85BFC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Законодательство Российской Федерации содержит несколько нормативных правовых актов, устанавливающих правила определения страны происхождения товаров.</w:t>
      </w:r>
    </w:p>
    <w:p w14:paraId="6B1D8D37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Государствами - участниками Содружества Независимых Государств 20 ноября 2009 г. принято Соглашение о Правилах определения страны происхождения товаров (далее – Соглашение), действующее в отношении товаров, происходящих из государств - участников указанного Соглашения</w:t>
      </w:r>
      <w:r w:rsidRPr="0079462B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 w:rsidRPr="0079462B">
        <w:rPr>
          <w:rFonts w:ascii="Times New Roman" w:hAnsi="Times New Roman" w:cs="Times New Roman"/>
          <w:sz w:val="28"/>
          <w:szCs w:val="28"/>
        </w:rPr>
        <w:t>.</w:t>
      </w:r>
    </w:p>
    <w:p w14:paraId="67BF596F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При этом названным международным договором установлено, что порядок определения страны происхождения товаров, ввозимых на таможенные территории государств - участников Соглашения из третьих стран, </w:t>
      </w:r>
      <w:r w:rsidRPr="0079462B">
        <w:rPr>
          <w:rFonts w:ascii="Times New Roman" w:hAnsi="Times New Roman" w:cs="Times New Roman"/>
          <w:sz w:val="28"/>
          <w:szCs w:val="28"/>
        </w:rPr>
        <w:lastRenderedPageBreak/>
        <w:t>регламентируется национальным законодательством государств - участников Соглашения и международными договорами.</w:t>
      </w:r>
    </w:p>
    <w:p w14:paraId="32D6EB3D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 отношении товаров из государств, не являющихся членами СНГ, страна происхождения устанавливается на основании Договора о Таможенном кодексе Евразийского экономического союза, вступившего в силу 1 января 2018 г.</w:t>
      </w:r>
    </w:p>
    <w:p w14:paraId="7A0B5CEC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Согласно статье 28 Таможенного кодекса определение происхождения товаров, ввозимых на таможенную территорию ЕАЭС, осуществляется в целях и по правилам определения происхождения товаров, которые предусмотрены в соответствии с Договором о Союзе.</w:t>
      </w:r>
    </w:p>
    <w:p w14:paraId="20F8BACE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Данные правила установлены решением Совета Евразийской экономической комиссии от 13 июля 2018 г. № 49 «Об утверждении Правил определения происхождения товаров, ввозимых на таможенную территорию Евразийского экономического союза (</w:t>
      </w:r>
      <w:proofErr w:type="spellStart"/>
      <w:r w:rsidRPr="0079462B">
        <w:rPr>
          <w:rFonts w:ascii="Times New Roman" w:hAnsi="Times New Roman" w:cs="Times New Roman"/>
          <w:sz w:val="28"/>
          <w:szCs w:val="28"/>
        </w:rPr>
        <w:t>непреференциальных</w:t>
      </w:r>
      <w:proofErr w:type="spellEnd"/>
      <w:r w:rsidRPr="0079462B">
        <w:rPr>
          <w:rFonts w:ascii="Times New Roman" w:hAnsi="Times New Roman" w:cs="Times New Roman"/>
          <w:sz w:val="28"/>
          <w:szCs w:val="28"/>
        </w:rPr>
        <w:t xml:space="preserve"> правил определения происхождения товаров)» (далее – Общие правила) и решением Совета Евразийской экономической комиссии от 14 июня 2018 г. № 60 «Об утверждении Правил определения происхождения товаров из развивающихся и наименее развитых стран».</w:t>
      </w:r>
    </w:p>
    <w:p w14:paraId="01232810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Совокупное толкование поименованных нормативных правовых актов позволяет выделить следующие основные правила определения страны происхождения товаров.</w:t>
      </w:r>
    </w:p>
    <w:p w14:paraId="3CC49C45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Страной происхождения товара с</w:t>
      </w:r>
      <w:r w:rsidR="00B270AE" w:rsidRPr="0079462B">
        <w:rPr>
          <w:rFonts w:ascii="Times New Roman" w:hAnsi="Times New Roman" w:cs="Times New Roman"/>
          <w:sz w:val="28"/>
          <w:szCs w:val="28"/>
        </w:rPr>
        <w:t xml:space="preserve">читается страна, в которой товар </w:t>
      </w:r>
      <w:r w:rsidRPr="0079462B">
        <w:rPr>
          <w:rFonts w:ascii="Times New Roman" w:hAnsi="Times New Roman" w:cs="Times New Roman"/>
          <w:sz w:val="28"/>
          <w:szCs w:val="28"/>
        </w:rPr>
        <w:t xml:space="preserve">был полностью произведен или подвергнут достаточной переработке (обработке/переработке) в соответствии с критериями (правилами) определения происхождения товаров (раздел 1 Правил определения страны происхождения товаров Соглашения, раздел </w:t>
      </w:r>
      <w:r w:rsidRPr="0079462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9462B">
        <w:rPr>
          <w:rFonts w:ascii="Times New Roman" w:hAnsi="Times New Roman" w:cs="Times New Roman"/>
          <w:sz w:val="28"/>
          <w:szCs w:val="28"/>
        </w:rPr>
        <w:t xml:space="preserve"> Общих правил).</w:t>
      </w:r>
    </w:p>
    <w:p w14:paraId="5DABCE38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462B">
        <w:rPr>
          <w:rFonts w:ascii="Times New Roman" w:hAnsi="Times New Roman" w:cs="Times New Roman"/>
          <w:sz w:val="28"/>
          <w:szCs w:val="28"/>
        </w:rPr>
        <w:t>Согласно обозначенным в данных документах критериям (правилам)</w:t>
      </w:r>
      <w:proofErr w:type="gramEnd"/>
      <w:r w:rsidRPr="0079462B">
        <w:rPr>
          <w:rFonts w:ascii="Times New Roman" w:hAnsi="Times New Roman" w:cs="Times New Roman"/>
          <w:sz w:val="28"/>
          <w:szCs w:val="28"/>
        </w:rPr>
        <w:t xml:space="preserve"> товары признаются </w:t>
      </w:r>
      <w:r w:rsidR="00B270AE" w:rsidRPr="0079462B">
        <w:rPr>
          <w:rFonts w:ascii="Times New Roman" w:hAnsi="Times New Roman" w:cs="Times New Roman"/>
          <w:sz w:val="28"/>
          <w:szCs w:val="28"/>
        </w:rPr>
        <w:t>полностью полученными или произведенными в стране</w:t>
      </w:r>
      <w:r w:rsidR="00B270AE" w:rsidRPr="0079462B">
        <w:rPr>
          <w:rFonts w:ascii="Times New Roman" w:hAnsi="Times New Roman" w:cs="Times New Roman"/>
        </w:rPr>
        <w:t xml:space="preserve"> </w:t>
      </w:r>
      <w:r w:rsidRPr="0079462B">
        <w:rPr>
          <w:rFonts w:ascii="Times New Roman" w:hAnsi="Times New Roman" w:cs="Times New Roman"/>
          <w:sz w:val="28"/>
          <w:szCs w:val="28"/>
        </w:rPr>
        <w:t>в случае, если такие товары:</w:t>
      </w:r>
    </w:p>
    <w:p w14:paraId="231326C4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1) полезные ископаемые, минеральные продукты и иные природные ресурсы, добытые из недр страны, на ее территории, в ее территориальном море (ином водоеме страны) или с его дна либо из атмосферного воздуха на территории такой страны;</w:t>
      </w:r>
    </w:p>
    <w:p w14:paraId="30C300AD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2) продукция растительного происхождения, выращенная и (или) собранная в стране;</w:t>
      </w:r>
    </w:p>
    <w:p w14:paraId="43FDADA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3) живые животные, родившиеся и выращенные (выросшие) в стране;</w:t>
      </w:r>
    </w:p>
    <w:p w14:paraId="75FC0ACD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4) продукция, полученная в стране от живых животных;</w:t>
      </w:r>
    </w:p>
    <w:p w14:paraId="61375594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5) продукция, полученная в результате охотничьего и рыболовного промысла в стране;</w:t>
      </w:r>
    </w:p>
    <w:p w14:paraId="22DAF964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6) продукция морского рыболовного промысла и другая продукция морского промысла, добытая (выловленная) за пределами территориального моря (вод) страны судном, зарегистрированным и плавающим под флагом страны;</w:t>
      </w:r>
    </w:p>
    <w:p w14:paraId="459E3703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lastRenderedPageBreak/>
        <w:t>7) продукция, полученная или произведенная исключительно из продукции, указанной в подпункте 6, на борту перерабатывающего судна, зарегистрированного и плавающего под флагом страны;</w:t>
      </w:r>
    </w:p>
    <w:p w14:paraId="61B14514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8) продукция, полученная с морского дна или из морских недр за пределами территориального моря (вод) страны, при условии, что страна имеет исключительные права на разработку ресурсов этого морского дна или этих морских недр;</w:t>
      </w:r>
    </w:p>
    <w:p w14:paraId="68B40C0C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9) отходы и лом (вторичное сырье), полученные в результате производственных или иных операций по переработке или потребления в стране и пригодные только для утилизации и (или) переработки в сырье;</w:t>
      </w:r>
    </w:p>
    <w:p w14:paraId="5E3F04E5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10) собранные в стране бывшие в употреблении изделия, которые больше не могут выполнять свою первоначальную функцию и пригодны только для утилизации и (или) переработки в сырье (указаны только в Общих правилах);</w:t>
      </w:r>
    </w:p>
    <w:p w14:paraId="32ABAB8B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11) продукция высоких технологий, полученная в открытом космосе на космических аппаратах, зарегистрированных в стране (в том числе арендованных ею) – отсутствуют в Правилах определения происхождения товаров из развивающихся и наименее развитых стран;</w:t>
      </w:r>
    </w:p>
    <w:p w14:paraId="7EE0D1FA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12) товары, произведенные в стране исключительно из продукции, указанной в подпунктах 1 - 11.</w:t>
      </w:r>
    </w:p>
    <w:p w14:paraId="11E465E6" w14:textId="77777777" w:rsidR="00B270AE" w:rsidRPr="0079462B" w:rsidRDefault="00B270AE" w:rsidP="00B2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В случае если при производстве товара используются иностранные материалы, такой товар считается происходящим из соответствующей страны при выполнении одного из следующих условий (пункт 6 </w:t>
      </w:r>
      <w:r w:rsidR="00D13CBB" w:rsidRPr="0079462B">
        <w:rPr>
          <w:rFonts w:ascii="Times New Roman" w:hAnsi="Times New Roman" w:cs="Times New Roman"/>
          <w:sz w:val="28"/>
          <w:szCs w:val="28"/>
        </w:rPr>
        <w:t>Общих правил</w:t>
      </w:r>
      <w:r w:rsidRPr="0079462B">
        <w:rPr>
          <w:rFonts w:ascii="Times New Roman" w:hAnsi="Times New Roman" w:cs="Times New Roman"/>
          <w:sz w:val="28"/>
          <w:szCs w:val="28"/>
        </w:rPr>
        <w:t>):</w:t>
      </w:r>
    </w:p>
    <w:p w14:paraId="0225E89F" w14:textId="77777777" w:rsidR="00B270AE" w:rsidRPr="0079462B" w:rsidRDefault="00B270AE" w:rsidP="00B2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1) в результате осуществления операций по переработке или производству классификационный код товара в соответствии с Гармонизированной системой описания и кодирования товаров (далее - ГС) отличается на уровне любого из первых четырех знаков от классификационного кода </w:t>
      </w:r>
      <w:proofErr w:type="spellStart"/>
      <w:r w:rsidRPr="0079462B">
        <w:rPr>
          <w:rFonts w:ascii="Times New Roman" w:hAnsi="Times New Roman" w:cs="Times New Roman"/>
          <w:sz w:val="28"/>
          <w:szCs w:val="28"/>
        </w:rPr>
        <w:t>непроисходящих</w:t>
      </w:r>
      <w:proofErr w:type="spellEnd"/>
      <w:r w:rsidRPr="0079462B">
        <w:rPr>
          <w:rFonts w:ascii="Times New Roman" w:hAnsi="Times New Roman" w:cs="Times New Roman"/>
          <w:sz w:val="28"/>
          <w:szCs w:val="28"/>
        </w:rPr>
        <w:t xml:space="preserve"> материалов, использованных в производстве такого товара, в соответствии с ГС;</w:t>
      </w:r>
    </w:p>
    <w:p w14:paraId="0359DADB" w14:textId="77777777" w:rsidR="00B270AE" w:rsidRPr="0079462B" w:rsidRDefault="00B270AE" w:rsidP="00D13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2) стоимость иностранных материалов не превышает 50 процентов </w:t>
      </w:r>
    </w:p>
    <w:p w14:paraId="292DB4CA" w14:textId="77777777" w:rsidR="00B270AE" w:rsidRPr="0079462B" w:rsidRDefault="00B270AE" w:rsidP="00B2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Для товаров, аналогичных тем, в отношении которых применяются меры защиты внутреннего рынка, дополнительно установлены остаточные критерии происхождения, которые позволяют более точно определить страну происхождения товаров в подавляющем большинстве случаев (пункт 14 </w:t>
      </w:r>
      <w:r w:rsidR="00D13CBB" w:rsidRPr="0079462B">
        <w:rPr>
          <w:rFonts w:ascii="Times New Roman" w:hAnsi="Times New Roman" w:cs="Times New Roman"/>
          <w:sz w:val="28"/>
          <w:szCs w:val="28"/>
        </w:rPr>
        <w:t>Общих</w:t>
      </w:r>
      <w:r w:rsidRPr="0079462B">
        <w:rPr>
          <w:rFonts w:ascii="Times New Roman" w:hAnsi="Times New Roman" w:cs="Times New Roman"/>
          <w:sz w:val="28"/>
          <w:szCs w:val="28"/>
        </w:rPr>
        <w:t xml:space="preserve"> правил):</w:t>
      </w:r>
    </w:p>
    <w:p w14:paraId="597D80D0" w14:textId="77777777" w:rsidR="00B270AE" w:rsidRPr="0079462B" w:rsidRDefault="00B270AE" w:rsidP="00B2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1) если при производстве товара использовались материалы, происходящие только из одной страны, отличной от страны, в которой осуществлялось производство товара, то полученный товар признается происходящим из страны, из которой происходят все используемые материалы;</w:t>
      </w:r>
    </w:p>
    <w:p w14:paraId="3EC39B8B" w14:textId="77777777" w:rsidR="00B270AE" w:rsidRPr="0079462B" w:rsidRDefault="00B270AE" w:rsidP="00B2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2) если при производстве товара использовались материалы, происходящие более чем из одной страны, то полученный товар признается происходящим из страны, из которой происходит большая по стоимости часть используемых материалов в стоимости полученного товара на условиях EXW.</w:t>
      </w:r>
    </w:p>
    <w:p w14:paraId="7132FBE9" w14:textId="77777777" w:rsidR="00B270AE" w:rsidRPr="0079462B" w:rsidRDefault="00B270AE" w:rsidP="00B2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В остальных случаях определения происхождения (товары, в отношении которых не установлены меры защиты внутреннего рынка) при невыполнении </w:t>
      </w:r>
      <w:r w:rsidRPr="0079462B">
        <w:rPr>
          <w:rFonts w:ascii="Times New Roman" w:hAnsi="Times New Roman" w:cs="Times New Roman"/>
          <w:sz w:val="28"/>
          <w:szCs w:val="28"/>
        </w:rPr>
        <w:lastRenderedPageBreak/>
        <w:t>критериев достаточной переработки происхождение товаров считается неизвестным.</w:t>
      </w:r>
    </w:p>
    <w:p w14:paraId="4BF7005F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DD6178C" w14:textId="77777777" w:rsidR="000839B5" w:rsidRPr="0079462B" w:rsidRDefault="006650B9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Механизм предоставления</w:t>
      </w:r>
      <w:r w:rsidR="000839B5" w:rsidRPr="0079462B">
        <w:rPr>
          <w:rFonts w:ascii="Times New Roman" w:hAnsi="Times New Roman" w:cs="Times New Roman"/>
          <w:b/>
          <w:i/>
          <w:sz w:val="28"/>
          <w:szCs w:val="28"/>
        </w:rPr>
        <w:t xml:space="preserve"> приоритета в соответствии с Постановлением</w:t>
      </w:r>
      <w:r w:rsidR="00D34D6C" w:rsidRPr="0079462B">
        <w:rPr>
          <w:rFonts w:ascii="Times New Roman" w:hAnsi="Times New Roman" w:cs="Times New Roman"/>
          <w:b/>
          <w:i/>
          <w:sz w:val="28"/>
          <w:szCs w:val="28"/>
        </w:rPr>
        <w:t xml:space="preserve"> № 925</w:t>
      </w:r>
    </w:p>
    <w:p w14:paraId="79524A4B" w14:textId="77777777" w:rsidR="00756193" w:rsidRPr="0079462B" w:rsidRDefault="000839B5" w:rsidP="007561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Механизм предоставления приоритета в Постановлении № 925 различается в зависимости от способов закупки.</w:t>
      </w:r>
      <w:r w:rsidR="00756193" w:rsidRPr="007946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F929C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При </w:t>
      </w:r>
      <w:r w:rsidRPr="007C611B">
        <w:rPr>
          <w:rFonts w:ascii="Times New Roman" w:hAnsi="Times New Roman" w:cs="Times New Roman"/>
          <w:sz w:val="28"/>
          <w:szCs w:val="28"/>
        </w:rPr>
        <w:t>осуществлении закупок товаров, работ, услуг путем проведения конкурса или иным способом, при котором победитель закупки определяется на основе критериев оценки и сопоставления заявок на участие в закупке, указанных в документации о закупке, или победителем в котором признается лицо, предложившее наиболее низкую цену договора</w:t>
      </w:r>
      <w:r w:rsidR="00434008" w:rsidRPr="007C611B"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  <w:r w:rsidRPr="007C611B">
        <w:rPr>
          <w:rFonts w:ascii="Times New Roman" w:hAnsi="Times New Roman" w:cs="Times New Roman"/>
          <w:sz w:val="28"/>
          <w:szCs w:val="28"/>
        </w:rPr>
        <w:t>, оценка и сопоставление заявок на участие в закупке,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по предложенной в указанных заявках цене договора, сниженной на 15%, при этом</w:t>
      </w:r>
      <w:r w:rsidRPr="0079462B">
        <w:rPr>
          <w:rFonts w:ascii="Times New Roman" w:hAnsi="Times New Roman" w:cs="Times New Roman"/>
          <w:sz w:val="28"/>
          <w:szCs w:val="28"/>
        </w:rPr>
        <w:t xml:space="preserve"> договор заключается по цене договора, предложенной участником в заявке на участие в закупке.</w:t>
      </w:r>
    </w:p>
    <w:p w14:paraId="45C4FEAD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b/>
          <w:i/>
          <w:sz w:val="28"/>
          <w:szCs w:val="28"/>
        </w:rPr>
        <w:t>Например</w:t>
      </w:r>
      <w:r w:rsidRPr="0079462B">
        <w:rPr>
          <w:rFonts w:ascii="Times New Roman" w:hAnsi="Times New Roman" w:cs="Times New Roman"/>
          <w:sz w:val="28"/>
          <w:szCs w:val="28"/>
        </w:rPr>
        <w:t xml:space="preserve">, в закупке принимают участие два участника, один из них предлагает товар российского происхождения с ценовым предложением в размере 100 тысяч рублей, а второй – иностранного по цене 90 тысяч рублей. К продукции российского происхождения применяется снижающий коэффициент в размере 15%, после чего его ценовое предложение </w:t>
      </w:r>
      <w:r w:rsidRPr="0079462B">
        <w:rPr>
          <w:rFonts w:ascii="Times New Roman" w:hAnsi="Times New Roman" w:cs="Times New Roman"/>
          <w:i/>
          <w:sz w:val="28"/>
          <w:szCs w:val="28"/>
        </w:rPr>
        <w:t>на этапе оценки</w:t>
      </w:r>
      <w:r w:rsidRPr="0079462B">
        <w:rPr>
          <w:rFonts w:ascii="Times New Roman" w:hAnsi="Times New Roman" w:cs="Times New Roman"/>
          <w:sz w:val="28"/>
          <w:szCs w:val="28"/>
        </w:rPr>
        <w:t xml:space="preserve"> становится равным 85 тысячам рублей, что меньше, чем ценовое предложение участника с иностранной продукцией. В случае, если ценовой критерий в данной закупке единственный (при проведении, например, запроса цен, запроса котировок в электронной форме), победителем признается участник, предлагающий российский товар, но договор с ним заключается по предложенной цене – 100 тысяч рублей. В случае проведения конкурса или запроса предложений при использовании нескольких критериев оценки заявок приоритет </w:t>
      </w:r>
      <w:proofErr w:type="spellStart"/>
      <w:r w:rsidRPr="0079462B">
        <w:rPr>
          <w:rFonts w:ascii="Times New Roman" w:hAnsi="Times New Roman" w:cs="Times New Roman"/>
          <w:sz w:val="28"/>
          <w:szCs w:val="28"/>
        </w:rPr>
        <w:t>вышеобозначенным</w:t>
      </w:r>
      <w:proofErr w:type="spellEnd"/>
      <w:r w:rsidRPr="0079462B">
        <w:rPr>
          <w:rFonts w:ascii="Times New Roman" w:hAnsi="Times New Roman" w:cs="Times New Roman"/>
          <w:sz w:val="28"/>
          <w:szCs w:val="28"/>
        </w:rPr>
        <w:t xml:space="preserve"> образом применяется при оценке только по ценовым критериям.</w:t>
      </w:r>
    </w:p>
    <w:p w14:paraId="316B19F3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При осуществлении закупок </w:t>
      </w:r>
      <w:r w:rsidRPr="007C611B">
        <w:rPr>
          <w:rFonts w:ascii="Times New Roman" w:hAnsi="Times New Roman" w:cs="Times New Roman"/>
          <w:sz w:val="28"/>
          <w:szCs w:val="28"/>
        </w:rPr>
        <w:t>товаров, работ, услуг путем проведения аукциона или иным способом, при котором определение победителя проводится путем снижения начальной (максимальной) цены договора, указанной в извещении о закупке, на «шаг», установленный в документации о закупке</w:t>
      </w:r>
      <w:r w:rsidR="00434008" w:rsidRPr="007C611B">
        <w:rPr>
          <w:rStyle w:val="a6"/>
          <w:rFonts w:ascii="Times New Roman" w:hAnsi="Times New Roman" w:cs="Times New Roman"/>
          <w:sz w:val="28"/>
          <w:szCs w:val="28"/>
        </w:rPr>
        <w:footnoteReference w:id="3"/>
      </w:r>
      <w:r w:rsidRPr="007C611B">
        <w:rPr>
          <w:rFonts w:ascii="Times New Roman" w:hAnsi="Times New Roman" w:cs="Times New Roman"/>
          <w:sz w:val="28"/>
          <w:szCs w:val="28"/>
        </w:rPr>
        <w:t>, в случае, если победителем закупки представлена заявка</w:t>
      </w:r>
      <w:r w:rsidRPr="0079462B">
        <w:rPr>
          <w:rFonts w:ascii="Times New Roman" w:hAnsi="Times New Roman" w:cs="Times New Roman"/>
          <w:sz w:val="28"/>
          <w:szCs w:val="28"/>
        </w:rPr>
        <w:t xml:space="preserve"> на участие в закупке, содержащая предложение о поставке товаров, происходящих из иностранных </w:t>
      </w:r>
      <w:r w:rsidRPr="007C611B">
        <w:rPr>
          <w:rFonts w:ascii="Times New Roman" w:hAnsi="Times New Roman" w:cs="Times New Roman"/>
          <w:sz w:val="28"/>
          <w:szCs w:val="28"/>
        </w:rPr>
        <w:t>государств, или предложение о выполнении работ, оказании услуг иностранными лицами, договор с таким победителем заключается по цене, сниженной на 15% от предложенной им</w:t>
      </w:r>
      <w:r w:rsidRPr="0079462B">
        <w:rPr>
          <w:rFonts w:ascii="Times New Roman" w:hAnsi="Times New Roman" w:cs="Times New Roman"/>
          <w:sz w:val="28"/>
          <w:szCs w:val="28"/>
        </w:rPr>
        <w:t xml:space="preserve"> цены договора.</w:t>
      </w:r>
    </w:p>
    <w:p w14:paraId="74CF56B7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b/>
          <w:i/>
          <w:sz w:val="28"/>
          <w:szCs w:val="28"/>
        </w:rPr>
        <w:lastRenderedPageBreak/>
        <w:t>Например</w:t>
      </w:r>
      <w:r w:rsidRPr="0079462B">
        <w:rPr>
          <w:rFonts w:ascii="Times New Roman" w:hAnsi="Times New Roman" w:cs="Times New Roman"/>
          <w:sz w:val="28"/>
          <w:szCs w:val="28"/>
        </w:rPr>
        <w:t xml:space="preserve">, если победителем аукциона стал участник, предлагающий к поставке иностранный товар и цена его предложения составила 100 тысяч рублей, </w:t>
      </w:r>
      <w:r w:rsidRPr="007C611B">
        <w:rPr>
          <w:rFonts w:ascii="Times New Roman" w:hAnsi="Times New Roman" w:cs="Times New Roman"/>
          <w:sz w:val="28"/>
          <w:szCs w:val="28"/>
        </w:rPr>
        <w:t xml:space="preserve">то в силу требования Постановления </w:t>
      </w:r>
      <w:r w:rsidR="00D34D6C" w:rsidRPr="007C611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C611B">
        <w:rPr>
          <w:rFonts w:ascii="Times New Roman" w:hAnsi="Times New Roman" w:cs="Times New Roman"/>
          <w:sz w:val="28"/>
          <w:szCs w:val="28"/>
        </w:rPr>
        <w:t>заказчик обязан применить пятнадцатипроцентный понижающий коэффициент, и цена договора будет не 100 тысяч, а 85 тысяч рублей.</w:t>
      </w:r>
    </w:p>
    <w:p w14:paraId="513EA9B5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При осуществлении закупок товаров, работ, услуг путем проведения аукциона или иным способом, при котором определение победителя проводится путем снижения начальной (максимальной) цены договора, указанной в извещении о закупке, на «шаг», установленный в документации о закупке, в случае, если победителем закупки, при проведении которой цена договора снижена до нуля и которая проводится на право заключить договор</w:t>
      </w:r>
      <w:r w:rsidR="00434008" w:rsidRPr="007C611B">
        <w:rPr>
          <w:rStyle w:val="a6"/>
          <w:rFonts w:ascii="Times New Roman" w:hAnsi="Times New Roman" w:cs="Times New Roman"/>
          <w:sz w:val="28"/>
          <w:szCs w:val="28"/>
        </w:rPr>
        <w:footnoteReference w:id="4"/>
      </w:r>
      <w:r w:rsidRPr="007C611B">
        <w:rPr>
          <w:rFonts w:ascii="Times New Roman" w:hAnsi="Times New Roman" w:cs="Times New Roman"/>
          <w:sz w:val="28"/>
          <w:szCs w:val="28"/>
        </w:rPr>
        <w:t>, представлена заявка на участие в закупке, которая содержит предложение о поставке товаров, происходящих из иностранных государств, или предложение о выполнении работ, оказании услуг иностранными лицами, договор с таким победителем заключается по цене, увеличенной на 15% от предложенной</w:t>
      </w:r>
      <w:r w:rsidRPr="0079462B">
        <w:rPr>
          <w:rFonts w:ascii="Times New Roman" w:hAnsi="Times New Roman" w:cs="Times New Roman"/>
          <w:sz w:val="28"/>
          <w:szCs w:val="28"/>
        </w:rPr>
        <w:t xml:space="preserve"> им цены договора.</w:t>
      </w:r>
    </w:p>
    <w:p w14:paraId="6C016F13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b/>
          <w:i/>
          <w:sz w:val="28"/>
          <w:szCs w:val="28"/>
        </w:rPr>
        <w:t>Например</w:t>
      </w:r>
      <w:r w:rsidRPr="0079462B">
        <w:rPr>
          <w:rFonts w:ascii="Times New Roman" w:hAnsi="Times New Roman" w:cs="Times New Roman"/>
          <w:sz w:val="28"/>
          <w:szCs w:val="28"/>
        </w:rPr>
        <w:t xml:space="preserve">, в ходе аукциона цена была снижена до нуля, и участники проводят торги на право заключения договора с заказчиком. Если победитель предлагает к поставке иностранный товар, то он должен будет доплатить еще 15% к предложенной им цене. </w:t>
      </w:r>
    </w:p>
    <w:p w14:paraId="0E0F2271" w14:textId="77777777" w:rsidR="00756193" w:rsidRPr="0079462B" w:rsidRDefault="00756193" w:rsidP="007561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Согласно части 9 статьи 3.2 Закона № 223-ФЗ заказчик не разрабатывает документацию о закупке при проведении запроса котировок в электронной форме.</w:t>
      </w:r>
    </w:p>
    <w:p w14:paraId="75A90A4F" w14:textId="77777777" w:rsidR="00756193" w:rsidRPr="0079462B" w:rsidRDefault="00756193" w:rsidP="007561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Возникает закономерный вопрос: необходимо ли при проведении запроса котировок в электронной форме применять Постановление № 925 в связи с отсутствием документации о закупке.</w:t>
      </w:r>
    </w:p>
    <w:p w14:paraId="70FD80EB" w14:textId="77777777" w:rsidR="00756193" w:rsidRPr="0079462B" w:rsidRDefault="00756193" w:rsidP="007561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9462B">
        <w:rPr>
          <w:rFonts w:ascii="Times New Roman" w:hAnsi="Times New Roman" w:cs="Times New Roman"/>
          <w:sz w:val="28"/>
          <w:szCs w:val="28"/>
        </w:rPr>
        <w:t xml:space="preserve">не содержит закрытый перечень способов, при осуществлении которых устанавливается приоритет товаров российского происхождения, работ, услуг, выполняемых, оказываемых российскими лицами. Пункт 1 рассматриваемого нормативного правового акта относит к исключениям из применения Постановления 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9462B">
        <w:rPr>
          <w:rFonts w:ascii="Times New Roman" w:hAnsi="Times New Roman" w:cs="Times New Roman"/>
          <w:sz w:val="28"/>
          <w:szCs w:val="28"/>
        </w:rPr>
        <w:t>только закупки у единственного поставщика (исполнителя, подрядчика).</w:t>
      </w:r>
    </w:p>
    <w:p w14:paraId="484799E7" w14:textId="77777777" w:rsidR="00756193" w:rsidRPr="0079462B" w:rsidRDefault="00756193" w:rsidP="007561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 административной и судебной практике не ставится под сомнение, что запрос котировок проводится с учетом Постановления № 925 (постановление Арбитражного суда Московского округа от 07.11.2019 № Ф05-16251/2019 по делу № А40-302901/2018, Решение Челябинского УФАС России от 17.06.2019 по жалобе № 074/07/3-885/2019 и др.).</w:t>
      </w:r>
    </w:p>
    <w:p w14:paraId="7DE8075C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Типовым положением о закупке предусмотрен неконкурентный способ закупки – запрос оферт в электронной форме, при котором</w:t>
      </w:r>
      <w:r w:rsidRPr="0079462B">
        <w:rPr>
          <w:rFonts w:ascii="Times New Roman" w:hAnsi="Times New Roman" w:cs="Times New Roman"/>
          <w:sz w:val="28"/>
          <w:szCs w:val="28"/>
        </w:rPr>
        <w:t xml:space="preserve"> заказчик осуществляет закупку товаров конкретных товарных знаков (производителей). В контексте предоставления приоритета товарам российского происхождения стоит отметить, что несмотря на то, что указание в документации о запросе оферт в электронной форме товарных знаков (производителей) фактически </w:t>
      </w:r>
      <w:r w:rsidRPr="0079462B">
        <w:rPr>
          <w:rFonts w:ascii="Times New Roman" w:hAnsi="Times New Roman" w:cs="Times New Roman"/>
          <w:sz w:val="28"/>
          <w:szCs w:val="28"/>
        </w:rPr>
        <w:lastRenderedPageBreak/>
        <w:t xml:space="preserve">приводит к невозможности предоставления приоритета в рамках Постановления № 925, заказчику необходимо соблюсти требование Постановления </w:t>
      </w:r>
      <w:r w:rsidR="00D34D6C" w:rsidRPr="0079462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9462B">
        <w:rPr>
          <w:rFonts w:ascii="Times New Roman" w:hAnsi="Times New Roman" w:cs="Times New Roman"/>
          <w:sz w:val="28"/>
          <w:szCs w:val="28"/>
        </w:rPr>
        <w:t>в части установления приоритета, поскольку к исключениям из указанного требования относятся только закупки у единственного поставщика (подрядчика, исполнителя). При этом заявки участников, предлагающих отличный от заявленного заказчиком товар, правомерно отклонить (решение УФАС по Рязанской области</w:t>
      </w:r>
      <w:r w:rsidRPr="0079462B">
        <w:rPr>
          <w:rFonts w:ascii="Times New Roman" w:hAnsi="Times New Roman" w:cs="Times New Roman"/>
          <w:sz w:val="28"/>
          <w:szCs w:val="28"/>
        </w:rPr>
        <w:br/>
        <w:t>от 22 марта 2017 г. № 58-04-4/2017).</w:t>
      </w:r>
    </w:p>
    <w:p w14:paraId="496F4976" w14:textId="77777777" w:rsidR="000839B5" w:rsidRPr="0079462B" w:rsidRDefault="00D34D6C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Согласно пункту 6 П</w:t>
      </w:r>
      <w:r w:rsidR="000839B5" w:rsidRPr="0079462B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Pr="0079462B">
        <w:rPr>
          <w:rFonts w:ascii="Times New Roman" w:hAnsi="Times New Roman" w:cs="Times New Roman"/>
          <w:sz w:val="28"/>
          <w:szCs w:val="28"/>
        </w:rPr>
        <w:t xml:space="preserve">№ 925 </w:t>
      </w:r>
      <w:r w:rsidR="000839B5" w:rsidRPr="0079462B">
        <w:rPr>
          <w:rFonts w:ascii="Times New Roman" w:hAnsi="Times New Roman" w:cs="Times New Roman"/>
          <w:sz w:val="28"/>
          <w:szCs w:val="28"/>
        </w:rPr>
        <w:t>приоритет товарам российского происхождения, работам, услугам, выполняемым, оказываемым российскими лицами, не предоставляется в случаях, если:</w:t>
      </w:r>
    </w:p>
    <w:p w14:paraId="4D620337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а) закупка признана несостоявшейся и договор заключается с единственным участником закупки;</w:t>
      </w:r>
    </w:p>
    <w:p w14:paraId="44223C88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б) в заявке на участие в закупке не содержится предложений о поставке товаров российского </w:t>
      </w:r>
      <w:r w:rsidRPr="007C611B">
        <w:rPr>
          <w:rFonts w:ascii="Times New Roman" w:hAnsi="Times New Roman" w:cs="Times New Roman"/>
          <w:sz w:val="28"/>
          <w:szCs w:val="28"/>
        </w:rPr>
        <w:t>происхождения, выполнении работ, оказании услуг российскими лицами;</w:t>
      </w:r>
    </w:p>
    <w:p w14:paraId="7079084B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в) в заявке на участие в закупке не содержится предложений о поставке товаров иностранного происхождения, выполнении работ, оказании услуг иностранными лицами;</w:t>
      </w:r>
    </w:p>
    <w:p w14:paraId="6E400BBF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г) в заявке на участие в закупке, представленной участником конкурса или иного способа закупки, при котором победитель закупки определяется на основе критериев оценки и сопоставления заявок на участие в закупке, указанных в документации о закупке, или победителем которой признается лицо, предложившее наиболее низкую цену договора,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50% стоимости всех предложенных таким участником товаров, работ, услуг;</w:t>
      </w:r>
    </w:p>
    <w:p w14:paraId="2A0F8ACF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д) в заявке на участие в закупке, представленной участником аукциона или иного способа закупки, при котором определение победителя проводится путем снижения начальной (максимальной) цены договора, указанной в извещении о закупке, на «шаг», установленный в документации о закупке,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более 50% стоимости всех предложенных таким участником товаров, работ, услуг.</w:t>
      </w:r>
    </w:p>
    <w:p w14:paraId="314CFABF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 xml:space="preserve">В случае, если участником предлагаются товары смешанного происхождения (российского и иностранного), заказчик определяет долю товаров российского происхождения в стоимостном выражении: </w:t>
      </w:r>
    </w:p>
    <w:p w14:paraId="713C392A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 xml:space="preserve">при осуществлении закупок путем проведения аукциона (открытого, электронного, закрытого) в случае, если участником предлагаются товары </w:t>
      </w:r>
      <w:r w:rsidRPr="007C611B">
        <w:rPr>
          <w:rFonts w:ascii="Times New Roman" w:hAnsi="Times New Roman" w:cs="Times New Roman"/>
          <w:sz w:val="28"/>
          <w:szCs w:val="28"/>
        </w:rPr>
        <w:lastRenderedPageBreak/>
        <w:t xml:space="preserve">преимущественно российские (более 50%), то </w:t>
      </w:r>
      <w:r w:rsidR="00124E3F" w:rsidRPr="007C611B">
        <w:rPr>
          <w:rFonts w:ascii="Times New Roman" w:hAnsi="Times New Roman" w:cs="Times New Roman"/>
          <w:sz w:val="28"/>
          <w:szCs w:val="28"/>
        </w:rPr>
        <w:t>механизм, указанный</w:t>
      </w:r>
      <w:r w:rsidRPr="007C611B">
        <w:rPr>
          <w:rFonts w:ascii="Times New Roman" w:hAnsi="Times New Roman" w:cs="Times New Roman"/>
          <w:sz w:val="28"/>
          <w:szCs w:val="28"/>
        </w:rPr>
        <w:t xml:space="preserve"> в пункте 3 и пункте 4 П</w:t>
      </w:r>
      <w:r w:rsidR="00124E3F" w:rsidRPr="007C611B">
        <w:rPr>
          <w:rFonts w:ascii="Times New Roman" w:hAnsi="Times New Roman" w:cs="Times New Roman"/>
          <w:sz w:val="28"/>
          <w:szCs w:val="28"/>
        </w:rPr>
        <w:t>остановления</w:t>
      </w:r>
      <w:r w:rsidR="00D34D6C" w:rsidRPr="007C611B">
        <w:rPr>
          <w:rFonts w:ascii="Times New Roman" w:hAnsi="Times New Roman" w:cs="Times New Roman"/>
          <w:sz w:val="28"/>
          <w:szCs w:val="28"/>
        </w:rPr>
        <w:t xml:space="preserve"> № 925</w:t>
      </w:r>
      <w:r w:rsidR="00124E3F" w:rsidRPr="007C611B">
        <w:rPr>
          <w:rFonts w:ascii="Times New Roman" w:hAnsi="Times New Roman" w:cs="Times New Roman"/>
          <w:sz w:val="28"/>
          <w:szCs w:val="28"/>
        </w:rPr>
        <w:t>, к нему не применяе</w:t>
      </w:r>
      <w:r w:rsidRPr="007C611B">
        <w:rPr>
          <w:rFonts w:ascii="Times New Roman" w:hAnsi="Times New Roman" w:cs="Times New Roman"/>
          <w:sz w:val="28"/>
          <w:szCs w:val="28"/>
        </w:rPr>
        <w:t xml:space="preserve">тся; </w:t>
      </w:r>
    </w:p>
    <w:p w14:paraId="2E6A00E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 xml:space="preserve">при осуществлении закупок путем проведения закупок помимо аукциона (конкурс, запрос котировок в электронной форме и др.) в случае, если участником предлагаются товары преимущественно иностранные (российских товаров менее 50%), то </w:t>
      </w:r>
      <w:r w:rsidR="009851C5" w:rsidRPr="007C611B">
        <w:rPr>
          <w:rFonts w:ascii="Times New Roman" w:hAnsi="Times New Roman" w:cs="Times New Roman"/>
          <w:sz w:val="28"/>
          <w:szCs w:val="28"/>
        </w:rPr>
        <w:t>приоритет</w:t>
      </w:r>
      <w:r w:rsidR="00124E3F" w:rsidRPr="007C611B">
        <w:rPr>
          <w:rFonts w:ascii="Times New Roman" w:hAnsi="Times New Roman" w:cs="Times New Roman"/>
          <w:sz w:val="28"/>
          <w:szCs w:val="28"/>
        </w:rPr>
        <w:t>, указанный</w:t>
      </w:r>
      <w:r w:rsidRPr="007C611B">
        <w:rPr>
          <w:rFonts w:ascii="Times New Roman" w:hAnsi="Times New Roman" w:cs="Times New Roman"/>
          <w:sz w:val="28"/>
          <w:szCs w:val="28"/>
        </w:rPr>
        <w:t xml:space="preserve"> в пункте</w:t>
      </w:r>
      <w:r w:rsidRPr="0079462B">
        <w:rPr>
          <w:rFonts w:ascii="Times New Roman" w:hAnsi="Times New Roman" w:cs="Times New Roman"/>
          <w:sz w:val="28"/>
          <w:szCs w:val="28"/>
        </w:rPr>
        <w:t xml:space="preserve"> 2 Поста</w:t>
      </w:r>
      <w:r w:rsidR="00124E3F" w:rsidRPr="0079462B">
        <w:rPr>
          <w:rFonts w:ascii="Times New Roman" w:hAnsi="Times New Roman" w:cs="Times New Roman"/>
          <w:sz w:val="28"/>
          <w:szCs w:val="28"/>
        </w:rPr>
        <w:t>новления</w:t>
      </w:r>
      <w:r w:rsidR="00E3191B" w:rsidRPr="0079462B">
        <w:rPr>
          <w:rFonts w:ascii="Times New Roman" w:hAnsi="Times New Roman" w:cs="Times New Roman"/>
          <w:sz w:val="28"/>
          <w:szCs w:val="28"/>
        </w:rPr>
        <w:t xml:space="preserve"> № 925</w:t>
      </w:r>
      <w:r w:rsidR="00124E3F" w:rsidRPr="0079462B">
        <w:rPr>
          <w:rFonts w:ascii="Times New Roman" w:hAnsi="Times New Roman" w:cs="Times New Roman"/>
          <w:sz w:val="28"/>
          <w:szCs w:val="28"/>
        </w:rPr>
        <w:t>, ему не предоставляется</w:t>
      </w:r>
      <w:r w:rsidRPr="0079462B">
        <w:rPr>
          <w:rFonts w:ascii="Times New Roman" w:hAnsi="Times New Roman" w:cs="Times New Roman"/>
          <w:sz w:val="28"/>
          <w:szCs w:val="28"/>
        </w:rPr>
        <w:t>.</w:t>
      </w:r>
    </w:p>
    <w:p w14:paraId="33B1BFD7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b/>
          <w:i/>
          <w:sz w:val="28"/>
          <w:szCs w:val="28"/>
        </w:rPr>
        <w:t>Например</w:t>
      </w:r>
      <w:r w:rsidRPr="0079462B">
        <w:rPr>
          <w:rFonts w:ascii="Times New Roman" w:hAnsi="Times New Roman" w:cs="Times New Roman"/>
          <w:sz w:val="28"/>
          <w:szCs w:val="28"/>
        </w:rPr>
        <w:t xml:space="preserve">, в электронном аукционе принимают участие три участника: </w:t>
      </w:r>
      <w:r w:rsidRPr="007C611B">
        <w:rPr>
          <w:rFonts w:ascii="Times New Roman" w:hAnsi="Times New Roman" w:cs="Times New Roman"/>
          <w:sz w:val="28"/>
          <w:szCs w:val="28"/>
        </w:rPr>
        <w:t>участник А, участник Б, участник В. Участник А предлагает товары российского происхождения, участник Б – товары российского и иностранного происхождения, участник В – товары иностранного происхождения. Предложения о цене договора были сделаны следующие: участник А – 100 тысяч рублей, участник Б – 80 тысяч рублей, участник В – 110 тысяч рублей. Доля товаров российского происхождения в стоимостном выражении в заявке участника Б составила 45% от общего объема, следовательно, договор с ним как с победителем аукциона будет заключен по цене 68 тысяч рублей</w:t>
      </w:r>
      <w:r w:rsidR="00A55C6C" w:rsidRPr="007C611B">
        <w:rPr>
          <w:rFonts w:ascii="Times New Roman" w:hAnsi="Times New Roman" w:cs="Times New Roman"/>
          <w:sz w:val="28"/>
          <w:szCs w:val="28"/>
        </w:rPr>
        <w:t xml:space="preserve"> (80 тысяч минус 15%)</w:t>
      </w:r>
      <w:r w:rsidRPr="007C611B">
        <w:rPr>
          <w:rFonts w:ascii="Times New Roman" w:hAnsi="Times New Roman" w:cs="Times New Roman"/>
          <w:sz w:val="28"/>
          <w:szCs w:val="28"/>
        </w:rPr>
        <w:t>.</w:t>
      </w:r>
    </w:p>
    <w:p w14:paraId="451962BD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Для целей установления соотношения цены предлагаемых к поставке товаров российского и иностранного происхождения цена единицы каждого товара, работы, услуги определяется как произведение начальной (максимальной) цены единицы товара, работы, услуги, указанной в документации о закупке, на коэффициент изменения начальной (максимальной) цены договора по результатам проведения закупки, определяемый как результат деления цены договора, по которой заключается договор, на начальную (максимальную) цену договора.</w:t>
      </w:r>
    </w:p>
    <w:p w14:paraId="79EDB902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Рассмотрим пример.</w:t>
      </w:r>
    </w:p>
    <w:p w14:paraId="2FDF8574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29"/>
        <w:gridCol w:w="1134"/>
        <w:gridCol w:w="1276"/>
        <w:gridCol w:w="992"/>
        <w:gridCol w:w="1701"/>
        <w:gridCol w:w="3119"/>
      </w:tblGrid>
      <w:tr w:rsidR="004E636F" w:rsidRPr="0079462B" w14:paraId="4479E58F" w14:textId="77777777" w:rsidTr="0052483B">
        <w:trPr>
          <w:trHeight w:val="389"/>
        </w:trPr>
        <w:tc>
          <w:tcPr>
            <w:tcW w:w="1129" w:type="dxa"/>
            <w:vAlign w:val="center"/>
          </w:tcPr>
          <w:p w14:paraId="2D0F7335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79462B">
              <w:rPr>
                <w:rFonts w:ascii="Times New Roman" w:hAnsi="Times New Roman" w:cs="Times New Roman"/>
                <w:b/>
              </w:rPr>
              <w:t>Товар</w:t>
            </w:r>
          </w:p>
        </w:tc>
        <w:tc>
          <w:tcPr>
            <w:tcW w:w="1134" w:type="dxa"/>
            <w:vAlign w:val="center"/>
          </w:tcPr>
          <w:p w14:paraId="44C37758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79462B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19C64290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79462B">
              <w:rPr>
                <w:rFonts w:ascii="Times New Roman" w:hAnsi="Times New Roman" w:cs="Times New Roman"/>
                <w:b/>
              </w:rPr>
              <w:t>НМЦ единицы</w:t>
            </w:r>
          </w:p>
        </w:tc>
        <w:tc>
          <w:tcPr>
            <w:tcW w:w="2693" w:type="dxa"/>
            <w:gridSpan w:val="2"/>
            <w:vAlign w:val="center"/>
          </w:tcPr>
          <w:p w14:paraId="65F44EC0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79462B">
              <w:rPr>
                <w:rFonts w:ascii="Times New Roman" w:hAnsi="Times New Roman" w:cs="Times New Roman"/>
                <w:b/>
              </w:rPr>
              <w:t>Страна происхождения товара</w:t>
            </w:r>
          </w:p>
        </w:tc>
        <w:tc>
          <w:tcPr>
            <w:tcW w:w="3119" w:type="dxa"/>
            <w:vAlign w:val="center"/>
          </w:tcPr>
          <w:p w14:paraId="687DFDAE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79462B">
              <w:rPr>
                <w:rFonts w:ascii="Times New Roman" w:hAnsi="Times New Roman" w:cs="Times New Roman"/>
                <w:b/>
              </w:rPr>
              <w:t>Предложение поставщика</w:t>
            </w:r>
          </w:p>
        </w:tc>
      </w:tr>
      <w:tr w:rsidR="004E636F" w:rsidRPr="0079462B" w14:paraId="702BDF7C" w14:textId="77777777" w:rsidTr="0052483B">
        <w:tc>
          <w:tcPr>
            <w:tcW w:w="1129" w:type="dxa"/>
            <w:vAlign w:val="center"/>
          </w:tcPr>
          <w:p w14:paraId="136887A1" w14:textId="77777777" w:rsidR="004E636F" w:rsidRPr="0079462B" w:rsidRDefault="004E636F" w:rsidP="0052483B">
            <w:pPr>
              <w:pStyle w:val="ConsPlusNormal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Ручки</w:t>
            </w:r>
          </w:p>
        </w:tc>
        <w:tc>
          <w:tcPr>
            <w:tcW w:w="1134" w:type="dxa"/>
            <w:vAlign w:val="center"/>
          </w:tcPr>
          <w:p w14:paraId="2C27D573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76" w:type="dxa"/>
            <w:vAlign w:val="center"/>
          </w:tcPr>
          <w:p w14:paraId="0F346BD4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30 руб.</w:t>
            </w:r>
          </w:p>
        </w:tc>
        <w:tc>
          <w:tcPr>
            <w:tcW w:w="2693" w:type="dxa"/>
            <w:gridSpan w:val="2"/>
            <w:vAlign w:val="center"/>
          </w:tcPr>
          <w:p w14:paraId="69196FB1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3119" w:type="dxa"/>
            <w:vMerge w:val="restart"/>
            <w:vAlign w:val="center"/>
          </w:tcPr>
          <w:p w14:paraId="0FDEC4AD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14 250 руб. (11 400 + 2 850)</w:t>
            </w:r>
          </w:p>
        </w:tc>
      </w:tr>
      <w:tr w:rsidR="004E636F" w:rsidRPr="0079462B" w14:paraId="35FEB684" w14:textId="77777777" w:rsidTr="0052483B">
        <w:tc>
          <w:tcPr>
            <w:tcW w:w="1129" w:type="dxa"/>
            <w:vAlign w:val="center"/>
          </w:tcPr>
          <w:p w14:paraId="5E29928E" w14:textId="77777777" w:rsidR="004E636F" w:rsidRPr="0079462B" w:rsidRDefault="004E636F" w:rsidP="0052483B">
            <w:pPr>
              <w:pStyle w:val="ConsPlusNormal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Линейки</w:t>
            </w:r>
          </w:p>
        </w:tc>
        <w:tc>
          <w:tcPr>
            <w:tcW w:w="1134" w:type="dxa"/>
            <w:vAlign w:val="center"/>
          </w:tcPr>
          <w:p w14:paraId="7BE82AD2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276" w:type="dxa"/>
            <w:vAlign w:val="center"/>
          </w:tcPr>
          <w:p w14:paraId="14BFC74F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15 руб.</w:t>
            </w:r>
          </w:p>
        </w:tc>
        <w:tc>
          <w:tcPr>
            <w:tcW w:w="2693" w:type="dxa"/>
            <w:gridSpan w:val="2"/>
            <w:vAlign w:val="center"/>
          </w:tcPr>
          <w:p w14:paraId="1C4DCF7C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Сербия</w:t>
            </w:r>
          </w:p>
        </w:tc>
        <w:tc>
          <w:tcPr>
            <w:tcW w:w="3119" w:type="dxa"/>
            <w:vMerge/>
            <w:vAlign w:val="center"/>
          </w:tcPr>
          <w:p w14:paraId="701D7AD8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636F" w:rsidRPr="0079462B" w14:paraId="09076344" w14:textId="77777777" w:rsidTr="0052483B">
        <w:tc>
          <w:tcPr>
            <w:tcW w:w="9351" w:type="dxa"/>
            <w:gridSpan w:val="6"/>
            <w:vAlign w:val="center"/>
          </w:tcPr>
          <w:p w14:paraId="07ACBE26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79462B">
              <w:rPr>
                <w:rFonts w:ascii="Times New Roman" w:hAnsi="Times New Roman" w:cs="Times New Roman"/>
                <w:b/>
              </w:rPr>
              <w:t>Расчет соотношения цен товаров по методике Постановления № 925 и данным заявки</w:t>
            </w:r>
          </w:p>
        </w:tc>
      </w:tr>
      <w:tr w:rsidR="004E636F" w:rsidRPr="0079462B" w14:paraId="4225AE1B" w14:textId="77777777" w:rsidTr="0052483B">
        <w:tc>
          <w:tcPr>
            <w:tcW w:w="9351" w:type="dxa"/>
            <w:gridSpan w:val="6"/>
            <w:vAlign w:val="center"/>
          </w:tcPr>
          <w:p w14:paraId="7B77E8AA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Коэффициент изменения = 14 250 / (30 * 500 + 15 * 250) = 0,76</w:t>
            </w:r>
          </w:p>
        </w:tc>
      </w:tr>
      <w:tr w:rsidR="004E636F" w:rsidRPr="0079462B" w14:paraId="460B5228" w14:textId="77777777" w:rsidTr="0052483B">
        <w:trPr>
          <w:trHeight w:val="638"/>
        </w:trPr>
        <w:tc>
          <w:tcPr>
            <w:tcW w:w="1129" w:type="dxa"/>
            <w:vAlign w:val="center"/>
          </w:tcPr>
          <w:p w14:paraId="3A950E76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79462B">
              <w:rPr>
                <w:rFonts w:ascii="Times New Roman" w:hAnsi="Times New Roman" w:cs="Times New Roman"/>
                <w:b/>
              </w:rPr>
              <w:t>Товар</w:t>
            </w:r>
          </w:p>
        </w:tc>
        <w:tc>
          <w:tcPr>
            <w:tcW w:w="3402" w:type="dxa"/>
            <w:gridSpan w:val="3"/>
            <w:vAlign w:val="center"/>
          </w:tcPr>
          <w:p w14:paraId="035897BE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79462B">
              <w:rPr>
                <w:rFonts w:ascii="Times New Roman" w:hAnsi="Times New Roman" w:cs="Times New Roman"/>
                <w:b/>
              </w:rPr>
              <w:t>Цена единицы, предложенная поставщиком, с учетом коэффициента изменения</w:t>
            </w:r>
          </w:p>
        </w:tc>
        <w:tc>
          <w:tcPr>
            <w:tcW w:w="4820" w:type="dxa"/>
            <w:gridSpan w:val="2"/>
            <w:vAlign w:val="center"/>
          </w:tcPr>
          <w:p w14:paraId="78C20373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79462B">
              <w:rPr>
                <w:rFonts w:ascii="Times New Roman" w:hAnsi="Times New Roman" w:cs="Times New Roman"/>
                <w:b/>
              </w:rPr>
              <w:t>Соотношение товаров в заявке</w:t>
            </w:r>
          </w:p>
        </w:tc>
      </w:tr>
      <w:tr w:rsidR="004E636F" w:rsidRPr="0079462B" w14:paraId="79ECC98E" w14:textId="77777777" w:rsidTr="0052483B">
        <w:trPr>
          <w:trHeight w:val="343"/>
        </w:trPr>
        <w:tc>
          <w:tcPr>
            <w:tcW w:w="1129" w:type="dxa"/>
            <w:vAlign w:val="center"/>
          </w:tcPr>
          <w:p w14:paraId="3B5B9A47" w14:textId="77777777" w:rsidR="004E636F" w:rsidRPr="0079462B" w:rsidRDefault="004E636F" w:rsidP="0052483B">
            <w:pPr>
              <w:pStyle w:val="ConsPlusNormal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Ручки</w:t>
            </w:r>
          </w:p>
        </w:tc>
        <w:tc>
          <w:tcPr>
            <w:tcW w:w="3402" w:type="dxa"/>
            <w:gridSpan w:val="3"/>
            <w:vAlign w:val="center"/>
          </w:tcPr>
          <w:p w14:paraId="443A7627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22,8 руб. (30 * 0,76)</w:t>
            </w:r>
          </w:p>
        </w:tc>
        <w:tc>
          <w:tcPr>
            <w:tcW w:w="4820" w:type="dxa"/>
            <w:gridSpan w:val="2"/>
            <w:vAlign w:val="center"/>
          </w:tcPr>
          <w:p w14:paraId="11D38046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Доля российского товара = 80% (11 400 / 14 250)</w:t>
            </w:r>
          </w:p>
        </w:tc>
      </w:tr>
      <w:tr w:rsidR="004E636F" w:rsidRPr="0079462B" w14:paraId="29B94665" w14:textId="77777777" w:rsidTr="0052483B">
        <w:tc>
          <w:tcPr>
            <w:tcW w:w="1129" w:type="dxa"/>
            <w:vAlign w:val="center"/>
          </w:tcPr>
          <w:p w14:paraId="0BFD3B69" w14:textId="77777777" w:rsidR="004E636F" w:rsidRPr="0079462B" w:rsidRDefault="004E636F" w:rsidP="0052483B">
            <w:pPr>
              <w:pStyle w:val="ConsPlusNormal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Линейки</w:t>
            </w:r>
          </w:p>
        </w:tc>
        <w:tc>
          <w:tcPr>
            <w:tcW w:w="3402" w:type="dxa"/>
            <w:gridSpan w:val="3"/>
            <w:vAlign w:val="center"/>
          </w:tcPr>
          <w:p w14:paraId="0CDCD123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11,4 руб. (15 * 0,76)</w:t>
            </w:r>
          </w:p>
        </w:tc>
        <w:tc>
          <w:tcPr>
            <w:tcW w:w="4820" w:type="dxa"/>
            <w:gridSpan w:val="2"/>
            <w:vAlign w:val="center"/>
          </w:tcPr>
          <w:p w14:paraId="0E4FE2B7" w14:textId="77777777" w:rsidR="004E636F" w:rsidRPr="0079462B" w:rsidRDefault="004E636F" w:rsidP="0052483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9462B">
              <w:rPr>
                <w:rFonts w:ascii="Times New Roman" w:hAnsi="Times New Roman" w:cs="Times New Roman"/>
              </w:rPr>
              <w:t>Доля иностранного товара = 20%</w:t>
            </w:r>
          </w:p>
        </w:tc>
      </w:tr>
    </w:tbl>
    <w:p w14:paraId="43CE6835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0809916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lastRenderedPageBreak/>
        <w:t xml:space="preserve">Стоит обратить внимание на то, что при расчете соотношения российской и иностранной продукции в заявках необходимо учитывать начальные (максимальные) цены единицы продукции. </w:t>
      </w:r>
    </w:p>
    <w:p w14:paraId="407DC70B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 практической деятельности заказчик может столкнуться с проблемой оценки заявок по закупкам, включающим одновременно поставку товаров и выполнение работ (оказание услуг), например, в случае поставки оборудования с его последующим монтажом и обучением работе с ним специалистов заказчика, выполнение строительных работ с использованием материалов подрядчика и т.д.</w:t>
      </w:r>
    </w:p>
    <w:p w14:paraId="3449D9F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В таком случае может возникнуть комбинация «иностранный товар – российский подрядчик (исполнитель)» или «российский товар – иностранный подрядчик (исполнитель)». </w:t>
      </w:r>
      <w:r w:rsidR="0052483B">
        <w:rPr>
          <w:rFonts w:ascii="Times New Roman" w:hAnsi="Times New Roman" w:cs="Times New Roman"/>
          <w:sz w:val="28"/>
          <w:szCs w:val="28"/>
        </w:rPr>
        <w:t>В</w:t>
      </w:r>
      <w:r w:rsidRPr="0079462B">
        <w:rPr>
          <w:rFonts w:ascii="Times New Roman" w:hAnsi="Times New Roman" w:cs="Times New Roman"/>
          <w:sz w:val="28"/>
          <w:szCs w:val="28"/>
        </w:rPr>
        <w:t xml:space="preserve"> зависимости от предмета закупки заказчику следует учитывать при применении правил Постановления № 925:</w:t>
      </w:r>
    </w:p>
    <w:p w14:paraId="103BEB4B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страну происхождения товара</w:t>
      </w:r>
      <w:r w:rsidRPr="0079462B">
        <w:rPr>
          <w:rFonts w:ascii="Times New Roman" w:hAnsi="Times New Roman" w:cs="Times New Roman"/>
          <w:sz w:val="28"/>
          <w:szCs w:val="28"/>
        </w:rPr>
        <w:t xml:space="preserve"> в случае поставки товара с включенными в цену договора сопутствующими работами (услугами) – монтажа, настройки, обучения персонала;</w:t>
      </w:r>
    </w:p>
    <w:p w14:paraId="65BE5ACF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информацию о месте регистрации участника закупки</w:t>
      </w:r>
      <w:r w:rsidRPr="0079462B">
        <w:rPr>
          <w:rFonts w:ascii="Times New Roman" w:hAnsi="Times New Roman" w:cs="Times New Roman"/>
          <w:sz w:val="28"/>
          <w:szCs w:val="28"/>
        </w:rPr>
        <w:t xml:space="preserve"> в случае выполнения работ (оказания услуг) с использованием товара.</w:t>
      </w:r>
    </w:p>
    <w:p w14:paraId="52AEAABD" w14:textId="77777777" w:rsidR="00756193" w:rsidRPr="0079462B" w:rsidRDefault="00756193" w:rsidP="007561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Заказчикам следует обратить внимание на требования, связанные с предоставлением документов, подтверждающих страну происхождения товара. Подпункт «г» пункта 5 Постановления </w:t>
      </w:r>
      <w:r w:rsidR="00E3191B" w:rsidRPr="0079462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9462B">
        <w:rPr>
          <w:rFonts w:ascii="Times New Roman" w:hAnsi="Times New Roman" w:cs="Times New Roman"/>
          <w:sz w:val="28"/>
          <w:szCs w:val="28"/>
        </w:rPr>
        <w:t>указывает на предоставление информации о стране в виде декларации участника закупки о стране происхождения товаров, а непредоставление такой информации не должно влиять на допуск заявки. По этой причине требование о предоставлении в составе заявки дополнительных документов, подтверждающих страну происхождения т</w:t>
      </w:r>
      <w:r w:rsidR="00E3191B" w:rsidRPr="0079462B">
        <w:rPr>
          <w:rFonts w:ascii="Times New Roman" w:hAnsi="Times New Roman" w:cs="Times New Roman"/>
          <w:sz w:val="28"/>
          <w:szCs w:val="28"/>
        </w:rPr>
        <w:t>овара, например, сертификата СТ</w:t>
      </w:r>
      <w:r w:rsidR="00E3191B" w:rsidRPr="0079462B">
        <w:rPr>
          <w:rFonts w:ascii="Times New Roman" w:hAnsi="Times New Roman" w:cs="Times New Roman"/>
          <w:sz w:val="28"/>
          <w:szCs w:val="28"/>
        </w:rPr>
        <w:noBreakHyphen/>
      </w:r>
      <w:r w:rsidRPr="0079462B">
        <w:rPr>
          <w:rFonts w:ascii="Times New Roman" w:hAnsi="Times New Roman" w:cs="Times New Roman"/>
          <w:sz w:val="28"/>
          <w:szCs w:val="28"/>
        </w:rPr>
        <w:t>1, может быть признано контролирующими органами неправомерным (Решение ФАС России от 22.10.2019 по делу № 223ФЗ-988/19).</w:t>
      </w:r>
    </w:p>
    <w:p w14:paraId="11D8F1F3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Если участник не указал в заявке на участие в закупке страну происхождения поставляемого товара, то это не является основанием для отклонения заявки на участие в закупке. Такая заявка рассматривается как содержащая предложение о поставке иностранных товаров.</w:t>
      </w:r>
    </w:p>
    <w:p w14:paraId="4AC6B039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Отдельно стоит отметить ситуацию, при которой участник закупки посредством функционала электронной площадки самостоятельно указывает, что им предоставлен товар иностранного государства. В таком случае заказчик проверяет информацию, предоставленную в заявке участника, </w:t>
      </w:r>
      <w:proofErr w:type="gramStart"/>
      <w:r w:rsidRPr="0079462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9462B">
        <w:rPr>
          <w:rFonts w:ascii="Times New Roman" w:hAnsi="Times New Roman" w:cs="Times New Roman"/>
          <w:sz w:val="28"/>
          <w:szCs w:val="28"/>
        </w:rPr>
        <w:t xml:space="preserve"> если по результатам анализа предложения участника более чем 50% предложенных к поставке товаров являются товарами российского происхождения, указанная участником на площадке информация не учитывается при определении необходимости предоставления приоритета в соответствии с Постановлением</w:t>
      </w:r>
      <w:r w:rsidR="00E3191B" w:rsidRPr="0079462B">
        <w:rPr>
          <w:rFonts w:ascii="Times New Roman" w:hAnsi="Times New Roman" w:cs="Times New Roman"/>
          <w:sz w:val="28"/>
          <w:szCs w:val="28"/>
        </w:rPr>
        <w:t xml:space="preserve"> № 925</w:t>
      </w:r>
      <w:r w:rsidRPr="0079462B">
        <w:rPr>
          <w:rFonts w:ascii="Times New Roman" w:hAnsi="Times New Roman" w:cs="Times New Roman"/>
          <w:sz w:val="28"/>
          <w:szCs w:val="28"/>
        </w:rPr>
        <w:t xml:space="preserve"> (решение Московского УФАС</w:t>
      </w:r>
      <w:r w:rsidR="00E3191B" w:rsidRPr="0079462B">
        <w:rPr>
          <w:rFonts w:ascii="Times New Roman" w:hAnsi="Times New Roman" w:cs="Times New Roman"/>
          <w:sz w:val="28"/>
          <w:szCs w:val="28"/>
        </w:rPr>
        <w:t xml:space="preserve"> России от 31 декабря 2019 г. № </w:t>
      </w:r>
      <w:r w:rsidRPr="0079462B">
        <w:rPr>
          <w:rFonts w:ascii="Times New Roman" w:hAnsi="Times New Roman" w:cs="Times New Roman"/>
          <w:sz w:val="28"/>
          <w:szCs w:val="28"/>
        </w:rPr>
        <w:t>72932/19).</w:t>
      </w:r>
    </w:p>
    <w:p w14:paraId="43635658" w14:textId="77777777" w:rsidR="000839B5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Согласно подпункту «б» пункта 5 Постановления № 925 одним из условий предоставления приоритета является включение в документацию о закупке сведений об ответственности участников закупки за представление </w:t>
      </w:r>
      <w:r w:rsidRPr="0079462B">
        <w:rPr>
          <w:rFonts w:ascii="Times New Roman" w:hAnsi="Times New Roman" w:cs="Times New Roman"/>
          <w:sz w:val="28"/>
          <w:szCs w:val="28"/>
        </w:rPr>
        <w:lastRenderedPageBreak/>
        <w:t xml:space="preserve">недостоверных сведений о стране происхождения товара, указанного в заявке на участие в закупке. Таким образом, рекомендуется указать конкретные последствия, которые наступят в случае предоставления недостоверных сведений о стране происхождения товара, указанного в заявке на участие в закупке (например, что такая заявка подлежит отклонению). </w:t>
      </w:r>
    </w:p>
    <w:p w14:paraId="54F44D6D" w14:textId="77777777" w:rsidR="007C611B" w:rsidRDefault="008811C2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осуществления закупки с неопределенным объемом, в которой понятие «начальная (максимальная) цена договора» отсутствует, Минфин России в своем письме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Панягину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Д.В. от 17 июля 2020 г. № 24-03-08/62654 поясняет, что если в договоре указывается цена единицы товара, работы, услуги и максимальное значение цены договора, то приоритет, предусмотренный Постановлением № 925, устанавливается как процент от указанной цены единицы товара, работы, услуги.</w:t>
      </w:r>
    </w:p>
    <w:p w14:paraId="3B4B382C" w14:textId="77777777" w:rsidR="008811C2" w:rsidRPr="0079462B" w:rsidRDefault="008811C2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B6C733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462B">
        <w:rPr>
          <w:rFonts w:ascii="Times New Roman" w:hAnsi="Times New Roman" w:cs="Times New Roman"/>
          <w:b/>
          <w:i/>
          <w:sz w:val="28"/>
          <w:szCs w:val="28"/>
        </w:rPr>
        <w:t xml:space="preserve">Предоставление приоритета при закупке радиоэлектронной продукции </w:t>
      </w:r>
    </w:p>
    <w:p w14:paraId="3204D9DA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Постановлением Правительства РФ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были внесены изменения в Постановление № 925 в части предоставления приоритета при осуществлении закупок радиоэлектронной продукции. Указанные изменения вступили в силу с</w:t>
      </w:r>
      <w:r w:rsidR="00992B8D" w:rsidRPr="0079462B">
        <w:rPr>
          <w:rFonts w:ascii="Times New Roman" w:hAnsi="Times New Roman" w:cs="Times New Roman"/>
          <w:sz w:val="28"/>
          <w:szCs w:val="28"/>
        </w:rPr>
        <w:t> </w:t>
      </w:r>
      <w:r w:rsidRPr="0079462B">
        <w:rPr>
          <w:rFonts w:ascii="Times New Roman" w:hAnsi="Times New Roman" w:cs="Times New Roman"/>
          <w:sz w:val="28"/>
          <w:szCs w:val="28"/>
        </w:rPr>
        <w:t>1 сентября 2019 г.</w:t>
      </w:r>
    </w:p>
    <w:p w14:paraId="7F26505D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В соответствии с пунктом 1 указанного подзаконного акта создается Единый реестр российской радиоэлектронной продукции (далее – Реестр). Указанный реестр размещен в информационно-коммуникационной сети Интернет на </w:t>
      </w:r>
      <w:r w:rsidR="00992B8D" w:rsidRPr="007C611B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7C611B">
        <w:rPr>
          <w:rFonts w:ascii="Times New Roman" w:hAnsi="Times New Roman" w:cs="Times New Roman"/>
          <w:sz w:val="28"/>
          <w:szCs w:val="28"/>
        </w:rPr>
        <w:t>сайте государственной информ</w:t>
      </w:r>
      <w:r w:rsidR="00992B8D" w:rsidRPr="007C611B">
        <w:rPr>
          <w:rFonts w:ascii="Times New Roman" w:hAnsi="Times New Roman" w:cs="Times New Roman"/>
          <w:sz w:val="28"/>
          <w:szCs w:val="28"/>
        </w:rPr>
        <w:t xml:space="preserve">ационной системы  </w:t>
      </w:r>
      <w:r w:rsidRPr="007C611B">
        <w:rPr>
          <w:rFonts w:ascii="Times New Roman" w:hAnsi="Times New Roman" w:cs="Times New Roman"/>
          <w:sz w:val="28"/>
          <w:szCs w:val="28"/>
        </w:rPr>
        <w:t xml:space="preserve">промышленности (ГИСП) по электронному адресу: </w:t>
      </w:r>
      <w:hyperlink r:id="rId8" w:history="1">
        <w:r w:rsidRPr="007C611B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https://gisp.gov.ru/documents/10546664/#</w:t>
        </w:r>
      </w:hyperlink>
      <w:r w:rsidRPr="007C611B">
        <w:rPr>
          <w:rFonts w:ascii="Times New Roman" w:hAnsi="Times New Roman" w:cs="Times New Roman"/>
          <w:sz w:val="28"/>
          <w:szCs w:val="28"/>
        </w:rPr>
        <w:t xml:space="preserve"> и на сайте Минпромторга России (minpromtorg.gov.ru) в разделах «Открытое министерство» и «Открытые данные».</w:t>
      </w:r>
    </w:p>
    <w:p w14:paraId="7BE60D9F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0305B3" w:rsidRPr="007C611B">
        <w:rPr>
          <w:rFonts w:ascii="Times New Roman" w:hAnsi="Times New Roman" w:cs="Times New Roman"/>
          <w:sz w:val="28"/>
          <w:szCs w:val="28"/>
        </w:rPr>
        <w:t xml:space="preserve">пунктам 2.1, 3.1, 4.1 </w:t>
      </w:r>
      <w:r w:rsidRPr="007C611B">
        <w:rPr>
          <w:rFonts w:ascii="Times New Roman" w:hAnsi="Times New Roman" w:cs="Times New Roman"/>
          <w:sz w:val="28"/>
          <w:szCs w:val="28"/>
        </w:rPr>
        <w:t>Постановления № 925 при осуществлении закупок радиоэлектронной про</w:t>
      </w:r>
      <w:r w:rsidR="00992B8D" w:rsidRPr="007C611B">
        <w:rPr>
          <w:rFonts w:ascii="Times New Roman" w:hAnsi="Times New Roman" w:cs="Times New Roman"/>
          <w:sz w:val="28"/>
          <w:szCs w:val="28"/>
        </w:rPr>
        <w:t xml:space="preserve">дукции </w:t>
      </w:r>
      <w:r w:rsidRPr="007C611B">
        <w:rPr>
          <w:rFonts w:ascii="Times New Roman" w:hAnsi="Times New Roman" w:cs="Times New Roman"/>
          <w:sz w:val="28"/>
          <w:szCs w:val="28"/>
        </w:rPr>
        <w:t>заказчик обязан предоставить приоритет заявкам, содержащим предложения о поставке радиоэлектронной продукции, включенной в Реестр.</w:t>
      </w:r>
    </w:p>
    <w:p w14:paraId="43A5871F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 xml:space="preserve">В случае осуществления закупки путем проведения конкурса или иным способом, при котором победитель закупки определяется на основе критериев оценки и сопоставления заявок на участие в закупке, указанных в документации о закупке, или победителем в котором признается лицо, предложившее наиболее низкую цену договора, оценка и сопоставление заявок на участие в закупке, которые содержат предложения о поставке радиоэлектронной продукции, включенной в Реестр, по стоимостным </w:t>
      </w:r>
      <w:r w:rsidRPr="007C611B">
        <w:rPr>
          <w:rFonts w:ascii="Times New Roman" w:hAnsi="Times New Roman" w:cs="Times New Roman"/>
          <w:sz w:val="28"/>
          <w:szCs w:val="28"/>
        </w:rPr>
        <w:lastRenderedPageBreak/>
        <w:t>критериям оценки производятся по предложенной в указанных заявках цене договора, сниженной на 30 процентов, при этом договор заключается по цене договора, предложенной участником в заявке на участие в закупке.</w:t>
      </w:r>
    </w:p>
    <w:p w14:paraId="403D7B91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При осуществлении закупок радиоэлектронной продукции путем проведения аукциона или иным способом, при котором определение победителя проводится путем снижения начальной (максимальной) цены договора, указанной в извещении о закупке, на «шаг», установленный в документации о закупке, в случае если победителем закупки представлена заявка на участие в закупке, содержащая предложение о поставке радиоэлектронной продукции, не включенной в Реестр, договор с таким победителем заключается по цене, сниженной на 30 процентов от предложенной им цены договора.</w:t>
      </w:r>
    </w:p>
    <w:p w14:paraId="11BA3236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При осуществлении закупок радиоэлектронной продукции путем проведения аукциона или иным способом, при котором определение победителя проводится путем снижения начальной (максимальной) цены договора, указанной в извещении о закупке, на «шаг», установленный в документации о закупке, в случае если победителем закупки, при проведении которой цена договора снижена до нуля и которая проводится на право заключить договор, представлена заявка на участие в закупке, которая содержит предложение о поставке радиоэлектронной продукции, не включенной в Реестр, договор с таким победителем заключается по цене, увеличенной на 30 процентов от предложенной им цены договора.</w:t>
      </w:r>
    </w:p>
    <w:p w14:paraId="2F24EE80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 xml:space="preserve">Приведенный механизм не отличается от механизма предоставления приоритета на общих основаниях, за исключением размера предоставляемого приоритета: 30 процентов вместо 15 процентов. </w:t>
      </w:r>
    </w:p>
    <w:p w14:paraId="36DE76C6" w14:textId="77777777" w:rsidR="000839B5" w:rsidRPr="007C611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 xml:space="preserve">В процессе реализации данных положений </w:t>
      </w:r>
      <w:r w:rsidR="00992B8D" w:rsidRPr="007C611B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0305B3" w:rsidRPr="007C611B">
        <w:rPr>
          <w:rFonts w:ascii="Times New Roman" w:hAnsi="Times New Roman" w:cs="Times New Roman"/>
          <w:sz w:val="28"/>
          <w:szCs w:val="28"/>
        </w:rPr>
        <w:t xml:space="preserve">№ 925 </w:t>
      </w:r>
      <w:r w:rsidRPr="007C611B">
        <w:rPr>
          <w:rFonts w:ascii="Times New Roman" w:hAnsi="Times New Roman" w:cs="Times New Roman"/>
          <w:sz w:val="28"/>
          <w:szCs w:val="28"/>
        </w:rPr>
        <w:t xml:space="preserve">заказчик может столкнуться со следующими </w:t>
      </w:r>
      <w:r w:rsidR="00112950" w:rsidRPr="007C611B">
        <w:rPr>
          <w:rFonts w:ascii="Times New Roman" w:hAnsi="Times New Roman" w:cs="Times New Roman"/>
          <w:sz w:val="28"/>
          <w:szCs w:val="28"/>
        </w:rPr>
        <w:t>вопросами</w:t>
      </w:r>
      <w:r w:rsidRPr="007C611B">
        <w:rPr>
          <w:rFonts w:ascii="Times New Roman" w:hAnsi="Times New Roman" w:cs="Times New Roman"/>
          <w:sz w:val="28"/>
          <w:szCs w:val="28"/>
        </w:rPr>
        <w:t>.</w:t>
      </w:r>
    </w:p>
    <w:p w14:paraId="0F7F4E58" w14:textId="77777777" w:rsidR="000305B3" w:rsidRPr="007C611B" w:rsidRDefault="00992B8D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 xml:space="preserve">При определении предмета закупки и формировании перечня закупаемых товаров обязан ли заказчик разделять на отдельные лоты радиоэлектронную продукцию и иные товары? </w:t>
      </w:r>
    </w:p>
    <w:p w14:paraId="21ED333A" w14:textId="77777777" w:rsidR="00112950" w:rsidRPr="007C611B" w:rsidRDefault="00992B8D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Постановление № 925 не содержит такого требования, однако по причине отсутствия механизма предоставлени</w:t>
      </w:r>
      <w:r w:rsidR="00112950" w:rsidRPr="007C611B">
        <w:rPr>
          <w:rFonts w:ascii="Times New Roman" w:hAnsi="Times New Roman" w:cs="Times New Roman"/>
          <w:sz w:val="28"/>
          <w:szCs w:val="28"/>
        </w:rPr>
        <w:t xml:space="preserve">я приоритета в случае смешанного предмета закупки </w:t>
      </w:r>
      <w:r w:rsidRPr="007C611B">
        <w:rPr>
          <w:rFonts w:ascii="Times New Roman" w:hAnsi="Times New Roman" w:cs="Times New Roman"/>
          <w:sz w:val="28"/>
          <w:szCs w:val="28"/>
        </w:rPr>
        <w:t xml:space="preserve">рекомендуем не объединять </w:t>
      </w:r>
      <w:r w:rsidR="00112950" w:rsidRPr="007C611B">
        <w:rPr>
          <w:rFonts w:ascii="Times New Roman" w:hAnsi="Times New Roman" w:cs="Times New Roman"/>
          <w:sz w:val="28"/>
          <w:szCs w:val="28"/>
        </w:rPr>
        <w:t>в рамках одной закупки радиоэлектронную продукцию и иные товары (работы, услуги).</w:t>
      </w:r>
    </w:p>
    <w:p w14:paraId="23D306D2" w14:textId="77777777" w:rsidR="000305B3" w:rsidRPr="007C611B" w:rsidRDefault="00112950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 xml:space="preserve">Предоставляется ли приоритет по Постановлению № 925 в случае, если предлагаемая продукция отсутствует в Реестре, но </w:t>
      </w:r>
      <w:r w:rsidR="00C61890" w:rsidRPr="007C611B">
        <w:rPr>
          <w:rFonts w:ascii="Times New Roman" w:hAnsi="Times New Roman" w:cs="Times New Roman"/>
          <w:sz w:val="28"/>
          <w:szCs w:val="28"/>
        </w:rPr>
        <w:t>является российской (с учетом п. 8 Постановления</w:t>
      </w:r>
      <w:r w:rsidR="000305B3" w:rsidRPr="007C611B">
        <w:rPr>
          <w:rFonts w:ascii="Times New Roman" w:hAnsi="Times New Roman" w:cs="Times New Roman"/>
          <w:sz w:val="28"/>
          <w:szCs w:val="28"/>
        </w:rPr>
        <w:t xml:space="preserve"> № 925</w:t>
      </w:r>
      <w:r w:rsidR="00C61890" w:rsidRPr="007C611B">
        <w:rPr>
          <w:rFonts w:ascii="Times New Roman" w:hAnsi="Times New Roman" w:cs="Times New Roman"/>
          <w:sz w:val="28"/>
          <w:szCs w:val="28"/>
        </w:rPr>
        <w:t>)</w:t>
      </w:r>
      <w:r w:rsidR="00720EED" w:rsidRPr="007C611B">
        <w:rPr>
          <w:rFonts w:ascii="Times New Roman" w:hAnsi="Times New Roman" w:cs="Times New Roman"/>
          <w:sz w:val="28"/>
          <w:szCs w:val="28"/>
        </w:rPr>
        <w:t>?</w:t>
      </w:r>
      <w:r w:rsidRPr="007C61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B97C74" w14:textId="77777777" w:rsidR="00112950" w:rsidRPr="007C611B" w:rsidRDefault="00112950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t>Ответ на указанный вопрос дан в решении Федеральной антимонопольной службы от 13 марта 2020 г. № 223-ФЗ-178/20: в</w:t>
      </w:r>
      <w:r w:rsidR="000839B5" w:rsidRPr="007C611B">
        <w:rPr>
          <w:rFonts w:ascii="Times New Roman" w:hAnsi="Times New Roman" w:cs="Times New Roman"/>
          <w:sz w:val="28"/>
          <w:szCs w:val="28"/>
        </w:rPr>
        <w:t xml:space="preserve"> случае если продукция, предложенная участниками </w:t>
      </w:r>
      <w:r w:rsidRPr="007C611B">
        <w:rPr>
          <w:rFonts w:ascii="Times New Roman" w:hAnsi="Times New Roman" w:cs="Times New Roman"/>
          <w:sz w:val="28"/>
          <w:szCs w:val="28"/>
        </w:rPr>
        <w:t>закупки</w:t>
      </w:r>
      <w:r w:rsidR="000839B5" w:rsidRPr="007C611B">
        <w:rPr>
          <w:rFonts w:ascii="Times New Roman" w:hAnsi="Times New Roman" w:cs="Times New Roman"/>
          <w:sz w:val="28"/>
          <w:szCs w:val="28"/>
        </w:rPr>
        <w:t xml:space="preserve">, отсутствует в </w:t>
      </w:r>
      <w:r w:rsidRPr="007C611B">
        <w:rPr>
          <w:rFonts w:ascii="Times New Roman" w:hAnsi="Times New Roman" w:cs="Times New Roman"/>
          <w:sz w:val="28"/>
          <w:szCs w:val="28"/>
        </w:rPr>
        <w:t>Реестре</w:t>
      </w:r>
      <w:r w:rsidR="000839B5" w:rsidRPr="007C611B">
        <w:rPr>
          <w:rFonts w:ascii="Times New Roman" w:hAnsi="Times New Roman" w:cs="Times New Roman"/>
          <w:sz w:val="28"/>
          <w:szCs w:val="28"/>
        </w:rPr>
        <w:t xml:space="preserve">, при этом такими участниками представлено предложение о поставке российского продукции, таким участникам предоставляется приоритет в соответствии с пунктом 3 Постановления </w:t>
      </w:r>
      <w:r w:rsidRPr="007C611B">
        <w:rPr>
          <w:rFonts w:ascii="Times New Roman" w:hAnsi="Times New Roman" w:cs="Times New Roman"/>
          <w:sz w:val="28"/>
          <w:szCs w:val="28"/>
        </w:rPr>
        <w:t>№ 925 в размере 15 процентов</w:t>
      </w:r>
      <w:r w:rsidR="000839B5" w:rsidRPr="007C611B">
        <w:rPr>
          <w:rFonts w:ascii="Times New Roman" w:hAnsi="Times New Roman" w:cs="Times New Roman"/>
          <w:sz w:val="28"/>
          <w:szCs w:val="28"/>
        </w:rPr>
        <w:t>.</w:t>
      </w:r>
    </w:p>
    <w:p w14:paraId="73E869FF" w14:textId="77777777" w:rsidR="00112950" w:rsidRPr="007C611B" w:rsidRDefault="00112950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1B">
        <w:rPr>
          <w:rFonts w:ascii="Times New Roman" w:hAnsi="Times New Roman" w:cs="Times New Roman"/>
          <w:sz w:val="28"/>
          <w:szCs w:val="28"/>
        </w:rPr>
        <w:lastRenderedPageBreak/>
        <w:t>Таким образом, алгоритм предоставления приоритета при осуществлении закупок радиоэлектронной продукции можно представить в виде следующей схемы:</w:t>
      </w:r>
    </w:p>
    <w:p w14:paraId="36373F38" w14:textId="77777777" w:rsidR="00837452" w:rsidRDefault="00837452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396424" wp14:editId="40C3A533">
            <wp:extent cx="5486400" cy="3200400"/>
            <wp:effectExtent l="0" t="0" r="0" b="3810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00810A42" w14:textId="77777777" w:rsidR="005D2396" w:rsidRDefault="005D2396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734151" w14:textId="77777777" w:rsidR="000839B5" w:rsidRPr="0079462B" w:rsidRDefault="00CE56F0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>В соответствии с подпунктами «а» и «б» пункта 5 Постановления №</w:t>
      </w:r>
      <w:r w:rsidR="000839B5" w:rsidRPr="0079462B">
        <w:rPr>
          <w:rFonts w:ascii="Times New Roman" w:hAnsi="Times New Roman" w:cs="Times New Roman"/>
          <w:sz w:val="28"/>
          <w:szCs w:val="28"/>
        </w:rPr>
        <w:t xml:space="preserve"> 925 установлено, что условием предоставления приоритета является включение в документацию о закупке требования об указании (декларировании) участником закупки в заявке на участие в закупке (в соответствующей части заявки на участие в закупке, содержащей предложение о поставке товара) наименования страны происхождения поставляемых товаров, а также установление положений об ответственности участников закупки за предоставление недостоверных сведений о стране происхождения товара, указанного в заявке на участие в закупке.</w:t>
      </w:r>
    </w:p>
    <w:p w14:paraId="6D9DBB3B" w14:textId="77777777" w:rsidR="000839B5" w:rsidRPr="0079462B" w:rsidRDefault="00041041" w:rsidP="000410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В случае если </w:t>
      </w:r>
      <w:r w:rsidR="000839B5" w:rsidRPr="0079462B">
        <w:rPr>
          <w:rFonts w:ascii="Times New Roman" w:hAnsi="Times New Roman" w:cs="Times New Roman"/>
          <w:sz w:val="28"/>
          <w:szCs w:val="28"/>
        </w:rPr>
        <w:t xml:space="preserve">радиоэлектронная продукция не включена в Реестр, но при этом участник закупки продекларировал в соответствующей части заявки на участие в закупке, содержащей предложение о поставке товара в качестве страны происхождения Российскую Федерацию, то преференции, </w:t>
      </w:r>
      <w:r w:rsidRPr="0079462B">
        <w:rPr>
          <w:rFonts w:ascii="Times New Roman" w:hAnsi="Times New Roman" w:cs="Times New Roman"/>
          <w:sz w:val="28"/>
          <w:szCs w:val="28"/>
        </w:rPr>
        <w:t>предусмотренные Постановлением №</w:t>
      </w:r>
      <w:r w:rsidR="000839B5" w:rsidRPr="0079462B">
        <w:rPr>
          <w:rFonts w:ascii="Times New Roman" w:hAnsi="Times New Roman" w:cs="Times New Roman"/>
          <w:sz w:val="28"/>
          <w:szCs w:val="28"/>
        </w:rPr>
        <w:t xml:space="preserve"> 925, такому участнику закупки предоставляются.</w:t>
      </w:r>
      <w:r w:rsidRPr="0079462B">
        <w:rPr>
          <w:rFonts w:ascii="Times New Roman" w:hAnsi="Times New Roman" w:cs="Times New Roman"/>
          <w:sz w:val="28"/>
          <w:szCs w:val="28"/>
        </w:rPr>
        <w:t xml:space="preserve"> Такой вывод сделан в письме Минфина России от 23 сентября 2019 г. № 24-03-07/72897.</w:t>
      </w:r>
    </w:p>
    <w:p w14:paraId="5724C716" w14:textId="77777777" w:rsidR="000F745D" w:rsidRPr="0079462B" w:rsidRDefault="000F745D" w:rsidP="000F7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При этом, в письме </w:t>
      </w:r>
      <w:r w:rsidR="00041041" w:rsidRPr="0079462B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79462B">
        <w:rPr>
          <w:rFonts w:ascii="Times New Roman" w:hAnsi="Times New Roman" w:cs="Times New Roman"/>
          <w:sz w:val="28"/>
          <w:szCs w:val="28"/>
        </w:rPr>
        <w:t>отмечается, что в соответствии с частью 2 статьи 5 Закона о закупках в реестр недобросовестных поставщиков включаются сведения об участниках закупки, уклонившихся от заключения договоров, а также о поставщиках (исполнителях, подрядчиках), с которыми договоры по решению суда расторгнуты в связи с существенным нарушением ими договоров.</w:t>
      </w:r>
    </w:p>
    <w:p w14:paraId="38F66C30" w14:textId="77777777" w:rsidR="000F745D" w:rsidRPr="0079462B" w:rsidRDefault="000F745D" w:rsidP="000F7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t xml:space="preserve">Таким образом, в случае, если поставщиком (подрядчиком, исполнителем) нарушены существенные условия договора, в том числе осуществлена поставка товара радиоэлектронной промышленности с </w:t>
      </w:r>
      <w:r w:rsidRPr="0079462B">
        <w:rPr>
          <w:rFonts w:ascii="Times New Roman" w:hAnsi="Times New Roman" w:cs="Times New Roman"/>
          <w:sz w:val="28"/>
          <w:szCs w:val="28"/>
        </w:rPr>
        <w:lastRenderedPageBreak/>
        <w:t>нарушением условия договора о стране происхождения указанного товара, то такой договор может быть расторгнут в судебном порядке и сведения о таком поставщике (подрядчике, исполнителе) внесены в реестр недобросовестных поставщиков, а также применены меры ответственности, установленные в документации о закупке в соответствии с подпунк</w:t>
      </w:r>
      <w:r w:rsidR="00041041" w:rsidRPr="0079462B">
        <w:rPr>
          <w:rFonts w:ascii="Times New Roman" w:hAnsi="Times New Roman" w:cs="Times New Roman"/>
          <w:sz w:val="28"/>
          <w:szCs w:val="28"/>
        </w:rPr>
        <w:t>том «б» пункта 5 Постановления №</w:t>
      </w:r>
      <w:r w:rsidRPr="0079462B">
        <w:rPr>
          <w:rFonts w:ascii="Times New Roman" w:hAnsi="Times New Roman" w:cs="Times New Roman"/>
          <w:sz w:val="28"/>
          <w:szCs w:val="28"/>
        </w:rPr>
        <w:t xml:space="preserve"> 925.</w:t>
      </w:r>
    </w:p>
    <w:p w14:paraId="60A13511" w14:textId="77777777" w:rsidR="000839B5" w:rsidRPr="0079462B" w:rsidRDefault="000839B5" w:rsidP="00083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7DBFE5" w14:textId="77777777" w:rsidR="000839B5" w:rsidRPr="0079462B" w:rsidRDefault="000839B5" w:rsidP="000839B5">
      <w:pPr>
        <w:pStyle w:val="ConsPlusNormal"/>
        <w:ind w:firstLine="709"/>
        <w:outlineLvl w:val="0"/>
        <w:rPr>
          <w:rFonts w:ascii="Times New Roman" w:hAnsi="Times New Roman" w:cs="Times New Roman"/>
          <w:b/>
          <w:i/>
          <w:sz w:val="28"/>
        </w:rPr>
      </w:pPr>
      <w:r w:rsidRPr="0079462B">
        <w:rPr>
          <w:rFonts w:ascii="Times New Roman" w:hAnsi="Times New Roman" w:cs="Times New Roman"/>
          <w:b/>
          <w:i/>
          <w:sz w:val="28"/>
        </w:rPr>
        <w:t>Порядок заключения и исполнения договоров</w:t>
      </w:r>
    </w:p>
    <w:p w14:paraId="2A376B31" w14:textId="77777777" w:rsidR="000839B5" w:rsidRPr="0079462B" w:rsidRDefault="00756193" w:rsidP="000839B5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79462B">
        <w:rPr>
          <w:rFonts w:ascii="Times New Roman" w:hAnsi="Times New Roman" w:cs="Times New Roman"/>
          <w:sz w:val="28"/>
        </w:rPr>
        <w:t>Согласно Постановлению № 925 о</w:t>
      </w:r>
      <w:r w:rsidR="000839B5" w:rsidRPr="0079462B">
        <w:rPr>
          <w:rFonts w:ascii="Times New Roman" w:hAnsi="Times New Roman" w:cs="Times New Roman"/>
          <w:sz w:val="28"/>
        </w:rPr>
        <w:t>бязательными условиями договора, заключаемого с победителем, являются:</w:t>
      </w:r>
    </w:p>
    <w:p w14:paraId="2B17F6B7" w14:textId="77777777" w:rsidR="000839B5" w:rsidRPr="0079462B" w:rsidRDefault="000839B5" w:rsidP="000839B5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79462B">
        <w:rPr>
          <w:rFonts w:ascii="Times New Roman" w:hAnsi="Times New Roman" w:cs="Times New Roman"/>
          <w:sz w:val="28"/>
        </w:rPr>
        <w:t>указание на страну происхождения поставляемого товара на основании сведений, содержащихся в заявке на участие в закупке, представленной участником закупки, с которым заключается договор</w:t>
      </w:r>
      <w:r w:rsidR="00756193" w:rsidRPr="0079462B">
        <w:rPr>
          <w:rFonts w:ascii="Times New Roman" w:hAnsi="Times New Roman" w:cs="Times New Roman"/>
          <w:sz w:val="28"/>
        </w:rPr>
        <w:t xml:space="preserve"> (подпункт «ж» пункта 5 Постановления</w:t>
      </w:r>
      <w:r w:rsidR="00E3191B" w:rsidRPr="0079462B">
        <w:rPr>
          <w:rFonts w:ascii="Times New Roman" w:hAnsi="Times New Roman" w:cs="Times New Roman"/>
          <w:sz w:val="28"/>
        </w:rPr>
        <w:t xml:space="preserve"> </w:t>
      </w:r>
      <w:r w:rsidR="00E3191B" w:rsidRPr="0079462B">
        <w:rPr>
          <w:rFonts w:ascii="Times New Roman" w:hAnsi="Times New Roman" w:cs="Times New Roman"/>
          <w:sz w:val="28"/>
          <w:szCs w:val="28"/>
        </w:rPr>
        <w:t>№ 925</w:t>
      </w:r>
      <w:r w:rsidR="00756193" w:rsidRPr="0079462B">
        <w:rPr>
          <w:rFonts w:ascii="Times New Roman" w:hAnsi="Times New Roman" w:cs="Times New Roman"/>
          <w:sz w:val="28"/>
        </w:rPr>
        <w:t>)</w:t>
      </w:r>
      <w:r w:rsidRPr="0079462B">
        <w:rPr>
          <w:rFonts w:ascii="Times New Roman" w:hAnsi="Times New Roman" w:cs="Times New Roman"/>
          <w:sz w:val="28"/>
        </w:rPr>
        <w:t>;</w:t>
      </w:r>
    </w:p>
    <w:p w14:paraId="5160A1FF" w14:textId="77777777" w:rsidR="000839B5" w:rsidRPr="0079462B" w:rsidRDefault="000839B5" w:rsidP="000839B5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79462B">
        <w:rPr>
          <w:rFonts w:ascii="Times New Roman" w:hAnsi="Times New Roman" w:cs="Times New Roman"/>
          <w:sz w:val="28"/>
        </w:rPr>
        <w:t>условие, что при исполнении договора не допускается замена страны происхождения товаров, за исключением случая, когда в 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</w:t>
      </w:r>
      <w:r w:rsidR="00756193" w:rsidRPr="0079462B">
        <w:rPr>
          <w:rFonts w:ascii="Times New Roman" w:hAnsi="Times New Roman" w:cs="Times New Roman"/>
          <w:sz w:val="28"/>
        </w:rPr>
        <w:t xml:space="preserve"> (подпункт «и» пункта 5 Постановления</w:t>
      </w:r>
      <w:r w:rsidR="00E3191B" w:rsidRPr="0079462B">
        <w:rPr>
          <w:rFonts w:ascii="Times New Roman" w:hAnsi="Times New Roman" w:cs="Times New Roman"/>
          <w:sz w:val="28"/>
        </w:rPr>
        <w:t xml:space="preserve"> </w:t>
      </w:r>
      <w:r w:rsidR="00E3191B" w:rsidRPr="0079462B">
        <w:rPr>
          <w:rFonts w:ascii="Times New Roman" w:hAnsi="Times New Roman" w:cs="Times New Roman"/>
          <w:sz w:val="28"/>
          <w:szCs w:val="28"/>
        </w:rPr>
        <w:t>№ 925</w:t>
      </w:r>
      <w:r w:rsidR="00756193" w:rsidRPr="0079462B">
        <w:rPr>
          <w:rFonts w:ascii="Times New Roman" w:hAnsi="Times New Roman" w:cs="Times New Roman"/>
          <w:sz w:val="28"/>
        </w:rPr>
        <w:t>)</w:t>
      </w:r>
      <w:r w:rsidRPr="0079462B">
        <w:rPr>
          <w:rFonts w:ascii="Times New Roman" w:hAnsi="Times New Roman" w:cs="Times New Roman"/>
          <w:sz w:val="28"/>
        </w:rPr>
        <w:t>.</w:t>
      </w:r>
    </w:p>
    <w:p w14:paraId="03339379" w14:textId="77777777" w:rsidR="00756193" w:rsidRPr="0079462B" w:rsidRDefault="00756193" w:rsidP="000839B5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</w:p>
    <w:p w14:paraId="6CAD48A5" w14:textId="77777777" w:rsidR="0025447D" w:rsidRPr="0079462B" w:rsidRDefault="00756193">
      <w:pPr>
        <w:rPr>
          <w:rFonts w:ascii="Times New Roman" w:hAnsi="Times New Roman" w:cs="Times New Roman"/>
        </w:rPr>
      </w:pPr>
      <w:r w:rsidRPr="0079462B">
        <w:rPr>
          <w:rFonts w:ascii="Times New Roman" w:hAnsi="Times New Roman" w:cs="Times New Roman"/>
        </w:rPr>
        <w:tab/>
      </w:r>
    </w:p>
    <w:p w14:paraId="4EC8CAEB" w14:textId="77777777" w:rsidR="0025447D" w:rsidRPr="0079462B" w:rsidRDefault="0025447D">
      <w:pPr>
        <w:rPr>
          <w:rFonts w:ascii="Times New Roman" w:hAnsi="Times New Roman" w:cs="Times New Roman"/>
        </w:rPr>
      </w:pPr>
      <w:r w:rsidRPr="0079462B">
        <w:rPr>
          <w:rFonts w:ascii="Times New Roman" w:hAnsi="Times New Roman" w:cs="Times New Roman"/>
        </w:rPr>
        <w:br w:type="page"/>
      </w:r>
    </w:p>
    <w:p w14:paraId="081D7636" w14:textId="77777777" w:rsidR="000C0093" w:rsidRPr="0079462B" w:rsidRDefault="0025447D" w:rsidP="00CC636C">
      <w:pPr>
        <w:jc w:val="right"/>
        <w:rPr>
          <w:rFonts w:ascii="Times New Roman" w:hAnsi="Times New Roman" w:cs="Times New Roman"/>
          <w:sz w:val="28"/>
          <w:szCs w:val="28"/>
        </w:rPr>
      </w:pPr>
      <w:r w:rsidRPr="0079462B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6D4CAB1D" w14:textId="77777777" w:rsidR="00CC636C" w:rsidRDefault="00CC636C" w:rsidP="00CC636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14D6BE6" w14:textId="77777777" w:rsidR="00AB05AE" w:rsidRDefault="00AB05AE" w:rsidP="00AB05A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Государства – члены Всемирной торговой организации</w:t>
      </w:r>
    </w:p>
    <w:p w14:paraId="023133D8" w14:textId="77777777" w:rsidR="00AB05AE" w:rsidRPr="0079462B" w:rsidRDefault="00AB05AE" w:rsidP="00AB05A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6358"/>
        <w:gridCol w:w="1830"/>
      </w:tblGrid>
      <w:tr w:rsidR="0079462B" w:rsidRPr="00ED16B3" w14:paraId="206E9F6E" w14:textId="77777777" w:rsidTr="0079462B">
        <w:trPr>
          <w:tblHeader/>
        </w:trPr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9E9E6A" w14:textId="77777777" w:rsidR="0079462B" w:rsidRPr="00ED16B3" w:rsidRDefault="0079462B" w:rsidP="0079462B">
            <w:pPr>
              <w:pStyle w:val="a9"/>
              <w:spacing w:before="0" w:beforeAutospacing="0" w:after="0" w:afterAutospacing="0"/>
              <w:jc w:val="center"/>
            </w:pPr>
            <w:r w:rsidRPr="00ED16B3">
              <w:rPr>
                <w:b/>
                <w:bCs/>
              </w:rPr>
              <w:t>№ п/п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302426" w14:textId="77777777" w:rsidR="0079462B" w:rsidRPr="00ED16B3" w:rsidRDefault="0079462B" w:rsidP="0079462B">
            <w:pPr>
              <w:pStyle w:val="a9"/>
              <w:spacing w:before="0" w:beforeAutospacing="0" w:after="0" w:afterAutospacing="0"/>
              <w:jc w:val="center"/>
            </w:pPr>
            <w:r w:rsidRPr="00ED16B3">
              <w:rPr>
                <w:b/>
                <w:bCs/>
              </w:rPr>
              <w:t>Страна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E795E8" w14:textId="77777777" w:rsidR="0079462B" w:rsidRPr="00ED16B3" w:rsidRDefault="0079462B" w:rsidP="00ED16B3">
            <w:pPr>
              <w:pStyle w:val="a9"/>
              <w:spacing w:before="0" w:beforeAutospacing="0" w:after="0" w:afterAutospacing="0"/>
              <w:ind w:left="9"/>
              <w:jc w:val="center"/>
              <w:rPr>
                <w:b/>
                <w:bCs/>
              </w:rPr>
            </w:pPr>
            <w:r w:rsidRPr="00ED16B3">
              <w:rPr>
                <w:b/>
                <w:bCs/>
              </w:rPr>
              <w:t>Год</w:t>
            </w:r>
            <w:r w:rsidR="00ED16B3" w:rsidRPr="00ED16B3">
              <w:rPr>
                <w:b/>
                <w:bCs/>
              </w:rPr>
              <w:t xml:space="preserve"> </w:t>
            </w:r>
            <w:r w:rsidRPr="00ED16B3">
              <w:rPr>
                <w:b/>
                <w:bCs/>
              </w:rPr>
              <w:t>принятия</w:t>
            </w:r>
          </w:p>
        </w:tc>
      </w:tr>
      <w:tr w:rsidR="007B3F21" w:rsidRPr="00ED16B3" w14:paraId="113FF2E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E6F0A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AA877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>Австралия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1BA97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363A6A84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571B4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BE60E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Австрия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99B17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1F71452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15119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5073D9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Антигуа и Барбуда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7902E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54BCE0A6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772FA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6BF9E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Аргентина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5DE8E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6A53D1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032E5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16EC3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Бангладеш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70136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A4B1EA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24AF8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6EE60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Барбадос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7A4F9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7A54D5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E4CB1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50B91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Бахрейн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DA02A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6D8E6A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95AA3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AF2FF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Белиз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CFA42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5E524F9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14510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756FA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Бельгия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48578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3E80C70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C488F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C6F9D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Бразилия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6AA67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3DB6975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60EA7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0F4ED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Бруней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505AC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4E888E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D9074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F8EF6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Великобритания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044C1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9018C0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D9627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2059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Венгрия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BDD78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39973007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653D9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F9607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Венесуэла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F58FB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D83D6D5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1A609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F7ADB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Габон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CEFB1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8E1E4E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D580A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B61169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Гайана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C6DB9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A80F8D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163CB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2516E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Гана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ED23B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002C0E1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D7B25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E08F3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Германия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E2F70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72EE194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25E29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73CC2D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Гондурас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6C971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43B07A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4CF8F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F8B1F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Гонко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нг (зависимая территория Китая)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CF2E9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7431A7C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A0B53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54868D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Греция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BA8FF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59ED7F17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F891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3A152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49AFE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781EFD45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31773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B7350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Доминика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79077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5993679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E7390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82AC5C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Европейский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оюз (международная организация)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1B2CD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044681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FA6DB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4EE49C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Замбия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A50F2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14C142B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5A61D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678DD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Индия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B9D8D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99FE736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295BA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AE8C4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Индонезия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47915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4D19F44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75E16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54FDA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Ирландия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93528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22DF30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D7E39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42392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Исландия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9729D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7F335D9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D0408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489313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Испания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3F087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61BA62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997C4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42CD9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Италия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D72E6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111AF7D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C2926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77E1B3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Канада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1A46C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3980AF5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A2FD5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DE1E0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Кения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33564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03180796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D276A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1E3E9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Коста-Рика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548FA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6D513F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E7BA2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DDD1B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Кот-д’Ивуар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C294D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DA3ECC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6C8B8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30AF59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Кувейт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C3E13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A02C23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C0249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lastRenderedPageBreak/>
              <w:t>37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480CC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Люксембург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1EB49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5CC60BC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E1D57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C7A22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Маврикий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A5980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55BBE73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BF875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B82CF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Мак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(зависимая территория Китая)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A0B13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459F23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A13CF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AB798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Малайзия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61648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086244B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AD44A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2E8D83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Мальта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F796D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C75DB0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F30A8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E6D18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Марокко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00F9A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7557EB85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5F615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265EB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Мексика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0C3B9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9C4FDA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F3465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DDC57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Мьянма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EDC5A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F857BD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42A81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36257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Намибия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48DE5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1D247146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ED3D6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595EC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Нигерия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95C14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FDD5745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1A51E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C53C6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Нидерланды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ABE0D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7FD7841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69D0B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784CAD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Новая Зеландия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22670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3BC248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F3F6B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49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4CD4D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Норвегия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8F5BA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380174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D3446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F44E6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Пакистан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70B29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77F4AF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0A097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1ABC3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Парагвай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B2EEC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7855A8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6BDD8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1EE1FC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Перу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D034C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363239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EFF67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D011B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Португалия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459B4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909081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5A7E6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AF0D2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Румыния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97865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1C42D767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88A12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9AB7CC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Свазиленд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89DF2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3D4009B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4E440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950143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Сенегал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5E21B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56FA4FF6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C0F5E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A6DC5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Сент-Винсент и Гренадины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5FB04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5956D7D5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DA64B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576E5D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Сент-Люсия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31DF7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79ABCF3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A2ED0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59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6C1FE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Сингапур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10AC3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07A308A7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3A2A6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79AA2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Словакия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807F5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7C86815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8F976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B1299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Суринам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96069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E804D6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1C442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6EDDA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3997C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3198554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27989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40C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Таиланд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BF332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339790C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1CC99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6EC38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Танзания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4F0C4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CD443C7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99317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0AF3D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Уганда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39BB5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24B012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39275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A662B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Уругвай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25A57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3CE56E0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7742E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4E71A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Филиппины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6C116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7B6B89D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BB87F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5C051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Финляндия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3D297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3EC5C33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9433B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69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90738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Франция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ADEF6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C487C3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DFFB4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B8109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Чехия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61280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46D6005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D2304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922B7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Чили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9B609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6A650CD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D8B26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40B8E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Швеция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01C16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058E51D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AB7E1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10D8D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Шри-Ланка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5CDCC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502897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E6DB5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792A8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ЮАР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60434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22B3DA2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5F447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D2343C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Корея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2AEC3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0847E1E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C51FF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678AE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Япония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49F4F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01.01.1995</w:t>
            </w:r>
          </w:p>
        </w:tc>
      </w:tr>
      <w:tr w:rsidR="007B3F21" w:rsidRPr="00ED16B3" w14:paraId="1F10B96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B3296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4801E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Тринидад и Тобаго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7DB83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01.03.1995</w:t>
            </w:r>
          </w:p>
        </w:tc>
      </w:tr>
      <w:tr w:rsidR="007B3F21" w:rsidRPr="00ED16B3" w14:paraId="14C2D14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A63AD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lastRenderedPageBreak/>
              <w:t>78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2C962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Зимбабве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88877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05.03.1995</w:t>
            </w:r>
          </w:p>
        </w:tc>
      </w:tr>
      <w:tr w:rsidR="007B3F21" w:rsidRPr="00ED16B3" w14:paraId="78991645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E2745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79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96239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Доминиканская Республика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E1417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09.03.1995</w:t>
            </w:r>
          </w:p>
        </w:tc>
      </w:tr>
      <w:tr w:rsidR="007B3F21" w:rsidRPr="00ED16B3" w14:paraId="673A9C74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F83D1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4B938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Ямайка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66D65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09.03.1995</w:t>
            </w:r>
          </w:p>
        </w:tc>
      </w:tr>
      <w:tr w:rsidR="007B3F21" w:rsidRPr="00ED16B3" w14:paraId="6A5848E7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90F2D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C1271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Турция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05FA1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26.03.1995</w:t>
            </w:r>
          </w:p>
        </w:tc>
      </w:tr>
      <w:tr w:rsidR="007B3F21" w:rsidRPr="00ED16B3" w14:paraId="3B16EC2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F1AC3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67D1A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Тунис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E3E00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29.03.1995</w:t>
            </w:r>
          </w:p>
        </w:tc>
      </w:tr>
      <w:tr w:rsidR="007B3F21" w:rsidRPr="00ED16B3" w14:paraId="46DCFED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6D513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D11FF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Куба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C42C1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20.04.1995</w:t>
            </w:r>
          </w:p>
        </w:tc>
      </w:tr>
      <w:tr w:rsidR="007B3F21" w:rsidRPr="00ED16B3" w14:paraId="0D86BB56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2A7C9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FB777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Израиль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21ECD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21.04.1995</w:t>
            </w:r>
          </w:p>
        </w:tc>
      </w:tr>
      <w:tr w:rsidR="007B3F21" w:rsidRPr="00ED16B3" w14:paraId="71DCFE27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CD889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FCFC1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Колумбия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60565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30.04.1995</w:t>
            </w:r>
          </w:p>
        </w:tc>
      </w:tr>
      <w:tr w:rsidR="007B3F21" w:rsidRPr="00ED16B3" w14:paraId="61EBA5D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0F010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A626F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Сальвадор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31433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07.05.1995</w:t>
            </w:r>
          </w:p>
        </w:tc>
      </w:tr>
      <w:tr w:rsidR="007B3F21" w:rsidRPr="00ED16B3" w14:paraId="3520F27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46DAD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453B0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Ботсвана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F535E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390028B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03D25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A95C8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Гвинея-Бисау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4E6EE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1D7BC2A7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26EE2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89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8BA5F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Джибути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6AAD0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5C375415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E7387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6EF99D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Лесото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6ACC9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220C0CF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A18F4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038FD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Мавритания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B1B8D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2B6EB81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5AD7F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1C165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Малави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90F75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3A8CEBD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9986F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DAF963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Мали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9E0E0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5B5FDC2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3FC9D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2FA5F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Мальдивы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FF7CB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4987CCB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8DD16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A76BA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Того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DAD77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235222D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C63B7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E3FEAD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ЦАР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AE006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31.05.1995</w:t>
            </w:r>
          </w:p>
        </w:tc>
      </w:tr>
      <w:tr w:rsidR="007B3F21" w:rsidRPr="00ED16B3" w14:paraId="4984B7B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0E9D2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AF598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Буркина-Фасо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0A55A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03.06.1995</w:t>
            </w:r>
          </w:p>
        </w:tc>
      </w:tr>
      <w:tr w:rsidR="007B3F21" w:rsidRPr="00ED16B3" w14:paraId="4C83627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87DAD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E3464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Египет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0B889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30.06.1995</w:t>
            </w:r>
          </w:p>
        </w:tc>
      </w:tr>
      <w:tr w:rsidR="007B3F21" w:rsidRPr="00ED16B3" w14:paraId="3A768FA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66559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99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EF39B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Польша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85AE2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01.07.1995</w:t>
            </w:r>
          </w:p>
        </w:tc>
      </w:tr>
      <w:tr w:rsidR="007B3F21" w:rsidRPr="00ED16B3" w14:paraId="5D466606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725ED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AE835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Швейцария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F1F4B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01.07.1995</w:t>
            </w:r>
          </w:p>
        </w:tc>
      </w:tr>
      <w:tr w:rsidR="007B3F21" w:rsidRPr="00ED16B3" w14:paraId="3254B90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C4E7F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03063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Гватемала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11EA4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21.07.1995</w:t>
            </w:r>
          </w:p>
        </w:tc>
      </w:tr>
      <w:tr w:rsidR="007B3F21" w:rsidRPr="00ED16B3" w14:paraId="702B309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49F25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E3D0E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Бурунди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D2C06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23.07.1995</w:t>
            </w:r>
          </w:p>
        </w:tc>
      </w:tr>
      <w:tr w:rsidR="007B3F21" w:rsidRPr="00ED16B3" w14:paraId="60CD403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F2F0A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07500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Сьерра-Леоне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96AF3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23.07.1995</w:t>
            </w:r>
          </w:p>
        </w:tc>
      </w:tr>
      <w:tr w:rsidR="007B3F21" w:rsidRPr="00ED16B3" w14:paraId="1433C81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25CA1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C67FBD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Кипр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1F560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30.07.1995</w:t>
            </w:r>
          </w:p>
        </w:tc>
      </w:tr>
      <w:tr w:rsidR="007B3F21" w:rsidRPr="00ED16B3" w14:paraId="24094A4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8F34A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E4BE6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Словения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68F19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30.07.1995</w:t>
            </w:r>
          </w:p>
        </w:tc>
      </w:tr>
      <w:tr w:rsidR="007B3F21" w:rsidRPr="00ED16B3" w14:paraId="31981C2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74765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DBA6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Монако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15F65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26.08.1995</w:t>
            </w:r>
          </w:p>
        </w:tc>
      </w:tr>
      <w:tr w:rsidR="007B3F21" w:rsidRPr="00ED16B3" w14:paraId="1253A50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7C047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C51BD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Лихтенштейн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C98DD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01.09.1995</w:t>
            </w:r>
          </w:p>
        </w:tc>
      </w:tr>
      <w:tr w:rsidR="007B3F21" w:rsidRPr="00ED16B3" w14:paraId="3FEF15C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EE1C2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BA3F7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Никарагуа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21560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03.09.1995</w:t>
            </w:r>
          </w:p>
        </w:tc>
      </w:tr>
      <w:tr w:rsidR="007B3F21" w:rsidRPr="00ED16B3" w14:paraId="7BFA0F9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24349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023389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Боливия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7FEED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12.09.1995</w:t>
            </w:r>
          </w:p>
        </w:tc>
      </w:tr>
      <w:tr w:rsidR="007B3F21" w:rsidRPr="00ED16B3" w14:paraId="36C88ED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35B04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B8A779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Гвинея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DCDA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25.10.1995</w:t>
            </w:r>
          </w:p>
        </w:tc>
      </w:tr>
      <w:tr w:rsidR="007B3F21" w:rsidRPr="00ED16B3" w14:paraId="10E8830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1B8C0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D84A9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Мадагаскар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B2D02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17.11.1995</w:t>
            </w:r>
          </w:p>
        </w:tc>
      </w:tr>
      <w:tr w:rsidR="007B3F21" w:rsidRPr="00ED16B3" w14:paraId="4B1B3C9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F8282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28E38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Камерун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AE05A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13.12.1995</w:t>
            </w:r>
          </w:p>
        </w:tc>
      </w:tr>
      <w:tr w:rsidR="007B3F21" w:rsidRPr="00ED16B3" w14:paraId="537E001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F163A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88A083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Катар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8286E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13.01.1996</w:t>
            </w:r>
          </w:p>
        </w:tc>
      </w:tr>
      <w:tr w:rsidR="007B3F21" w:rsidRPr="00ED16B3" w14:paraId="4EBB057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D5763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245D3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Фиджи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17F26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14.01.1996</w:t>
            </w:r>
          </w:p>
        </w:tc>
      </w:tr>
      <w:tr w:rsidR="007B3F21" w:rsidRPr="00ED16B3" w14:paraId="202C6ED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CDEBA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D6CA8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Эквадор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23602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21.01.1996</w:t>
            </w:r>
          </w:p>
        </w:tc>
      </w:tr>
      <w:tr w:rsidR="007B3F21" w:rsidRPr="00ED16B3" w14:paraId="200BC05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A6050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CABB8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Гаити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F4B68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30.01.1996</w:t>
            </w:r>
          </w:p>
        </w:tc>
      </w:tr>
      <w:tr w:rsidR="007B3F21" w:rsidRPr="00ED16B3" w14:paraId="2A68FFD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DEE59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1B4BE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Сент-Китс и Невис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3B48E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21.02.1996</w:t>
            </w:r>
          </w:p>
        </w:tc>
      </w:tr>
      <w:tr w:rsidR="007B3F21" w:rsidRPr="00ED16B3" w14:paraId="12BC512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2AC15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487E07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Бенин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178E5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22.02.1996</w:t>
            </w:r>
          </w:p>
        </w:tc>
      </w:tr>
      <w:tr w:rsidR="007B3F21" w:rsidRPr="00ED16B3" w14:paraId="6A4BB63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8161A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lastRenderedPageBreak/>
              <w:t>119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8C883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Гренада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521DB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22.02.1996</w:t>
            </w:r>
          </w:p>
        </w:tc>
      </w:tr>
      <w:tr w:rsidR="007B3F21" w:rsidRPr="00ED16B3" w14:paraId="13BEB61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9B7FF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88912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ОАЭ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35530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10.04.1996</w:t>
            </w:r>
          </w:p>
        </w:tc>
      </w:tr>
      <w:tr w:rsidR="007B3F21" w:rsidRPr="00ED16B3" w14:paraId="00FC90E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5C70F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65863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Руанда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DA124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22.05.1996</w:t>
            </w:r>
          </w:p>
        </w:tc>
      </w:tr>
      <w:tr w:rsidR="007B3F21" w:rsidRPr="00ED16B3" w14:paraId="3B2B7FE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4FB69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1CECC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Папуа — Новая Гвинея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B3F0D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09.06.1996</w:t>
            </w:r>
          </w:p>
        </w:tc>
      </w:tr>
      <w:tr w:rsidR="007B3F21" w:rsidRPr="00ED16B3" w14:paraId="2705416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D6E7A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81117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Соломоновы Острова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87AD0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26.07.1996</w:t>
            </w:r>
          </w:p>
        </w:tc>
      </w:tr>
      <w:tr w:rsidR="007B3F21" w:rsidRPr="00ED16B3" w14:paraId="131FC86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ABDDA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63D89D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Чад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79E3A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19.10.1996</w:t>
            </w:r>
          </w:p>
        </w:tc>
      </w:tr>
      <w:tr w:rsidR="007B3F21" w:rsidRPr="00ED16B3" w14:paraId="3F33DEF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58C50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8A952C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Гамбия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89A2B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23.10.1996</w:t>
            </w:r>
          </w:p>
        </w:tc>
      </w:tr>
      <w:tr w:rsidR="007B3F21" w:rsidRPr="00ED16B3" w14:paraId="024615E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FE2C3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3C69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Ангола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16BC6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23.11.1996</w:t>
            </w:r>
          </w:p>
        </w:tc>
      </w:tr>
      <w:tr w:rsidR="007B3F21" w:rsidRPr="00ED16B3" w14:paraId="5A9E0095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C2328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18499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Болгария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CB343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01.12.1996</w:t>
            </w:r>
          </w:p>
        </w:tc>
      </w:tr>
      <w:tr w:rsidR="007B3F21" w:rsidRPr="00ED16B3" w14:paraId="560C8EF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894A9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FF635C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Нигер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93BED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13.12.1996</w:t>
            </w:r>
          </w:p>
        </w:tc>
      </w:tr>
      <w:tr w:rsidR="007B3F21" w:rsidRPr="00ED16B3" w14:paraId="78655AB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D5DCF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129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8BE3C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емократическая </w:t>
            </w: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еспублика</w:t>
            </w: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Конго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AD10A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01.01.1997</w:t>
            </w:r>
          </w:p>
        </w:tc>
      </w:tr>
      <w:tr w:rsidR="007B3F21" w:rsidRPr="00ED16B3" w14:paraId="1ED0F0F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57171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1CE4A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Монголия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7DCA9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29.01.1997</w:t>
            </w:r>
          </w:p>
        </w:tc>
      </w:tr>
      <w:tr w:rsidR="007B3F21" w:rsidRPr="00ED16B3" w14:paraId="641E6B4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B9413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06F29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Конго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95FD2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07.03.1997</w:t>
            </w:r>
          </w:p>
        </w:tc>
      </w:tr>
      <w:tr w:rsidR="007B3F21" w:rsidRPr="00ED16B3" w14:paraId="51C34F0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0785D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A7A37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Панама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37C66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06.09.1997</w:t>
            </w:r>
          </w:p>
        </w:tc>
      </w:tr>
      <w:tr w:rsidR="007B3F21" w:rsidRPr="00ED16B3" w14:paraId="4BBFF59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BAF32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0F0539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Киргизия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481E5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20.12.1998</w:t>
            </w:r>
          </w:p>
        </w:tc>
      </w:tr>
      <w:tr w:rsidR="007B3F21" w:rsidRPr="00ED16B3" w14:paraId="6EDB529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3EB9B1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66887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Латвия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8E8D9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10.02.1999</w:t>
            </w:r>
          </w:p>
        </w:tc>
      </w:tr>
      <w:tr w:rsidR="007B3F21" w:rsidRPr="00ED16B3" w14:paraId="774F486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FD530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675FC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Эстония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D32C1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13.11.1999</w:t>
            </w:r>
          </w:p>
        </w:tc>
      </w:tr>
      <w:tr w:rsidR="007B3F21" w:rsidRPr="00ED16B3" w14:paraId="3F834D84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9A177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8263E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Иордания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3E850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11.04.2000</w:t>
            </w:r>
          </w:p>
        </w:tc>
      </w:tr>
      <w:tr w:rsidR="007B3F21" w:rsidRPr="00ED16B3" w14:paraId="4AAB1D9F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419C4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15ACD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Грузия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943B1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14.06.2000</w:t>
            </w:r>
          </w:p>
        </w:tc>
      </w:tr>
      <w:tr w:rsidR="007B3F21" w:rsidRPr="00ED16B3" w14:paraId="6AD0079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9C2EC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BC911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Албания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16192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08.09.2000</w:t>
            </w:r>
          </w:p>
        </w:tc>
      </w:tr>
      <w:tr w:rsidR="007B3F21" w:rsidRPr="00ED16B3" w14:paraId="1278E17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C039E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7AE2F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Оман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62A5A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09.11.2000</w:t>
            </w:r>
          </w:p>
        </w:tc>
      </w:tr>
      <w:tr w:rsidR="007B3F21" w:rsidRPr="00ED16B3" w14:paraId="68987DD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6D585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E29C2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Хорватия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8C835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30.11.2000</w:t>
            </w:r>
          </w:p>
        </w:tc>
      </w:tr>
      <w:tr w:rsidR="007B3F21" w:rsidRPr="00ED16B3" w14:paraId="50A3AB3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20B95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73DBDC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Литва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C64DC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31.05.2001</w:t>
            </w:r>
          </w:p>
        </w:tc>
      </w:tr>
      <w:tr w:rsidR="007B3F21" w:rsidRPr="00ED16B3" w14:paraId="5C8C9E3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ECD6A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F3341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Молдавия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22EA8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26.07.2001</w:t>
            </w:r>
          </w:p>
        </w:tc>
      </w:tr>
      <w:tr w:rsidR="007B3F21" w:rsidRPr="00ED16B3" w14:paraId="4BD7479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9E043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1464DB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КНР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6E0C3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11.12.2001</w:t>
            </w:r>
          </w:p>
        </w:tc>
      </w:tr>
      <w:tr w:rsidR="007B3F21" w:rsidRPr="00ED16B3" w14:paraId="0762FF7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E31D4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E67B4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Китайская Республика (ч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астично признанное государство)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13B71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01.01.2002</w:t>
            </w:r>
          </w:p>
        </w:tc>
      </w:tr>
      <w:tr w:rsidR="007B3F21" w:rsidRPr="00ED16B3" w14:paraId="762F0EB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EE339E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3F1C9F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Армения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39F31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05.02.2003</w:t>
            </w:r>
          </w:p>
        </w:tc>
      </w:tr>
      <w:tr w:rsidR="007B3F21" w:rsidRPr="00ED16B3" w14:paraId="0662081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549B7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DDBA9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Македония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4C04D4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04.04.2003</w:t>
            </w:r>
          </w:p>
        </w:tc>
      </w:tr>
      <w:tr w:rsidR="007B3F21" w:rsidRPr="00ED16B3" w14:paraId="62658B3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DC3FD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A799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Непал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6694C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23.04.2004</w:t>
            </w:r>
          </w:p>
        </w:tc>
      </w:tr>
      <w:tr w:rsidR="007B3F21" w:rsidRPr="00ED16B3" w14:paraId="58EF27EA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9B051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200999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Камбоджа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1CE0F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13.10.2004</w:t>
            </w:r>
          </w:p>
        </w:tc>
      </w:tr>
      <w:tr w:rsidR="007B3F21" w:rsidRPr="00ED16B3" w14:paraId="33B0CFA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DB213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149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96E3D9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Саудовская Аравия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AFC8A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11.12.2005</w:t>
            </w:r>
          </w:p>
        </w:tc>
      </w:tr>
      <w:tr w:rsidR="007B3F21" w:rsidRPr="00ED16B3" w14:paraId="63759B84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1B53F3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7044A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Вьетнам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0791E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11.01.2007</w:t>
            </w:r>
          </w:p>
        </w:tc>
      </w:tr>
      <w:tr w:rsidR="007B3F21" w:rsidRPr="00ED16B3" w14:paraId="27D6CEF1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DC0B2B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A53FE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Тонга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9114C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27.07.2007</w:t>
            </w:r>
          </w:p>
        </w:tc>
      </w:tr>
      <w:tr w:rsidR="007B3F21" w:rsidRPr="00ED16B3" w14:paraId="6E5D17BB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CDB35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64F401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Украина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F1B29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16.05.2008</w:t>
            </w:r>
          </w:p>
        </w:tc>
      </w:tr>
      <w:tr w:rsidR="007B3F21" w:rsidRPr="00ED16B3" w14:paraId="46F7C113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6448B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4637A0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Кабо-Верде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D0AFD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23.07.2008</w:t>
            </w:r>
          </w:p>
        </w:tc>
      </w:tr>
      <w:tr w:rsidR="007B3F21" w:rsidRPr="00ED16B3" w14:paraId="41C47D80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B6BF2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D13A46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Черногория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B5853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29.04.2012</w:t>
            </w:r>
          </w:p>
        </w:tc>
      </w:tr>
      <w:tr w:rsidR="007B3F21" w:rsidRPr="00ED16B3" w14:paraId="308291F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0F6E45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155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060D9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43CFA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10.05.2012</w:t>
            </w:r>
          </w:p>
        </w:tc>
      </w:tr>
      <w:tr w:rsidR="007B3F21" w:rsidRPr="00ED16B3" w14:paraId="262BA0B2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27599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156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A50F63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4C036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22.08.2012</w:t>
            </w:r>
          </w:p>
        </w:tc>
      </w:tr>
      <w:tr w:rsidR="007B3F21" w:rsidRPr="00ED16B3" w14:paraId="5B0ED3C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C0A66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157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BD94A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Вануату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FD1B57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24.08.2012</w:t>
            </w:r>
          </w:p>
        </w:tc>
      </w:tr>
      <w:tr w:rsidR="007B3F21" w:rsidRPr="00ED16B3" w14:paraId="1DF63AF9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DFB78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158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90E3B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Лаос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7D320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02.02.2013</w:t>
            </w:r>
          </w:p>
        </w:tc>
      </w:tr>
      <w:tr w:rsidR="007B3F21" w:rsidRPr="00ED16B3" w14:paraId="49F6A227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412DE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159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B1A1E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Таджикистан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75958A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 w:rsidRPr="00ED16B3">
              <w:t>02.03.2013</w:t>
            </w:r>
          </w:p>
        </w:tc>
      </w:tr>
      <w:tr w:rsidR="007B3F21" w:rsidRPr="00ED16B3" w14:paraId="51BFD16D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B7A15D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lastRenderedPageBreak/>
              <w:t>160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B6358A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Йемен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30D749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t>26.06.2014</w:t>
            </w:r>
          </w:p>
        </w:tc>
      </w:tr>
      <w:tr w:rsidR="007B3F21" w:rsidRPr="00ED16B3" w14:paraId="29A6CAA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D22E7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t>161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4E8732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Сейшельские острова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54076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t>26.04.2015</w:t>
            </w:r>
          </w:p>
        </w:tc>
      </w:tr>
      <w:tr w:rsidR="007B3F21" w:rsidRPr="00ED16B3" w14:paraId="51B7BCEE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9560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t>162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278525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Казахстан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2BB47C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t>30.11.2015</w:t>
            </w:r>
          </w:p>
        </w:tc>
      </w:tr>
      <w:tr w:rsidR="007B3F21" w:rsidRPr="00ED16B3" w14:paraId="4D0A4FE8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7E608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t>163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A08624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Либерия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46E6A0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t>14.07.2016</w:t>
            </w:r>
          </w:p>
        </w:tc>
      </w:tr>
      <w:tr w:rsidR="007B3F21" w:rsidRPr="00ED16B3" w14:paraId="582DEA6C" w14:textId="77777777" w:rsidTr="00327EA2">
        <w:tc>
          <w:tcPr>
            <w:tcW w:w="70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85192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t>164</w:t>
            </w:r>
          </w:p>
        </w:tc>
        <w:tc>
          <w:tcPr>
            <w:tcW w:w="635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4E2329" w14:textId="77777777" w:rsidR="007B3F21" w:rsidRPr="007B3F21" w:rsidRDefault="007B3F21" w:rsidP="007B3F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1">
              <w:rPr>
                <w:rFonts w:ascii="Times New Roman" w:hAnsi="Times New Roman" w:cs="Times New Roman"/>
                <w:sz w:val="24"/>
                <w:szCs w:val="24"/>
              </w:rPr>
              <w:t xml:space="preserve"> Афганистан</w:t>
            </w:r>
          </w:p>
        </w:tc>
        <w:tc>
          <w:tcPr>
            <w:tcW w:w="183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A79C8F" w14:textId="77777777" w:rsidR="007B3F21" w:rsidRPr="00ED16B3" w:rsidRDefault="007B3F21" w:rsidP="007B3F21">
            <w:pPr>
              <w:pStyle w:val="a9"/>
              <w:spacing w:before="0" w:beforeAutospacing="0" w:after="0" w:afterAutospacing="0"/>
              <w:jc w:val="center"/>
            </w:pPr>
            <w:r>
              <w:t>29.07.2016</w:t>
            </w:r>
          </w:p>
        </w:tc>
      </w:tr>
    </w:tbl>
    <w:p w14:paraId="74870E38" w14:textId="77777777" w:rsidR="00CC636C" w:rsidRPr="0079462B" w:rsidRDefault="00CC636C" w:rsidP="00CC636C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CC636C" w:rsidRPr="0079462B" w:rsidSect="00B62391">
      <w:headerReference w:type="default" r:id="rId14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6B2A3" w14:textId="77777777" w:rsidR="00C648DE" w:rsidRDefault="00C648DE" w:rsidP="000839B5">
      <w:pPr>
        <w:spacing w:after="0" w:line="240" w:lineRule="auto"/>
      </w:pPr>
      <w:r>
        <w:separator/>
      </w:r>
    </w:p>
  </w:endnote>
  <w:endnote w:type="continuationSeparator" w:id="0">
    <w:p w14:paraId="620ED605" w14:textId="77777777" w:rsidR="00C648DE" w:rsidRDefault="00C648DE" w:rsidP="00083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B3FAB" w14:textId="77777777" w:rsidR="00C648DE" w:rsidRDefault="00C648DE" w:rsidP="000839B5">
      <w:pPr>
        <w:spacing w:after="0" w:line="240" w:lineRule="auto"/>
      </w:pPr>
      <w:r>
        <w:separator/>
      </w:r>
    </w:p>
  </w:footnote>
  <w:footnote w:type="continuationSeparator" w:id="0">
    <w:p w14:paraId="0A78F5AF" w14:textId="77777777" w:rsidR="00C648DE" w:rsidRDefault="00C648DE" w:rsidP="000839B5">
      <w:pPr>
        <w:spacing w:after="0" w:line="240" w:lineRule="auto"/>
      </w:pPr>
      <w:r>
        <w:continuationSeparator/>
      </w:r>
    </w:p>
  </w:footnote>
  <w:footnote w:id="1">
    <w:p w14:paraId="2E755191" w14:textId="77777777" w:rsidR="00837452" w:rsidRPr="00A6545B" w:rsidRDefault="00837452" w:rsidP="000839B5">
      <w:pPr>
        <w:pStyle w:val="a4"/>
        <w:rPr>
          <w:rFonts w:ascii="Times New Roman" w:hAnsi="Times New Roman" w:cs="Times New Roman"/>
        </w:rPr>
      </w:pPr>
      <w:r w:rsidRPr="00A6545B">
        <w:rPr>
          <w:rStyle w:val="a6"/>
          <w:rFonts w:ascii="Times New Roman" w:hAnsi="Times New Roman" w:cs="Times New Roman"/>
        </w:rPr>
        <w:footnoteRef/>
      </w:r>
      <w:r w:rsidRPr="00A6545B">
        <w:rPr>
          <w:rFonts w:ascii="Times New Roman" w:hAnsi="Times New Roman" w:cs="Times New Roman"/>
        </w:rPr>
        <w:t xml:space="preserve"> Азербайджан, Армения, Белоруссия, Казахстан, Киргизия, Молдавия, Россия, Таджикистан, Узбекистан</w:t>
      </w:r>
      <w:r>
        <w:rPr>
          <w:rFonts w:ascii="Times New Roman" w:hAnsi="Times New Roman" w:cs="Times New Roman"/>
        </w:rPr>
        <w:t>.</w:t>
      </w:r>
    </w:p>
  </w:footnote>
  <w:footnote w:id="2">
    <w:p w14:paraId="65C6F1B4" w14:textId="77777777" w:rsidR="00837452" w:rsidRPr="00434008" w:rsidRDefault="00837452" w:rsidP="00434008">
      <w:pPr>
        <w:pStyle w:val="a4"/>
        <w:jc w:val="both"/>
        <w:rPr>
          <w:rFonts w:ascii="Times New Roman" w:hAnsi="Times New Roman" w:cs="Times New Roman"/>
        </w:rPr>
      </w:pPr>
      <w:r w:rsidRPr="00434008">
        <w:rPr>
          <w:rStyle w:val="a6"/>
          <w:rFonts w:ascii="Times New Roman" w:hAnsi="Times New Roman" w:cs="Times New Roman"/>
        </w:rPr>
        <w:footnoteRef/>
      </w:r>
      <w:r w:rsidRPr="00434008">
        <w:rPr>
          <w:rFonts w:ascii="Times New Roman" w:hAnsi="Times New Roman" w:cs="Times New Roman"/>
        </w:rPr>
        <w:t xml:space="preserve"> Конкурс (открытый, электронный, закрытый), запрос цен (открытый и электронный), запрос котировок (в</w:t>
      </w:r>
      <w:r>
        <w:rPr>
          <w:rFonts w:ascii="Times New Roman" w:hAnsi="Times New Roman" w:cs="Times New Roman"/>
        </w:rPr>
        <w:t> </w:t>
      </w:r>
      <w:r w:rsidRPr="00434008">
        <w:rPr>
          <w:rFonts w:ascii="Times New Roman" w:hAnsi="Times New Roman" w:cs="Times New Roman"/>
        </w:rPr>
        <w:t>электронной форме, закрытый), запрос предложений (в электронной форме, закрытый)</w:t>
      </w:r>
      <w:r>
        <w:rPr>
          <w:rFonts w:ascii="Times New Roman" w:hAnsi="Times New Roman" w:cs="Times New Roman"/>
        </w:rPr>
        <w:t xml:space="preserve"> типового положения о закупке.</w:t>
      </w:r>
    </w:p>
  </w:footnote>
  <w:footnote w:id="3">
    <w:p w14:paraId="1C3371EA" w14:textId="77777777" w:rsidR="00837452" w:rsidRPr="00434008" w:rsidRDefault="00837452">
      <w:pPr>
        <w:pStyle w:val="a4"/>
        <w:rPr>
          <w:rFonts w:ascii="Times New Roman" w:hAnsi="Times New Roman" w:cs="Times New Roman"/>
        </w:rPr>
      </w:pPr>
      <w:r w:rsidRPr="00434008">
        <w:rPr>
          <w:rStyle w:val="a6"/>
          <w:rFonts w:ascii="Times New Roman" w:hAnsi="Times New Roman" w:cs="Times New Roman"/>
        </w:rPr>
        <w:footnoteRef/>
      </w:r>
      <w:r w:rsidRPr="00434008">
        <w:rPr>
          <w:rFonts w:ascii="Times New Roman" w:hAnsi="Times New Roman" w:cs="Times New Roman"/>
        </w:rPr>
        <w:t xml:space="preserve"> Открытый аукцион, электронный аукцион, закрытый аукцион</w:t>
      </w:r>
      <w:r>
        <w:rPr>
          <w:rFonts w:ascii="Times New Roman" w:hAnsi="Times New Roman" w:cs="Times New Roman"/>
        </w:rPr>
        <w:t xml:space="preserve"> типового положения о закупке.</w:t>
      </w:r>
    </w:p>
  </w:footnote>
  <w:footnote w:id="4">
    <w:p w14:paraId="7CA5EA95" w14:textId="77777777" w:rsidR="00837452" w:rsidRPr="00434008" w:rsidRDefault="00837452">
      <w:pPr>
        <w:pStyle w:val="a4"/>
        <w:rPr>
          <w:rFonts w:ascii="Times New Roman" w:hAnsi="Times New Roman" w:cs="Times New Roman"/>
        </w:rPr>
      </w:pPr>
      <w:r w:rsidRPr="00434008">
        <w:rPr>
          <w:rStyle w:val="a6"/>
          <w:rFonts w:ascii="Times New Roman" w:hAnsi="Times New Roman" w:cs="Times New Roman"/>
        </w:rPr>
        <w:footnoteRef/>
      </w:r>
      <w:r w:rsidRPr="00434008">
        <w:rPr>
          <w:rFonts w:ascii="Times New Roman" w:hAnsi="Times New Roman" w:cs="Times New Roman"/>
        </w:rPr>
        <w:t xml:space="preserve"> Открытый аукцион, электронный аукцион, закрытый аукцион типового положения о закупке.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6642251"/>
    </w:sdtPr>
    <w:sdtEndPr/>
    <w:sdtContent>
      <w:p w14:paraId="07C69F5F" w14:textId="77777777" w:rsidR="00837452" w:rsidRDefault="00837452">
        <w:pPr>
          <w:pStyle w:val="ab"/>
          <w:jc w:val="center"/>
        </w:pPr>
        <w:r w:rsidRPr="004B28D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B28D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B28D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811C2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4B28D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9DCBE73" w14:textId="77777777" w:rsidR="00837452" w:rsidRDefault="0083745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10482"/>
    <w:multiLevelType w:val="hybridMultilevel"/>
    <w:tmpl w:val="5966F816"/>
    <w:lvl w:ilvl="0" w:tplc="44640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B5"/>
    <w:rsid w:val="000305B3"/>
    <w:rsid w:val="00041041"/>
    <w:rsid w:val="00054F1C"/>
    <w:rsid w:val="0005573B"/>
    <w:rsid w:val="000839B5"/>
    <w:rsid w:val="000876A3"/>
    <w:rsid w:val="000C0093"/>
    <w:rsid w:val="000D1110"/>
    <w:rsid w:val="000F745D"/>
    <w:rsid w:val="00112950"/>
    <w:rsid w:val="00124E3F"/>
    <w:rsid w:val="00171DA3"/>
    <w:rsid w:val="00243022"/>
    <w:rsid w:val="0025447D"/>
    <w:rsid w:val="00283104"/>
    <w:rsid w:val="002A0E7B"/>
    <w:rsid w:val="002A205F"/>
    <w:rsid w:val="002E5D15"/>
    <w:rsid w:val="00327EA2"/>
    <w:rsid w:val="00383770"/>
    <w:rsid w:val="003F65A0"/>
    <w:rsid w:val="00434008"/>
    <w:rsid w:val="0045398D"/>
    <w:rsid w:val="00473960"/>
    <w:rsid w:val="004B28D3"/>
    <w:rsid w:val="004E636F"/>
    <w:rsid w:val="0052483B"/>
    <w:rsid w:val="005D15C6"/>
    <w:rsid w:val="005D2396"/>
    <w:rsid w:val="00635305"/>
    <w:rsid w:val="006650B9"/>
    <w:rsid w:val="00720EED"/>
    <w:rsid w:val="00756193"/>
    <w:rsid w:val="00764952"/>
    <w:rsid w:val="0079462B"/>
    <w:rsid w:val="007B3F21"/>
    <w:rsid w:val="007C611B"/>
    <w:rsid w:val="00827716"/>
    <w:rsid w:val="00837452"/>
    <w:rsid w:val="008811C2"/>
    <w:rsid w:val="008C16F9"/>
    <w:rsid w:val="009058E5"/>
    <w:rsid w:val="00906903"/>
    <w:rsid w:val="009851C5"/>
    <w:rsid w:val="00992B8D"/>
    <w:rsid w:val="0099501D"/>
    <w:rsid w:val="009E4FFC"/>
    <w:rsid w:val="009F215D"/>
    <w:rsid w:val="00A00927"/>
    <w:rsid w:val="00A45C12"/>
    <w:rsid w:val="00A51ECA"/>
    <w:rsid w:val="00A55C6C"/>
    <w:rsid w:val="00A843B4"/>
    <w:rsid w:val="00AB05AE"/>
    <w:rsid w:val="00B270AE"/>
    <w:rsid w:val="00B62391"/>
    <w:rsid w:val="00BE4925"/>
    <w:rsid w:val="00C46BB2"/>
    <w:rsid w:val="00C52122"/>
    <w:rsid w:val="00C61890"/>
    <w:rsid w:val="00C648DE"/>
    <w:rsid w:val="00C95CA6"/>
    <w:rsid w:val="00CC636C"/>
    <w:rsid w:val="00CE56F0"/>
    <w:rsid w:val="00D13CBB"/>
    <w:rsid w:val="00D34D6C"/>
    <w:rsid w:val="00DD15A0"/>
    <w:rsid w:val="00E3191B"/>
    <w:rsid w:val="00ED16B3"/>
    <w:rsid w:val="00F6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0012E"/>
  <w15:docId w15:val="{B55A9070-BA23-45FB-9708-ECBC452A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3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9B5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0839B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839B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839B5"/>
    <w:rPr>
      <w:vertAlign w:val="superscript"/>
    </w:rPr>
  </w:style>
  <w:style w:type="table" w:styleId="a7">
    <w:name w:val="Table Grid"/>
    <w:basedOn w:val="a1"/>
    <w:uiPriority w:val="39"/>
    <w:rsid w:val="00083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839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8">
    <w:name w:val="Hyperlink"/>
    <w:basedOn w:val="a0"/>
    <w:uiPriority w:val="99"/>
    <w:unhideWhenUsed/>
    <w:rsid w:val="000839B5"/>
    <w:rPr>
      <w:color w:val="0563C1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794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7B3F21"/>
    <w:rPr>
      <w:color w:val="954F72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327E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27EA2"/>
  </w:style>
  <w:style w:type="paragraph" w:styleId="ad">
    <w:name w:val="footer"/>
    <w:basedOn w:val="a"/>
    <w:link w:val="ae"/>
    <w:uiPriority w:val="99"/>
    <w:unhideWhenUsed/>
    <w:rsid w:val="00327E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27EA2"/>
  </w:style>
  <w:style w:type="paragraph" w:styleId="af">
    <w:name w:val="Balloon Text"/>
    <w:basedOn w:val="a"/>
    <w:link w:val="af0"/>
    <w:uiPriority w:val="99"/>
    <w:semiHidden/>
    <w:unhideWhenUsed/>
    <w:rsid w:val="004B2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B28D3"/>
    <w:rPr>
      <w:rFonts w:ascii="Tahoma" w:hAnsi="Tahoma" w:cs="Tahoma"/>
      <w:sz w:val="16"/>
      <w:szCs w:val="16"/>
    </w:rPr>
  </w:style>
  <w:style w:type="character" w:customStyle="1" w:styleId="3">
    <w:name w:val="Основной текст 3 Знак"/>
    <w:link w:val="30"/>
    <w:rsid w:val="00F64978"/>
    <w:rPr>
      <w:rFonts w:ascii="Arial" w:hAnsi="Arial" w:cs="Arial"/>
      <w:sz w:val="24"/>
      <w:szCs w:val="24"/>
      <w:lang w:eastAsia="ar-SA"/>
    </w:rPr>
  </w:style>
  <w:style w:type="paragraph" w:styleId="30">
    <w:name w:val="Body Text 3"/>
    <w:basedOn w:val="a"/>
    <w:link w:val="3"/>
    <w:rsid w:val="00F64978"/>
    <w:pPr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31">
    <w:name w:val="Основной текст 3 Знак1"/>
    <w:basedOn w:val="a0"/>
    <w:uiPriority w:val="99"/>
    <w:semiHidden/>
    <w:rsid w:val="00F6497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1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p.gov.ru/documents/10546664/" TargetMode="Externa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B4D6FF2-1989-431D-B563-AB3965C1A015}" type="doc">
      <dgm:prSet loTypeId="urn:microsoft.com/office/officeart/2005/8/layout/orgChart1" loCatId="hierarchy" qsTypeId="urn:microsoft.com/office/officeart/2005/8/quickstyle/simple1" qsCatId="simple" csTypeId="urn:microsoft.com/office/officeart/2005/8/colors/accent5_1" csCatId="accent5" phldr="1"/>
      <dgm:spPr/>
      <dgm:t>
        <a:bodyPr/>
        <a:lstStyle/>
        <a:p>
          <a:endParaRPr lang="ru-RU"/>
        </a:p>
      </dgm:t>
    </dgm:pt>
    <dgm:pt modelId="{8F967C33-120E-4FF2-AD30-5E1D6241A628}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Предлагаемый товар включен в Реестр?</a:t>
          </a:r>
        </a:p>
      </dgm:t>
    </dgm:pt>
    <dgm:pt modelId="{779B3BFA-5FE4-49A0-A811-63C5FD089EB4}" type="parTrans" cxnId="{CC646C90-311B-48A1-A03C-19BA65A993C0}">
      <dgm:prSet/>
      <dgm:spPr/>
      <dgm:t>
        <a:bodyPr/>
        <a:lstStyle/>
        <a:p>
          <a:endParaRPr lang="ru-RU"/>
        </a:p>
      </dgm:t>
    </dgm:pt>
    <dgm:pt modelId="{0C5AF6DB-EAF2-4FB4-8042-AC0A17F95A4B}" type="sibTrans" cxnId="{CC646C90-311B-48A1-A03C-19BA65A993C0}">
      <dgm:prSet/>
      <dgm:spPr/>
      <dgm:t>
        <a:bodyPr/>
        <a:lstStyle/>
        <a:p>
          <a:endParaRPr lang="ru-RU"/>
        </a:p>
      </dgm:t>
    </dgm:pt>
    <dgm:pt modelId="{E43A7FA7-1E42-4560-9778-5630B921D6FB}" type="asst">
      <dgm:prSet phldrT="[Текст]"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Да</a:t>
          </a:r>
        </a:p>
      </dgm:t>
    </dgm:pt>
    <dgm:pt modelId="{764D09DF-7637-49A2-B896-15A8CE999D15}" type="parTrans" cxnId="{52C5D555-C46E-4669-AC43-E1D5E3FF4654}">
      <dgm:prSet/>
      <dgm:spPr/>
      <dgm:t>
        <a:bodyPr/>
        <a:lstStyle/>
        <a:p>
          <a:endParaRPr lang="ru-RU" sz="14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7518DE1-88DA-4AB7-B876-DFB3B17DC802}" type="sibTrans" cxnId="{52C5D555-C46E-4669-AC43-E1D5E3FF4654}">
      <dgm:prSet/>
      <dgm:spPr/>
      <dgm:t>
        <a:bodyPr/>
        <a:lstStyle/>
        <a:p>
          <a:endParaRPr lang="ru-RU"/>
        </a:p>
      </dgm:t>
    </dgm:pt>
    <dgm:pt modelId="{6EA69617-D641-4C7F-827F-AEA0FAB189B4}" type="asst">
      <dgm:prSet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Нет</a:t>
          </a:r>
        </a:p>
      </dgm:t>
    </dgm:pt>
    <dgm:pt modelId="{6E0EEF18-8B21-456C-A3A9-3577907FBF73}" type="parTrans" cxnId="{CE027236-4B8A-4482-8451-AD1B4DF3E0C7}">
      <dgm:prSet/>
      <dgm:spPr/>
      <dgm:t>
        <a:bodyPr/>
        <a:lstStyle/>
        <a:p>
          <a:endParaRPr lang="ru-RU" sz="14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1BE7E94-6E85-40A6-B9DF-522BFEF117DA}" type="sibTrans" cxnId="{CE027236-4B8A-4482-8451-AD1B4DF3E0C7}">
      <dgm:prSet/>
      <dgm:spPr/>
      <dgm:t>
        <a:bodyPr/>
        <a:lstStyle/>
        <a:p>
          <a:endParaRPr lang="ru-RU"/>
        </a:p>
      </dgm:t>
    </dgm:pt>
    <dgm:pt modelId="{25483A00-80A3-46C4-916B-E2BE30D619E4}">
      <dgm:prSet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Товар являетя российским?</a:t>
          </a:r>
        </a:p>
      </dgm:t>
    </dgm:pt>
    <dgm:pt modelId="{1934F598-0E68-464B-B592-1828C27B22AC}" type="parTrans" cxnId="{BDB653AB-42C8-47F0-982D-FC80A3915C59}">
      <dgm:prSet/>
      <dgm:spPr/>
      <dgm:t>
        <a:bodyPr/>
        <a:lstStyle/>
        <a:p>
          <a:endParaRPr lang="ru-RU" sz="14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5E94E8D-B755-43C0-AA98-79ABB2165D65}" type="sibTrans" cxnId="{BDB653AB-42C8-47F0-982D-FC80A3915C59}">
      <dgm:prSet/>
      <dgm:spPr/>
      <dgm:t>
        <a:bodyPr/>
        <a:lstStyle/>
        <a:p>
          <a:endParaRPr lang="ru-RU"/>
        </a:p>
      </dgm:t>
    </dgm:pt>
    <dgm:pt modelId="{84826C4A-DA66-4DB9-A4C1-A59A4635D7D9}">
      <dgm:prSet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приоритет 30%</a:t>
          </a:r>
        </a:p>
      </dgm:t>
    </dgm:pt>
    <dgm:pt modelId="{007AF660-50AF-487D-9F29-C18CEF4AF38B}" type="parTrans" cxnId="{D19F1974-7037-400E-9DF4-E8404D007A90}">
      <dgm:prSet/>
      <dgm:spPr/>
      <dgm:t>
        <a:bodyPr/>
        <a:lstStyle/>
        <a:p>
          <a:endParaRPr lang="ru-RU" sz="14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7E0CBEF-A152-461C-9D6F-B75ED0F26A6D}" type="sibTrans" cxnId="{D19F1974-7037-400E-9DF4-E8404D007A90}">
      <dgm:prSet/>
      <dgm:spPr/>
      <dgm:t>
        <a:bodyPr/>
        <a:lstStyle/>
        <a:p>
          <a:endParaRPr lang="ru-RU"/>
        </a:p>
      </dgm:t>
    </dgm:pt>
    <dgm:pt modelId="{14A69852-E75A-4E2D-8C63-B308EFB653C4}">
      <dgm:prSet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Нет</a:t>
          </a:r>
        </a:p>
      </dgm:t>
    </dgm:pt>
    <dgm:pt modelId="{CA7F742D-6B2A-416B-ABAF-0A0FCC7ABAC4}" type="parTrans" cxnId="{918735B4-1F37-42B1-9075-90F1DFBC49EE}">
      <dgm:prSet/>
      <dgm:spPr/>
      <dgm:t>
        <a:bodyPr/>
        <a:lstStyle/>
        <a:p>
          <a:endParaRPr lang="ru-RU" sz="14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AF91023-6719-4FCF-B850-7DCA2C3BE86E}" type="sibTrans" cxnId="{918735B4-1F37-42B1-9075-90F1DFBC49EE}">
      <dgm:prSet/>
      <dgm:spPr/>
      <dgm:t>
        <a:bodyPr/>
        <a:lstStyle/>
        <a:p>
          <a:endParaRPr lang="ru-RU"/>
        </a:p>
      </dgm:t>
    </dgm:pt>
    <dgm:pt modelId="{B27BA916-21EB-45C7-8E04-D01120426C1D}">
      <dgm:prSet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Да</a:t>
          </a:r>
        </a:p>
      </dgm:t>
    </dgm:pt>
    <dgm:pt modelId="{DFF646A2-FC73-4D7F-AE68-E2FC0F161040}" type="parTrans" cxnId="{F36F9FA9-011F-4027-A67E-1EF83D5CB34F}">
      <dgm:prSet/>
      <dgm:spPr/>
      <dgm:t>
        <a:bodyPr/>
        <a:lstStyle/>
        <a:p>
          <a:endParaRPr lang="ru-RU" sz="14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3DE0663-B10F-4935-AE24-83BDAE6956DE}" type="sibTrans" cxnId="{F36F9FA9-011F-4027-A67E-1EF83D5CB34F}">
      <dgm:prSet/>
      <dgm:spPr/>
      <dgm:t>
        <a:bodyPr/>
        <a:lstStyle/>
        <a:p>
          <a:endParaRPr lang="ru-RU"/>
        </a:p>
      </dgm:t>
    </dgm:pt>
    <dgm:pt modelId="{B92BDD6D-007D-49A9-A652-377F78BB9FA0}">
      <dgm:prSet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приоритет 15%</a:t>
          </a:r>
        </a:p>
      </dgm:t>
    </dgm:pt>
    <dgm:pt modelId="{C8C05EB6-57C7-4B92-B648-EDC4B11643B8}" type="parTrans" cxnId="{33DD3C55-3589-44C1-8B86-7CF5D0E3FBE9}">
      <dgm:prSet/>
      <dgm:spPr/>
      <dgm:t>
        <a:bodyPr/>
        <a:lstStyle/>
        <a:p>
          <a:endParaRPr lang="ru-RU" sz="14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23CDEAD-B22E-46D6-B53A-E8B8E42B0906}" type="sibTrans" cxnId="{33DD3C55-3589-44C1-8B86-7CF5D0E3FBE9}">
      <dgm:prSet/>
      <dgm:spPr/>
      <dgm:t>
        <a:bodyPr/>
        <a:lstStyle/>
        <a:p>
          <a:endParaRPr lang="ru-RU"/>
        </a:p>
      </dgm:t>
    </dgm:pt>
    <dgm:pt modelId="{0737BBB6-E824-4474-B516-0E831AFE029C}">
      <dgm:prSet custT="1"/>
      <dgm:spPr/>
      <dgm:t>
        <a:bodyPr/>
        <a:lstStyle/>
        <a:p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приоритет не предоставляется</a:t>
          </a:r>
        </a:p>
      </dgm:t>
    </dgm:pt>
    <dgm:pt modelId="{6E5FFF77-F5E0-47EF-8479-77A80A24F138}" type="parTrans" cxnId="{59A117F7-7BF1-4B5B-ADD9-F7B3B45032FA}">
      <dgm:prSet/>
      <dgm:spPr/>
      <dgm:t>
        <a:bodyPr/>
        <a:lstStyle/>
        <a:p>
          <a:endParaRPr lang="ru-RU" sz="14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219E9A2-F0A9-4566-B1E7-753BB088797A}" type="sibTrans" cxnId="{59A117F7-7BF1-4B5B-ADD9-F7B3B45032FA}">
      <dgm:prSet/>
      <dgm:spPr/>
      <dgm:t>
        <a:bodyPr/>
        <a:lstStyle/>
        <a:p>
          <a:endParaRPr lang="ru-RU"/>
        </a:p>
      </dgm:t>
    </dgm:pt>
    <dgm:pt modelId="{45263F4C-0B29-4117-A888-B90FF37D5830}" type="pres">
      <dgm:prSet presAssocID="{FB4D6FF2-1989-431D-B563-AB3965C1A01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4DA5116F-D479-4ABF-814F-62158700C9FD}" type="pres">
      <dgm:prSet presAssocID="{8F967C33-120E-4FF2-AD30-5E1D6241A628}" presName="hierRoot1" presStyleCnt="0">
        <dgm:presLayoutVars>
          <dgm:hierBranch val="init"/>
        </dgm:presLayoutVars>
      </dgm:prSet>
      <dgm:spPr/>
    </dgm:pt>
    <dgm:pt modelId="{BDA4C300-886F-4246-8B98-AFAB6105517D}" type="pres">
      <dgm:prSet presAssocID="{8F967C33-120E-4FF2-AD30-5E1D6241A628}" presName="rootComposite1" presStyleCnt="0"/>
      <dgm:spPr/>
    </dgm:pt>
    <dgm:pt modelId="{F3966E68-529B-4AFF-81DC-C4EF2A38EE0D}" type="pres">
      <dgm:prSet presAssocID="{8F967C33-120E-4FF2-AD30-5E1D6241A628}" presName="rootText1" presStyleLbl="node0" presStyleIdx="0" presStyleCnt="1" custScaleX="290186" custScaleY="58023">
        <dgm:presLayoutVars>
          <dgm:chPref val="3"/>
        </dgm:presLayoutVars>
      </dgm:prSet>
      <dgm:spPr/>
    </dgm:pt>
    <dgm:pt modelId="{587FD166-EFB0-4847-81D5-0F18CB4419BE}" type="pres">
      <dgm:prSet presAssocID="{8F967C33-120E-4FF2-AD30-5E1D6241A628}" presName="rootConnector1" presStyleLbl="node1" presStyleIdx="0" presStyleCnt="0"/>
      <dgm:spPr/>
    </dgm:pt>
    <dgm:pt modelId="{783D89B1-604B-40AF-AAE5-28B96523694E}" type="pres">
      <dgm:prSet presAssocID="{8F967C33-120E-4FF2-AD30-5E1D6241A628}" presName="hierChild2" presStyleCnt="0"/>
      <dgm:spPr/>
    </dgm:pt>
    <dgm:pt modelId="{441B2A27-B513-4403-82A1-219A8D2283FD}" type="pres">
      <dgm:prSet presAssocID="{8F967C33-120E-4FF2-AD30-5E1D6241A628}" presName="hierChild3" presStyleCnt="0"/>
      <dgm:spPr/>
    </dgm:pt>
    <dgm:pt modelId="{9FBAAC0F-DC91-47FB-B64C-A16C35ACBE2B}" type="pres">
      <dgm:prSet presAssocID="{764D09DF-7637-49A2-B896-15A8CE999D15}" presName="Name111" presStyleLbl="parChTrans1D2" presStyleIdx="0" presStyleCnt="2"/>
      <dgm:spPr/>
    </dgm:pt>
    <dgm:pt modelId="{48FEFAD6-0042-4A4B-A6D7-86DCEEAFC015}" type="pres">
      <dgm:prSet presAssocID="{E43A7FA7-1E42-4560-9778-5630B921D6FB}" presName="hierRoot3" presStyleCnt="0">
        <dgm:presLayoutVars>
          <dgm:hierBranch val="init"/>
        </dgm:presLayoutVars>
      </dgm:prSet>
      <dgm:spPr/>
    </dgm:pt>
    <dgm:pt modelId="{DE0451B4-6E7F-42F1-B40F-FE6C2854AFC1}" type="pres">
      <dgm:prSet presAssocID="{E43A7FA7-1E42-4560-9778-5630B921D6FB}" presName="rootComposite3" presStyleCnt="0"/>
      <dgm:spPr/>
    </dgm:pt>
    <dgm:pt modelId="{A850DB07-24E0-4A0D-8518-2123BA9A2BC9}" type="pres">
      <dgm:prSet presAssocID="{E43A7FA7-1E42-4560-9778-5630B921D6FB}" presName="rootText3" presStyleLbl="asst1" presStyleIdx="0" presStyleCnt="2" custScaleY="67658">
        <dgm:presLayoutVars>
          <dgm:chPref val="3"/>
        </dgm:presLayoutVars>
      </dgm:prSet>
      <dgm:spPr/>
    </dgm:pt>
    <dgm:pt modelId="{5CDCA772-E567-475F-BE9C-8A6753F2F4FE}" type="pres">
      <dgm:prSet presAssocID="{E43A7FA7-1E42-4560-9778-5630B921D6FB}" presName="rootConnector3" presStyleLbl="asst1" presStyleIdx="0" presStyleCnt="2"/>
      <dgm:spPr/>
    </dgm:pt>
    <dgm:pt modelId="{157C494D-20A2-41A4-9A90-C427A6A86811}" type="pres">
      <dgm:prSet presAssocID="{E43A7FA7-1E42-4560-9778-5630B921D6FB}" presName="hierChild6" presStyleCnt="0"/>
      <dgm:spPr/>
    </dgm:pt>
    <dgm:pt modelId="{A1DEF58D-EFA8-46E9-878B-12502C51B7CB}" type="pres">
      <dgm:prSet presAssocID="{007AF660-50AF-487D-9F29-C18CEF4AF38B}" presName="Name37" presStyleLbl="parChTrans1D3" presStyleIdx="0" presStyleCnt="2"/>
      <dgm:spPr/>
    </dgm:pt>
    <dgm:pt modelId="{DEB17603-468E-466D-8FBB-54A670601978}" type="pres">
      <dgm:prSet presAssocID="{84826C4A-DA66-4DB9-A4C1-A59A4635D7D9}" presName="hierRoot2" presStyleCnt="0">
        <dgm:presLayoutVars>
          <dgm:hierBranch val="init"/>
        </dgm:presLayoutVars>
      </dgm:prSet>
      <dgm:spPr/>
    </dgm:pt>
    <dgm:pt modelId="{7528E1C7-0F80-4203-BE38-065041585F19}" type="pres">
      <dgm:prSet presAssocID="{84826C4A-DA66-4DB9-A4C1-A59A4635D7D9}" presName="rootComposite" presStyleCnt="0"/>
      <dgm:spPr/>
    </dgm:pt>
    <dgm:pt modelId="{B1E91987-0DD5-4FAA-9737-A422F16B526C}" type="pres">
      <dgm:prSet presAssocID="{84826C4A-DA66-4DB9-A4C1-A59A4635D7D9}" presName="rootText" presStyleLbl="node3" presStyleIdx="0" presStyleCnt="2" custScaleY="64976">
        <dgm:presLayoutVars>
          <dgm:chPref val="3"/>
        </dgm:presLayoutVars>
      </dgm:prSet>
      <dgm:spPr/>
    </dgm:pt>
    <dgm:pt modelId="{A008DA09-1FF5-445E-8AF9-1642CE09B538}" type="pres">
      <dgm:prSet presAssocID="{84826C4A-DA66-4DB9-A4C1-A59A4635D7D9}" presName="rootConnector" presStyleLbl="node3" presStyleIdx="0" presStyleCnt="2"/>
      <dgm:spPr/>
    </dgm:pt>
    <dgm:pt modelId="{3FD7B3AF-9A9D-4AB9-B2C3-6B39D67E0DE9}" type="pres">
      <dgm:prSet presAssocID="{84826C4A-DA66-4DB9-A4C1-A59A4635D7D9}" presName="hierChild4" presStyleCnt="0"/>
      <dgm:spPr/>
    </dgm:pt>
    <dgm:pt modelId="{C3E9AF2E-8C86-43BA-9773-E1A4056A547E}" type="pres">
      <dgm:prSet presAssocID="{84826C4A-DA66-4DB9-A4C1-A59A4635D7D9}" presName="hierChild5" presStyleCnt="0"/>
      <dgm:spPr/>
    </dgm:pt>
    <dgm:pt modelId="{23ECAB72-5F4D-4312-BC5B-D077C787BF89}" type="pres">
      <dgm:prSet presAssocID="{E43A7FA7-1E42-4560-9778-5630B921D6FB}" presName="hierChild7" presStyleCnt="0"/>
      <dgm:spPr/>
    </dgm:pt>
    <dgm:pt modelId="{8DC7D48C-7DBC-44AC-8A00-858FDF37FD54}" type="pres">
      <dgm:prSet presAssocID="{6E0EEF18-8B21-456C-A3A9-3577907FBF73}" presName="Name111" presStyleLbl="parChTrans1D2" presStyleIdx="1" presStyleCnt="2"/>
      <dgm:spPr/>
    </dgm:pt>
    <dgm:pt modelId="{ADC33F5E-0EAB-4FBE-A9CF-73BC0C409A7F}" type="pres">
      <dgm:prSet presAssocID="{6EA69617-D641-4C7F-827F-AEA0FAB189B4}" presName="hierRoot3" presStyleCnt="0">
        <dgm:presLayoutVars>
          <dgm:hierBranch val="init"/>
        </dgm:presLayoutVars>
      </dgm:prSet>
      <dgm:spPr/>
    </dgm:pt>
    <dgm:pt modelId="{3000A6DB-4612-44D9-AF51-6DF3B040E35C}" type="pres">
      <dgm:prSet presAssocID="{6EA69617-D641-4C7F-827F-AEA0FAB189B4}" presName="rootComposite3" presStyleCnt="0"/>
      <dgm:spPr/>
    </dgm:pt>
    <dgm:pt modelId="{29139C6D-4A30-4751-81A3-31C2F83D158F}" type="pres">
      <dgm:prSet presAssocID="{6EA69617-D641-4C7F-827F-AEA0FAB189B4}" presName="rootText3" presStyleLbl="asst1" presStyleIdx="1" presStyleCnt="2" custScaleY="69549">
        <dgm:presLayoutVars>
          <dgm:chPref val="3"/>
        </dgm:presLayoutVars>
      </dgm:prSet>
      <dgm:spPr/>
    </dgm:pt>
    <dgm:pt modelId="{0352A9CA-2497-4D46-80E2-80E916892D37}" type="pres">
      <dgm:prSet presAssocID="{6EA69617-D641-4C7F-827F-AEA0FAB189B4}" presName="rootConnector3" presStyleLbl="asst1" presStyleIdx="1" presStyleCnt="2"/>
      <dgm:spPr/>
    </dgm:pt>
    <dgm:pt modelId="{D4E38B5D-75F1-4BD2-AACC-C13245943B34}" type="pres">
      <dgm:prSet presAssocID="{6EA69617-D641-4C7F-827F-AEA0FAB189B4}" presName="hierChild6" presStyleCnt="0"/>
      <dgm:spPr/>
    </dgm:pt>
    <dgm:pt modelId="{760216B6-D0DC-4E02-9B8B-DCBF99200338}" type="pres">
      <dgm:prSet presAssocID="{1934F598-0E68-464B-B592-1828C27B22AC}" presName="Name37" presStyleLbl="parChTrans1D3" presStyleIdx="1" presStyleCnt="2"/>
      <dgm:spPr/>
    </dgm:pt>
    <dgm:pt modelId="{EB3427D4-C2E9-461C-BFD0-4580033CFB55}" type="pres">
      <dgm:prSet presAssocID="{25483A00-80A3-46C4-916B-E2BE30D619E4}" presName="hierRoot2" presStyleCnt="0">
        <dgm:presLayoutVars>
          <dgm:hierBranch val="init"/>
        </dgm:presLayoutVars>
      </dgm:prSet>
      <dgm:spPr/>
    </dgm:pt>
    <dgm:pt modelId="{60DDE8DA-C5B1-4042-A8DA-0968CDF59415}" type="pres">
      <dgm:prSet presAssocID="{25483A00-80A3-46C4-916B-E2BE30D619E4}" presName="rootComposite" presStyleCnt="0"/>
      <dgm:spPr/>
    </dgm:pt>
    <dgm:pt modelId="{797114C2-B340-4387-9691-ECA8316963F2}" type="pres">
      <dgm:prSet presAssocID="{25483A00-80A3-46C4-916B-E2BE30D619E4}" presName="rootText" presStyleLbl="node3" presStyleIdx="1" presStyleCnt="2" custScaleX="157468" custScaleY="60115" custLinFactNeighborY="-12151">
        <dgm:presLayoutVars>
          <dgm:chPref val="3"/>
        </dgm:presLayoutVars>
      </dgm:prSet>
      <dgm:spPr/>
    </dgm:pt>
    <dgm:pt modelId="{9FB67017-7913-4EA0-84CD-ACCA5F9301BA}" type="pres">
      <dgm:prSet presAssocID="{25483A00-80A3-46C4-916B-E2BE30D619E4}" presName="rootConnector" presStyleLbl="node3" presStyleIdx="1" presStyleCnt="2"/>
      <dgm:spPr/>
    </dgm:pt>
    <dgm:pt modelId="{165D5252-A931-4D2E-8C49-935C28321488}" type="pres">
      <dgm:prSet presAssocID="{25483A00-80A3-46C4-916B-E2BE30D619E4}" presName="hierChild4" presStyleCnt="0"/>
      <dgm:spPr/>
    </dgm:pt>
    <dgm:pt modelId="{B38D3C91-FE1A-4D44-9671-4CF59C72E065}" type="pres">
      <dgm:prSet presAssocID="{DFF646A2-FC73-4D7F-AE68-E2FC0F161040}" presName="Name37" presStyleLbl="parChTrans1D4" presStyleIdx="0" presStyleCnt="4"/>
      <dgm:spPr/>
    </dgm:pt>
    <dgm:pt modelId="{10CCA90F-BBD0-4EAB-844B-85A98CA9F758}" type="pres">
      <dgm:prSet presAssocID="{B27BA916-21EB-45C7-8E04-D01120426C1D}" presName="hierRoot2" presStyleCnt="0">
        <dgm:presLayoutVars>
          <dgm:hierBranch val="init"/>
        </dgm:presLayoutVars>
      </dgm:prSet>
      <dgm:spPr/>
    </dgm:pt>
    <dgm:pt modelId="{B8F2E5D5-7BFB-4A64-8151-D22B12C326EF}" type="pres">
      <dgm:prSet presAssocID="{B27BA916-21EB-45C7-8E04-D01120426C1D}" presName="rootComposite" presStyleCnt="0"/>
      <dgm:spPr/>
    </dgm:pt>
    <dgm:pt modelId="{644337C4-89E8-4E60-AE99-ECCF077666A9}" type="pres">
      <dgm:prSet presAssocID="{B27BA916-21EB-45C7-8E04-D01120426C1D}" presName="rootText" presStyleLbl="node4" presStyleIdx="0" presStyleCnt="4" custScaleY="63668" custLinFactNeighborX="-6786">
        <dgm:presLayoutVars>
          <dgm:chPref val="3"/>
        </dgm:presLayoutVars>
      </dgm:prSet>
      <dgm:spPr/>
    </dgm:pt>
    <dgm:pt modelId="{7FC75BA4-0601-4FCE-9B0D-D9D09B7A180C}" type="pres">
      <dgm:prSet presAssocID="{B27BA916-21EB-45C7-8E04-D01120426C1D}" presName="rootConnector" presStyleLbl="node4" presStyleIdx="0" presStyleCnt="4"/>
      <dgm:spPr/>
    </dgm:pt>
    <dgm:pt modelId="{3F328EDE-42B6-472B-A5A6-CB4E9060E6A8}" type="pres">
      <dgm:prSet presAssocID="{B27BA916-21EB-45C7-8E04-D01120426C1D}" presName="hierChild4" presStyleCnt="0"/>
      <dgm:spPr/>
    </dgm:pt>
    <dgm:pt modelId="{CF331C13-C3CA-42A5-9695-772B7FA2B71D}" type="pres">
      <dgm:prSet presAssocID="{C8C05EB6-57C7-4B92-B648-EDC4B11643B8}" presName="Name37" presStyleLbl="parChTrans1D4" presStyleIdx="1" presStyleCnt="4"/>
      <dgm:spPr/>
    </dgm:pt>
    <dgm:pt modelId="{A86C5493-9369-4677-BB5B-A2A946906272}" type="pres">
      <dgm:prSet presAssocID="{B92BDD6D-007D-49A9-A652-377F78BB9FA0}" presName="hierRoot2" presStyleCnt="0">
        <dgm:presLayoutVars>
          <dgm:hierBranch val="init"/>
        </dgm:presLayoutVars>
      </dgm:prSet>
      <dgm:spPr/>
    </dgm:pt>
    <dgm:pt modelId="{7674F0CA-3C0F-4CBF-80FD-17A8B258ACF1}" type="pres">
      <dgm:prSet presAssocID="{B92BDD6D-007D-49A9-A652-377F78BB9FA0}" presName="rootComposite" presStyleCnt="0"/>
      <dgm:spPr/>
    </dgm:pt>
    <dgm:pt modelId="{F7F4E073-6EC4-4CED-A527-79C9FC2A5027}" type="pres">
      <dgm:prSet presAssocID="{B92BDD6D-007D-49A9-A652-377F78BB9FA0}" presName="rootText" presStyleLbl="node4" presStyleIdx="1" presStyleCnt="4" custScaleY="56636" custLinFactX="-35857" custLinFactNeighborX="-100000">
        <dgm:presLayoutVars>
          <dgm:chPref val="3"/>
        </dgm:presLayoutVars>
      </dgm:prSet>
      <dgm:spPr/>
    </dgm:pt>
    <dgm:pt modelId="{FC656328-1655-4F94-BE89-FDA997FD0000}" type="pres">
      <dgm:prSet presAssocID="{B92BDD6D-007D-49A9-A652-377F78BB9FA0}" presName="rootConnector" presStyleLbl="node4" presStyleIdx="1" presStyleCnt="4"/>
      <dgm:spPr/>
    </dgm:pt>
    <dgm:pt modelId="{464FA8B9-8D60-47DD-A68B-2CAC3E332954}" type="pres">
      <dgm:prSet presAssocID="{B92BDD6D-007D-49A9-A652-377F78BB9FA0}" presName="hierChild4" presStyleCnt="0"/>
      <dgm:spPr/>
    </dgm:pt>
    <dgm:pt modelId="{9A29858E-EDAB-4FDF-9EEF-D70F71E5F81A}" type="pres">
      <dgm:prSet presAssocID="{B92BDD6D-007D-49A9-A652-377F78BB9FA0}" presName="hierChild5" presStyleCnt="0"/>
      <dgm:spPr/>
    </dgm:pt>
    <dgm:pt modelId="{CFE0427D-7096-4D0E-837A-511006E21C2B}" type="pres">
      <dgm:prSet presAssocID="{B27BA916-21EB-45C7-8E04-D01120426C1D}" presName="hierChild5" presStyleCnt="0"/>
      <dgm:spPr/>
    </dgm:pt>
    <dgm:pt modelId="{42A29965-1295-440E-8D5B-98CE15367307}" type="pres">
      <dgm:prSet presAssocID="{CA7F742D-6B2A-416B-ABAF-0A0FCC7ABAC4}" presName="Name37" presStyleLbl="parChTrans1D4" presStyleIdx="2" presStyleCnt="4"/>
      <dgm:spPr/>
    </dgm:pt>
    <dgm:pt modelId="{6072FCA1-4CE3-492F-ADBB-20DDDD5EA2D6}" type="pres">
      <dgm:prSet presAssocID="{14A69852-E75A-4E2D-8C63-B308EFB653C4}" presName="hierRoot2" presStyleCnt="0">
        <dgm:presLayoutVars>
          <dgm:hierBranch val="init"/>
        </dgm:presLayoutVars>
      </dgm:prSet>
      <dgm:spPr/>
    </dgm:pt>
    <dgm:pt modelId="{E0CD2748-0D5D-4727-9321-24F7F9E5A19A}" type="pres">
      <dgm:prSet presAssocID="{14A69852-E75A-4E2D-8C63-B308EFB653C4}" presName="rootComposite" presStyleCnt="0"/>
      <dgm:spPr/>
    </dgm:pt>
    <dgm:pt modelId="{B17744C1-97A9-4BB4-B8F5-0E88A2034CD9}" type="pres">
      <dgm:prSet presAssocID="{14A69852-E75A-4E2D-8C63-B308EFB653C4}" presName="rootText" presStyleLbl="node4" presStyleIdx="2" presStyleCnt="4" custScaleY="63668">
        <dgm:presLayoutVars>
          <dgm:chPref val="3"/>
        </dgm:presLayoutVars>
      </dgm:prSet>
      <dgm:spPr/>
    </dgm:pt>
    <dgm:pt modelId="{10C93C83-32D1-4357-A95B-89B3064AA2DC}" type="pres">
      <dgm:prSet presAssocID="{14A69852-E75A-4E2D-8C63-B308EFB653C4}" presName="rootConnector" presStyleLbl="node4" presStyleIdx="2" presStyleCnt="4"/>
      <dgm:spPr/>
    </dgm:pt>
    <dgm:pt modelId="{5205E4DB-DD77-4A0E-8624-EF575E0A38AC}" type="pres">
      <dgm:prSet presAssocID="{14A69852-E75A-4E2D-8C63-B308EFB653C4}" presName="hierChild4" presStyleCnt="0"/>
      <dgm:spPr/>
    </dgm:pt>
    <dgm:pt modelId="{639703D4-3C3E-46E2-B3D3-A4BE3D8F74A9}" type="pres">
      <dgm:prSet presAssocID="{6E5FFF77-F5E0-47EF-8479-77A80A24F138}" presName="Name37" presStyleLbl="parChTrans1D4" presStyleIdx="3" presStyleCnt="4"/>
      <dgm:spPr/>
    </dgm:pt>
    <dgm:pt modelId="{E2ACC6F8-7F3F-4ABC-BDD6-043B39E115F7}" type="pres">
      <dgm:prSet presAssocID="{0737BBB6-E824-4474-B516-0E831AFE029C}" presName="hierRoot2" presStyleCnt="0">
        <dgm:presLayoutVars>
          <dgm:hierBranch val="init"/>
        </dgm:presLayoutVars>
      </dgm:prSet>
      <dgm:spPr/>
    </dgm:pt>
    <dgm:pt modelId="{80DC6E36-412B-4E2A-AA37-1CAB1267BB25}" type="pres">
      <dgm:prSet presAssocID="{0737BBB6-E824-4474-B516-0E831AFE029C}" presName="rootComposite" presStyleCnt="0"/>
      <dgm:spPr/>
    </dgm:pt>
    <dgm:pt modelId="{9808EAEB-2993-4236-BEBE-7CCF330A8B9D}" type="pres">
      <dgm:prSet presAssocID="{0737BBB6-E824-4474-B516-0E831AFE029C}" presName="rootText" presStyleLbl="node4" presStyleIdx="3" presStyleCnt="4" custScaleX="97496" custScaleY="56636">
        <dgm:presLayoutVars>
          <dgm:chPref val="3"/>
        </dgm:presLayoutVars>
      </dgm:prSet>
      <dgm:spPr/>
    </dgm:pt>
    <dgm:pt modelId="{94320116-0ED1-4660-8D2A-1F12F8A4DF24}" type="pres">
      <dgm:prSet presAssocID="{0737BBB6-E824-4474-B516-0E831AFE029C}" presName="rootConnector" presStyleLbl="node4" presStyleIdx="3" presStyleCnt="4"/>
      <dgm:spPr/>
    </dgm:pt>
    <dgm:pt modelId="{D8406434-13D9-4877-8946-720C7A9B968B}" type="pres">
      <dgm:prSet presAssocID="{0737BBB6-E824-4474-B516-0E831AFE029C}" presName="hierChild4" presStyleCnt="0"/>
      <dgm:spPr/>
    </dgm:pt>
    <dgm:pt modelId="{80637AEE-CBE8-468D-A972-95682AFBF5BC}" type="pres">
      <dgm:prSet presAssocID="{0737BBB6-E824-4474-B516-0E831AFE029C}" presName="hierChild5" presStyleCnt="0"/>
      <dgm:spPr/>
    </dgm:pt>
    <dgm:pt modelId="{D2BF61B6-E980-4AE7-A6D9-A18E259CC7D9}" type="pres">
      <dgm:prSet presAssocID="{14A69852-E75A-4E2D-8C63-B308EFB653C4}" presName="hierChild5" presStyleCnt="0"/>
      <dgm:spPr/>
    </dgm:pt>
    <dgm:pt modelId="{2D7BF08B-44D6-47BC-B4B5-07B8C8365FCD}" type="pres">
      <dgm:prSet presAssocID="{25483A00-80A3-46C4-916B-E2BE30D619E4}" presName="hierChild5" presStyleCnt="0"/>
      <dgm:spPr/>
    </dgm:pt>
    <dgm:pt modelId="{2ADDA324-47BB-4B53-B5B5-AA3397FF8B13}" type="pres">
      <dgm:prSet presAssocID="{6EA69617-D641-4C7F-827F-AEA0FAB189B4}" presName="hierChild7" presStyleCnt="0"/>
      <dgm:spPr/>
    </dgm:pt>
  </dgm:ptLst>
  <dgm:cxnLst>
    <dgm:cxn modelId="{CE646D14-7919-409E-8A21-E70FD66016D4}" type="presOf" srcId="{8F967C33-120E-4FF2-AD30-5E1D6241A628}" destId="{587FD166-EFB0-4847-81D5-0F18CB4419BE}" srcOrd="1" destOrd="0" presId="urn:microsoft.com/office/officeart/2005/8/layout/orgChart1"/>
    <dgm:cxn modelId="{A989E519-F26D-4114-9605-EA357534967B}" type="presOf" srcId="{E43A7FA7-1E42-4560-9778-5630B921D6FB}" destId="{A850DB07-24E0-4A0D-8518-2123BA9A2BC9}" srcOrd="0" destOrd="0" presId="urn:microsoft.com/office/officeart/2005/8/layout/orgChart1"/>
    <dgm:cxn modelId="{0663612B-735C-4A5F-9194-0854E93D7356}" type="presOf" srcId="{CA7F742D-6B2A-416B-ABAF-0A0FCC7ABAC4}" destId="{42A29965-1295-440E-8D5B-98CE15367307}" srcOrd="0" destOrd="0" presId="urn:microsoft.com/office/officeart/2005/8/layout/orgChart1"/>
    <dgm:cxn modelId="{DC26782E-FC61-4912-B2A7-01E63189E5AE}" type="presOf" srcId="{007AF660-50AF-487D-9F29-C18CEF4AF38B}" destId="{A1DEF58D-EFA8-46E9-878B-12502C51B7CB}" srcOrd="0" destOrd="0" presId="urn:microsoft.com/office/officeart/2005/8/layout/orgChart1"/>
    <dgm:cxn modelId="{CE027236-4B8A-4482-8451-AD1B4DF3E0C7}" srcId="{8F967C33-120E-4FF2-AD30-5E1D6241A628}" destId="{6EA69617-D641-4C7F-827F-AEA0FAB189B4}" srcOrd="1" destOrd="0" parTransId="{6E0EEF18-8B21-456C-A3A9-3577907FBF73}" sibTransId="{F1BE7E94-6E85-40A6-B9DF-522BFEF117DA}"/>
    <dgm:cxn modelId="{E6EBC33C-7D33-44DA-A415-4C67CBA267F3}" type="presOf" srcId="{E43A7FA7-1E42-4560-9778-5630B921D6FB}" destId="{5CDCA772-E567-475F-BE9C-8A6753F2F4FE}" srcOrd="1" destOrd="0" presId="urn:microsoft.com/office/officeart/2005/8/layout/orgChart1"/>
    <dgm:cxn modelId="{FACA9B46-E20C-4154-B47B-E6FF2D0858A4}" type="presOf" srcId="{6E0EEF18-8B21-456C-A3A9-3577907FBF73}" destId="{8DC7D48C-7DBC-44AC-8A00-858FDF37FD54}" srcOrd="0" destOrd="0" presId="urn:microsoft.com/office/officeart/2005/8/layout/orgChart1"/>
    <dgm:cxn modelId="{CBFCE448-2A23-4DCC-997D-F7592AC7A6D0}" type="presOf" srcId="{1934F598-0E68-464B-B592-1828C27B22AC}" destId="{760216B6-D0DC-4E02-9B8B-DCBF99200338}" srcOrd="0" destOrd="0" presId="urn:microsoft.com/office/officeart/2005/8/layout/orgChart1"/>
    <dgm:cxn modelId="{289BFB68-880F-48DF-A4D3-3326406C7613}" type="presOf" srcId="{14A69852-E75A-4E2D-8C63-B308EFB653C4}" destId="{B17744C1-97A9-4BB4-B8F5-0E88A2034CD9}" srcOrd="0" destOrd="0" presId="urn:microsoft.com/office/officeart/2005/8/layout/orgChart1"/>
    <dgm:cxn modelId="{13498C69-AA4B-41F1-ABDE-3A091EDE71D8}" type="presOf" srcId="{84826C4A-DA66-4DB9-A4C1-A59A4635D7D9}" destId="{B1E91987-0DD5-4FAA-9737-A422F16B526C}" srcOrd="0" destOrd="0" presId="urn:microsoft.com/office/officeart/2005/8/layout/orgChart1"/>
    <dgm:cxn modelId="{0B8BAD6B-9146-4F6F-AE3B-9917FC78864F}" type="presOf" srcId="{8F967C33-120E-4FF2-AD30-5E1D6241A628}" destId="{F3966E68-529B-4AFF-81DC-C4EF2A38EE0D}" srcOrd="0" destOrd="0" presId="urn:microsoft.com/office/officeart/2005/8/layout/orgChart1"/>
    <dgm:cxn modelId="{6A553B4E-EF0A-4A6D-B0F9-EAE15D409043}" type="presOf" srcId="{764D09DF-7637-49A2-B896-15A8CE999D15}" destId="{9FBAAC0F-DC91-47FB-B64C-A16C35ACBE2B}" srcOrd="0" destOrd="0" presId="urn:microsoft.com/office/officeart/2005/8/layout/orgChart1"/>
    <dgm:cxn modelId="{D19F1974-7037-400E-9DF4-E8404D007A90}" srcId="{E43A7FA7-1E42-4560-9778-5630B921D6FB}" destId="{84826C4A-DA66-4DB9-A4C1-A59A4635D7D9}" srcOrd="0" destOrd="0" parTransId="{007AF660-50AF-487D-9F29-C18CEF4AF38B}" sibTransId="{87E0CBEF-A152-461C-9D6F-B75ED0F26A6D}"/>
    <dgm:cxn modelId="{33DD3C55-3589-44C1-8B86-7CF5D0E3FBE9}" srcId="{B27BA916-21EB-45C7-8E04-D01120426C1D}" destId="{B92BDD6D-007D-49A9-A652-377F78BB9FA0}" srcOrd="0" destOrd="0" parTransId="{C8C05EB6-57C7-4B92-B648-EDC4B11643B8}" sibTransId="{A23CDEAD-B22E-46D6-B53A-E8B8E42B0906}"/>
    <dgm:cxn modelId="{52C5D555-C46E-4669-AC43-E1D5E3FF4654}" srcId="{8F967C33-120E-4FF2-AD30-5E1D6241A628}" destId="{E43A7FA7-1E42-4560-9778-5630B921D6FB}" srcOrd="0" destOrd="0" parTransId="{764D09DF-7637-49A2-B896-15A8CE999D15}" sibTransId="{27518DE1-88DA-4AB7-B876-DFB3B17DC802}"/>
    <dgm:cxn modelId="{B24C1057-964A-4A0A-B1C3-06C77F13C580}" type="presOf" srcId="{B92BDD6D-007D-49A9-A652-377F78BB9FA0}" destId="{F7F4E073-6EC4-4CED-A527-79C9FC2A5027}" srcOrd="0" destOrd="0" presId="urn:microsoft.com/office/officeart/2005/8/layout/orgChart1"/>
    <dgm:cxn modelId="{4B36E35A-B443-405A-B034-769C8EF097B0}" type="presOf" srcId="{FB4D6FF2-1989-431D-B563-AB3965C1A015}" destId="{45263F4C-0B29-4117-A888-B90FF37D5830}" srcOrd="0" destOrd="0" presId="urn:microsoft.com/office/officeart/2005/8/layout/orgChart1"/>
    <dgm:cxn modelId="{B809807C-FEC4-416E-8B66-85BBB17AC9ED}" type="presOf" srcId="{6E5FFF77-F5E0-47EF-8479-77A80A24F138}" destId="{639703D4-3C3E-46E2-B3D3-A4BE3D8F74A9}" srcOrd="0" destOrd="0" presId="urn:microsoft.com/office/officeart/2005/8/layout/orgChart1"/>
    <dgm:cxn modelId="{CC646C90-311B-48A1-A03C-19BA65A993C0}" srcId="{FB4D6FF2-1989-431D-B563-AB3965C1A015}" destId="{8F967C33-120E-4FF2-AD30-5E1D6241A628}" srcOrd="0" destOrd="0" parTransId="{779B3BFA-5FE4-49A0-A811-63C5FD089EB4}" sibTransId="{0C5AF6DB-EAF2-4FB4-8042-AC0A17F95A4B}"/>
    <dgm:cxn modelId="{A8699D94-197A-409E-911F-3E6A2F2614F4}" type="presOf" srcId="{0737BBB6-E824-4474-B516-0E831AFE029C}" destId="{94320116-0ED1-4660-8D2A-1F12F8A4DF24}" srcOrd="1" destOrd="0" presId="urn:microsoft.com/office/officeart/2005/8/layout/orgChart1"/>
    <dgm:cxn modelId="{BA200A9D-1BE4-4A4C-83A5-E31055AEB027}" type="presOf" srcId="{B27BA916-21EB-45C7-8E04-D01120426C1D}" destId="{644337C4-89E8-4E60-AE99-ECCF077666A9}" srcOrd="0" destOrd="0" presId="urn:microsoft.com/office/officeart/2005/8/layout/orgChart1"/>
    <dgm:cxn modelId="{F1DB19A4-E8A4-4AC7-8727-26AA76BF5AAB}" type="presOf" srcId="{C8C05EB6-57C7-4B92-B648-EDC4B11643B8}" destId="{CF331C13-C3CA-42A5-9695-772B7FA2B71D}" srcOrd="0" destOrd="0" presId="urn:microsoft.com/office/officeart/2005/8/layout/orgChart1"/>
    <dgm:cxn modelId="{F36F9FA9-011F-4027-A67E-1EF83D5CB34F}" srcId="{25483A00-80A3-46C4-916B-E2BE30D619E4}" destId="{B27BA916-21EB-45C7-8E04-D01120426C1D}" srcOrd="0" destOrd="0" parTransId="{DFF646A2-FC73-4D7F-AE68-E2FC0F161040}" sibTransId="{B3DE0663-B10F-4935-AE24-83BDAE6956DE}"/>
    <dgm:cxn modelId="{BDB653AB-42C8-47F0-982D-FC80A3915C59}" srcId="{6EA69617-D641-4C7F-827F-AEA0FAB189B4}" destId="{25483A00-80A3-46C4-916B-E2BE30D619E4}" srcOrd="0" destOrd="0" parTransId="{1934F598-0E68-464B-B592-1828C27B22AC}" sibTransId="{C5E94E8D-B755-43C0-AA98-79ABB2165D65}"/>
    <dgm:cxn modelId="{439A5AB0-AF66-4581-8BCE-F0634A8F752B}" type="presOf" srcId="{B27BA916-21EB-45C7-8E04-D01120426C1D}" destId="{7FC75BA4-0601-4FCE-9B0D-D9D09B7A180C}" srcOrd="1" destOrd="0" presId="urn:microsoft.com/office/officeart/2005/8/layout/orgChart1"/>
    <dgm:cxn modelId="{918735B4-1F37-42B1-9075-90F1DFBC49EE}" srcId="{25483A00-80A3-46C4-916B-E2BE30D619E4}" destId="{14A69852-E75A-4E2D-8C63-B308EFB653C4}" srcOrd="1" destOrd="0" parTransId="{CA7F742D-6B2A-416B-ABAF-0A0FCC7ABAC4}" sibTransId="{2AF91023-6719-4FCF-B850-7DCA2C3BE86E}"/>
    <dgm:cxn modelId="{A58415BA-382C-4DEF-A02E-2525D9CF0F4F}" type="presOf" srcId="{14A69852-E75A-4E2D-8C63-B308EFB653C4}" destId="{10C93C83-32D1-4357-A95B-89B3064AA2DC}" srcOrd="1" destOrd="0" presId="urn:microsoft.com/office/officeart/2005/8/layout/orgChart1"/>
    <dgm:cxn modelId="{58B754CC-1FE5-4B48-B8F6-746365C31730}" type="presOf" srcId="{25483A00-80A3-46C4-916B-E2BE30D619E4}" destId="{9FB67017-7913-4EA0-84CD-ACCA5F9301BA}" srcOrd="1" destOrd="0" presId="urn:microsoft.com/office/officeart/2005/8/layout/orgChart1"/>
    <dgm:cxn modelId="{39CF95CD-8924-497F-BEA2-EF66C064CB33}" type="presOf" srcId="{B92BDD6D-007D-49A9-A652-377F78BB9FA0}" destId="{FC656328-1655-4F94-BE89-FDA997FD0000}" srcOrd="1" destOrd="0" presId="urn:microsoft.com/office/officeart/2005/8/layout/orgChart1"/>
    <dgm:cxn modelId="{047B15CE-8D83-4111-942F-5908A5D07258}" type="presOf" srcId="{DFF646A2-FC73-4D7F-AE68-E2FC0F161040}" destId="{B38D3C91-FE1A-4D44-9671-4CF59C72E065}" srcOrd="0" destOrd="0" presId="urn:microsoft.com/office/officeart/2005/8/layout/orgChart1"/>
    <dgm:cxn modelId="{CE0D83D0-BA67-4EBC-A679-F32892DEB8C0}" type="presOf" srcId="{25483A00-80A3-46C4-916B-E2BE30D619E4}" destId="{797114C2-B340-4387-9691-ECA8316963F2}" srcOrd="0" destOrd="0" presId="urn:microsoft.com/office/officeart/2005/8/layout/orgChart1"/>
    <dgm:cxn modelId="{95A49CDB-D606-47FC-B7B7-3E03D3FE07F0}" type="presOf" srcId="{6EA69617-D641-4C7F-827F-AEA0FAB189B4}" destId="{0352A9CA-2497-4D46-80E2-80E916892D37}" srcOrd="1" destOrd="0" presId="urn:microsoft.com/office/officeart/2005/8/layout/orgChart1"/>
    <dgm:cxn modelId="{66D0BCDF-F10D-4BBC-8DF8-70B390512092}" type="presOf" srcId="{84826C4A-DA66-4DB9-A4C1-A59A4635D7D9}" destId="{A008DA09-1FF5-445E-8AF9-1642CE09B538}" srcOrd="1" destOrd="0" presId="urn:microsoft.com/office/officeart/2005/8/layout/orgChart1"/>
    <dgm:cxn modelId="{428AE9E9-C41D-4F33-92B9-B6114B195E89}" type="presOf" srcId="{6EA69617-D641-4C7F-827F-AEA0FAB189B4}" destId="{29139C6D-4A30-4751-81A3-31C2F83D158F}" srcOrd="0" destOrd="0" presId="urn:microsoft.com/office/officeart/2005/8/layout/orgChart1"/>
    <dgm:cxn modelId="{59A117F7-7BF1-4B5B-ADD9-F7B3B45032FA}" srcId="{14A69852-E75A-4E2D-8C63-B308EFB653C4}" destId="{0737BBB6-E824-4474-B516-0E831AFE029C}" srcOrd="0" destOrd="0" parTransId="{6E5FFF77-F5E0-47EF-8479-77A80A24F138}" sibTransId="{A219E9A2-F0A9-4566-B1E7-753BB088797A}"/>
    <dgm:cxn modelId="{90CA25FE-44FC-4A88-8913-232E39D53DF3}" type="presOf" srcId="{0737BBB6-E824-4474-B516-0E831AFE029C}" destId="{9808EAEB-2993-4236-BEBE-7CCF330A8B9D}" srcOrd="0" destOrd="0" presId="urn:microsoft.com/office/officeart/2005/8/layout/orgChart1"/>
    <dgm:cxn modelId="{B6753D59-9751-47CC-83C4-F84C52790780}" type="presParOf" srcId="{45263F4C-0B29-4117-A888-B90FF37D5830}" destId="{4DA5116F-D479-4ABF-814F-62158700C9FD}" srcOrd="0" destOrd="0" presId="urn:microsoft.com/office/officeart/2005/8/layout/orgChart1"/>
    <dgm:cxn modelId="{0455BA18-0AAC-4BCB-8900-97F31AC604B3}" type="presParOf" srcId="{4DA5116F-D479-4ABF-814F-62158700C9FD}" destId="{BDA4C300-886F-4246-8B98-AFAB6105517D}" srcOrd="0" destOrd="0" presId="urn:microsoft.com/office/officeart/2005/8/layout/orgChart1"/>
    <dgm:cxn modelId="{3D9A3975-8D3A-4086-B7A0-CCD615C54192}" type="presParOf" srcId="{BDA4C300-886F-4246-8B98-AFAB6105517D}" destId="{F3966E68-529B-4AFF-81DC-C4EF2A38EE0D}" srcOrd="0" destOrd="0" presId="urn:microsoft.com/office/officeart/2005/8/layout/orgChart1"/>
    <dgm:cxn modelId="{523CEEA4-C7F7-433F-97BB-601555B6E3B6}" type="presParOf" srcId="{BDA4C300-886F-4246-8B98-AFAB6105517D}" destId="{587FD166-EFB0-4847-81D5-0F18CB4419BE}" srcOrd="1" destOrd="0" presId="urn:microsoft.com/office/officeart/2005/8/layout/orgChart1"/>
    <dgm:cxn modelId="{0A57F754-4D26-4022-84C3-C754768628A8}" type="presParOf" srcId="{4DA5116F-D479-4ABF-814F-62158700C9FD}" destId="{783D89B1-604B-40AF-AAE5-28B96523694E}" srcOrd="1" destOrd="0" presId="urn:microsoft.com/office/officeart/2005/8/layout/orgChart1"/>
    <dgm:cxn modelId="{1A99945D-A818-43A3-B968-6BE479B3737E}" type="presParOf" srcId="{4DA5116F-D479-4ABF-814F-62158700C9FD}" destId="{441B2A27-B513-4403-82A1-219A8D2283FD}" srcOrd="2" destOrd="0" presId="urn:microsoft.com/office/officeart/2005/8/layout/orgChart1"/>
    <dgm:cxn modelId="{5826610F-DDAC-40FE-8850-A23F90C09900}" type="presParOf" srcId="{441B2A27-B513-4403-82A1-219A8D2283FD}" destId="{9FBAAC0F-DC91-47FB-B64C-A16C35ACBE2B}" srcOrd="0" destOrd="0" presId="urn:microsoft.com/office/officeart/2005/8/layout/orgChart1"/>
    <dgm:cxn modelId="{551B50AB-52B5-4ED9-BDC3-B8F27DD30B73}" type="presParOf" srcId="{441B2A27-B513-4403-82A1-219A8D2283FD}" destId="{48FEFAD6-0042-4A4B-A6D7-86DCEEAFC015}" srcOrd="1" destOrd="0" presId="urn:microsoft.com/office/officeart/2005/8/layout/orgChart1"/>
    <dgm:cxn modelId="{15B24B67-43CC-4E33-9E40-16A04D9D0382}" type="presParOf" srcId="{48FEFAD6-0042-4A4B-A6D7-86DCEEAFC015}" destId="{DE0451B4-6E7F-42F1-B40F-FE6C2854AFC1}" srcOrd="0" destOrd="0" presId="urn:microsoft.com/office/officeart/2005/8/layout/orgChart1"/>
    <dgm:cxn modelId="{7F940A84-9F5E-426B-8EEC-00AA8B2E2BF1}" type="presParOf" srcId="{DE0451B4-6E7F-42F1-B40F-FE6C2854AFC1}" destId="{A850DB07-24E0-4A0D-8518-2123BA9A2BC9}" srcOrd="0" destOrd="0" presId="urn:microsoft.com/office/officeart/2005/8/layout/orgChart1"/>
    <dgm:cxn modelId="{597050C7-440A-49AD-8365-E7B9715A268F}" type="presParOf" srcId="{DE0451B4-6E7F-42F1-B40F-FE6C2854AFC1}" destId="{5CDCA772-E567-475F-BE9C-8A6753F2F4FE}" srcOrd="1" destOrd="0" presId="urn:microsoft.com/office/officeart/2005/8/layout/orgChart1"/>
    <dgm:cxn modelId="{F172D341-8282-4EB5-BBD1-EA224B23CDC8}" type="presParOf" srcId="{48FEFAD6-0042-4A4B-A6D7-86DCEEAFC015}" destId="{157C494D-20A2-41A4-9A90-C427A6A86811}" srcOrd="1" destOrd="0" presId="urn:microsoft.com/office/officeart/2005/8/layout/orgChart1"/>
    <dgm:cxn modelId="{DC52F84F-5E86-401B-940D-FD30B8C32568}" type="presParOf" srcId="{157C494D-20A2-41A4-9A90-C427A6A86811}" destId="{A1DEF58D-EFA8-46E9-878B-12502C51B7CB}" srcOrd="0" destOrd="0" presId="urn:microsoft.com/office/officeart/2005/8/layout/orgChart1"/>
    <dgm:cxn modelId="{805EF0A1-D475-494E-8039-FF8954F0779A}" type="presParOf" srcId="{157C494D-20A2-41A4-9A90-C427A6A86811}" destId="{DEB17603-468E-466D-8FBB-54A670601978}" srcOrd="1" destOrd="0" presId="urn:microsoft.com/office/officeart/2005/8/layout/orgChart1"/>
    <dgm:cxn modelId="{C622AD1A-B916-42EF-A592-383142E2C4B9}" type="presParOf" srcId="{DEB17603-468E-466D-8FBB-54A670601978}" destId="{7528E1C7-0F80-4203-BE38-065041585F19}" srcOrd="0" destOrd="0" presId="urn:microsoft.com/office/officeart/2005/8/layout/orgChart1"/>
    <dgm:cxn modelId="{D76FCD53-ABA0-453A-9298-76C889D61E2D}" type="presParOf" srcId="{7528E1C7-0F80-4203-BE38-065041585F19}" destId="{B1E91987-0DD5-4FAA-9737-A422F16B526C}" srcOrd="0" destOrd="0" presId="urn:microsoft.com/office/officeart/2005/8/layout/orgChart1"/>
    <dgm:cxn modelId="{B2094F5A-1FCB-4CF7-B861-B5926FCE8370}" type="presParOf" srcId="{7528E1C7-0F80-4203-BE38-065041585F19}" destId="{A008DA09-1FF5-445E-8AF9-1642CE09B538}" srcOrd="1" destOrd="0" presId="urn:microsoft.com/office/officeart/2005/8/layout/orgChart1"/>
    <dgm:cxn modelId="{7B7EB3AA-99A0-423A-87A7-F15ADD1FBB3B}" type="presParOf" srcId="{DEB17603-468E-466D-8FBB-54A670601978}" destId="{3FD7B3AF-9A9D-4AB9-B2C3-6B39D67E0DE9}" srcOrd="1" destOrd="0" presId="urn:microsoft.com/office/officeart/2005/8/layout/orgChart1"/>
    <dgm:cxn modelId="{F80245D0-E6FC-41E7-85C0-9FADF6A3BA01}" type="presParOf" srcId="{DEB17603-468E-466D-8FBB-54A670601978}" destId="{C3E9AF2E-8C86-43BA-9773-E1A4056A547E}" srcOrd="2" destOrd="0" presId="urn:microsoft.com/office/officeart/2005/8/layout/orgChart1"/>
    <dgm:cxn modelId="{E83A555D-D5BD-4F23-99C3-36F34EACD1AE}" type="presParOf" srcId="{48FEFAD6-0042-4A4B-A6D7-86DCEEAFC015}" destId="{23ECAB72-5F4D-4312-BC5B-D077C787BF89}" srcOrd="2" destOrd="0" presId="urn:microsoft.com/office/officeart/2005/8/layout/orgChart1"/>
    <dgm:cxn modelId="{86BDA7C7-A38E-4FB5-97A9-FF4A25F608D6}" type="presParOf" srcId="{441B2A27-B513-4403-82A1-219A8D2283FD}" destId="{8DC7D48C-7DBC-44AC-8A00-858FDF37FD54}" srcOrd="2" destOrd="0" presId="urn:microsoft.com/office/officeart/2005/8/layout/orgChart1"/>
    <dgm:cxn modelId="{945B7BA8-3325-4C0A-9374-6DAF3CF29C83}" type="presParOf" srcId="{441B2A27-B513-4403-82A1-219A8D2283FD}" destId="{ADC33F5E-0EAB-4FBE-A9CF-73BC0C409A7F}" srcOrd="3" destOrd="0" presId="urn:microsoft.com/office/officeart/2005/8/layout/orgChart1"/>
    <dgm:cxn modelId="{41E912BB-E5C1-4E2E-8ECB-F498DA236B87}" type="presParOf" srcId="{ADC33F5E-0EAB-4FBE-A9CF-73BC0C409A7F}" destId="{3000A6DB-4612-44D9-AF51-6DF3B040E35C}" srcOrd="0" destOrd="0" presId="urn:microsoft.com/office/officeart/2005/8/layout/orgChart1"/>
    <dgm:cxn modelId="{843BAC1E-CD0C-45ED-A752-0EA2D8519E00}" type="presParOf" srcId="{3000A6DB-4612-44D9-AF51-6DF3B040E35C}" destId="{29139C6D-4A30-4751-81A3-31C2F83D158F}" srcOrd="0" destOrd="0" presId="urn:microsoft.com/office/officeart/2005/8/layout/orgChart1"/>
    <dgm:cxn modelId="{8CD59EF4-C50A-4A03-B5A7-11B90D0C3A4C}" type="presParOf" srcId="{3000A6DB-4612-44D9-AF51-6DF3B040E35C}" destId="{0352A9CA-2497-4D46-80E2-80E916892D37}" srcOrd="1" destOrd="0" presId="urn:microsoft.com/office/officeart/2005/8/layout/orgChart1"/>
    <dgm:cxn modelId="{55B3C0EF-04B6-4C12-8946-912A98A714EA}" type="presParOf" srcId="{ADC33F5E-0EAB-4FBE-A9CF-73BC0C409A7F}" destId="{D4E38B5D-75F1-4BD2-AACC-C13245943B34}" srcOrd="1" destOrd="0" presId="urn:microsoft.com/office/officeart/2005/8/layout/orgChart1"/>
    <dgm:cxn modelId="{B0FD9ED8-4006-4F21-A6F5-C5C38BD68434}" type="presParOf" srcId="{D4E38B5D-75F1-4BD2-AACC-C13245943B34}" destId="{760216B6-D0DC-4E02-9B8B-DCBF99200338}" srcOrd="0" destOrd="0" presId="urn:microsoft.com/office/officeart/2005/8/layout/orgChart1"/>
    <dgm:cxn modelId="{0975358D-60D3-45B5-A440-B1BF3395FCE8}" type="presParOf" srcId="{D4E38B5D-75F1-4BD2-AACC-C13245943B34}" destId="{EB3427D4-C2E9-461C-BFD0-4580033CFB55}" srcOrd="1" destOrd="0" presId="urn:microsoft.com/office/officeart/2005/8/layout/orgChart1"/>
    <dgm:cxn modelId="{6675EFE4-93FD-4A29-BB03-60B102DEFD02}" type="presParOf" srcId="{EB3427D4-C2E9-461C-BFD0-4580033CFB55}" destId="{60DDE8DA-C5B1-4042-A8DA-0968CDF59415}" srcOrd="0" destOrd="0" presId="urn:microsoft.com/office/officeart/2005/8/layout/orgChart1"/>
    <dgm:cxn modelId="{2581AB9D-0CEF-430A-AD3C-25FA002C704B}" type="presParOf" srcId="{60DDE8DA-C5B1-4042-A8DA-0968CDF59415}" destId="{797114C2-B340-4387-9691-ECA8316963F2}" srcOrd="0" destOrd="0" presId="urn:microsoft.com/office/officeart/2005/8/layout/orgChart1"/>
    <dgm:cxn modelId="{112CE559-A666-4F30-B84D-1D5E7681900F}" type="presParOf" srcId="{60DDE8DA-C5B1-4042-A8DA-0968CDF59415}" destId="{9FB67017-7913-4EA0-84CD-ACCA5F9301BA}" srcOrd="1" destOrd="0" presId="urn:microsoft.com/office/officeart/2005/8/layout/orgChart1"/>
    <dgm:cxn modelId="{36ED6C9D-20A6-45C0-964C-B4D7911B9468}" type="presParOf" srcId="{EB3427D4-C2E9-461C-BFD0-4580033CFB55}" destId="{165D5252-A931-4D2E-8C49-935C28321488}" srcOrd="1" destOrd="0" presId="urn:microsoft.com/office/officeart/2005/8/layout/orgChart1"/>
    <dgm:cxn modelId="{55359314-BDC7-4E44-AA24-F6815FFFB873}" type="presParOf" srcId="{165D5252-A931-4D2E-8C49-935C28321488}" destId="{B38D3C91-FE1A-4D44-9671-4CF59C72E065}" srcOrd="0" destOrd="0" presId="urn:microsoft.com/office/officeart/2005/8/layout/orgChart1"/>
    <dgm:cxn modelId="{5AC16287-3324-46C5-8031-D1CFD33F4727}" type="presParOf" srcId="{165D5252-A931-4D2E-8C49-935C28321488}" destId="{10CCA90F-BBD0-4EAB-844B-85A98CA9F758}" srcOrd="1" destOrd="0" presId="urn:microsoft.com/office/officeart/2005/8/layout/orgChart1"/>
    <dgm:cxn modelId="{0CAC7006-92F5-4DAB-BFD7-0D23C73A355B}" type="presParOf" srcId="{10CCA90F-BBD0-4EAB-844B-85A98CA9F758}" destId="{B8F2E5D5-7BFB-4A64-8151-D22B12C326EF}" srcOrd="0" destOrd="0" presId="urn:microsoft.com/office/officeart/2005/8/layout/orgChart1"/>
    <dgm:cxn modelId="{8FDF028C-C133-48C6-AE01-0E9C0524F292}" type="presParOf" srcId="{B8F2E5D5-7BFB-4A64-8151-D22B12C326EF}" destId="{644337C4-89E8-4E60-AE99-ECCF077666A9}" srcOrd="0" destOrd="0" presId="urn:microsoft.com/office/officeart/2005/8/layout/orgChart1"/>
    <dgm:cxn modelId="{B9C49488-C6E4-457D-861B-A1CE1D7FCFB7}" type="presParOf" srcId="{B8F2E5D5-7BFB-4A64-8151-D22B12C326EF}" destId="{7FC75BA4-0601-4FCE-9B0D-D9D09B7A180C}" srcOrd="1" destOrd="0" presId="urn:microsoft.com/office/officeart/2005/8/layout/orgChart1"/>
    <dgm:cxn modelId="{C0D3669E-61C2-4CFF-82E3-8B25AFD7B968}" type="presParOf" srcId="{10CCA90F-BBD0-4EAB-844B-85A98CA9F758}" destId="{3F328EDE-42B6-472B-A5A6-CB4E9060E6A8}" srcOrd="1" destOrd="0" presId="urn:microsoft.com/office/officeart/2005/8/layout/orgChart1"/>
    <dgm:cxn modelId="{0E8BD7F1-C3B6-4AD4-867E-0FF1FE21072C}" type="presParOf" srcId="{3F328EDE-42B6-472B-A5A6-CB4E9060E6A8}" destId="{CF331C13-C3CA-42A5-9695-772B7FA2B71D}" srcOrd="0" destOrd="0" presId="urn:microsoft.com/office/officeart/2005/8/layout/orgChart1"/>
    <dgm:cxn modelId="{01271D60-18D7-4870-B973-23429BC4015D}" type="presParOf" srcId="{3F328EDE-42B6-472B-A5A6-CB4E9060E6A8}" destId="{A86C5493-9369-4677-BB5B-A2A946906272}" srcOrd="1" destOrd="0" presId="urn:microsoft.com/office/officeart/2005/8/layout/orgChart1"/>
    <dgm:cxn modelId="{20F44318-519E-42BD-ABA7-1C11B34C4C50}" type="presParOf" srcId="{A86C5493-9369-4677-BB5B-A2A946906272}" destId="{7674F0CA-3C0F-4CBF-80FD-17A8B258ACF1}" srcOrd="0" destOrd="0" presId="urn:microsoft.com/office/officeart/2005/8/layout/orgChart1"/>
    <dgm:cxn modelId="{1D981C33-53B6-46DD-ADBF-CCE3F5A69EAD}" type="presParOf" srcId="{7674F0CA-3C0F-4CBF-80FD-17A8B258ACF1}" destId="{F7F4E073-6EC4-4CED-A527-79C9FC2A5027}" srcOrd="0" destOrd="0" presId="urn:microsoft.com/office/officeart/2005/8/layout/orgChart1"/>
    <dgm:cxn modelId="{57B02BA7-585B-4396-A6F9-F27209C5CB48}" type="presParOf" srcId="{7674F0CA-3C0F-4CBF-80FD-17A8B258ACF1}" destId="{FC656328-1655-4F94-BE89-FDA997FD0000}" srcOrd="1" destOrd="0" presId="urn:microsoft.com/office/officeart/2005/8/layout/orgChart1"/>
    <dgm:cxn modelId="{F2273D54-7147-4C58-8745-ADD2373071BD}" type="presParOf" srcId="{A86C5493-9369-4677-BB5B-A2A946906272}" destId="{464FA8B9-8D60-47DD-A68B-2CAC3E332954}" srcOrd="1" destOrd="0" presId="urn:microsoft.com/office/officeart/2005/8/layout/orgChart1"/>
    <dgm:cxn modelId="{A585C775-BDE2-4FDC-85B5-AFC5A598C3A7}" type="presParOf" srcId="{A86C5493-9369-4677-BB5B-A2A946906272}" destId="{9A29858E-EDAB-4FDF-9EEF-D70F71E5F81A}" srcOrd="2" destOrd="0" presId="urn:microsoft.com/office/officeart/2005/8/layout/orgChart1"/>
    <dgm:cxn modelId="{CCAA5E0A-4F2A-4645-9E68-0E35AE2673B1}" type="presParOf" srcId="{10CCA90F-BBD0-4EAB-844B-85A98CA9F758}" destId="{CFE0427D-7096-4D0E-837A-511006E21C2B}" srcOrd="2" destOrd="0" presId="urn:microsoft.com/office/officeart/2005/8/layout/orgChart1"/>
    <dgm:cxn modelId="{3DEB195E-E952-4F85-81CD-5EC9DC76EFFB}" type="presParOf" srcId="{165D5252-A931-4D2E-8C49-935C28321488}" destId="{42A29965-1295-440E-8D5B-98CE15367307}" srcOrd="2" destOrd="0" presId="urn:microsoft.com/office/officeart/2005/8/layout/orgChart1"/>
    <dgm:cxn modelId="{A2FCE894-8CD5-4721-9A3A-3F0DE79D0B6E}" type="presParOf" srcId="{165D5252-A931-4D2E-8C49-935C28321488}" destId="{6072FCA1-4CE3-492F-ADBB-20DDDD5EA2D6}" srcOrd="3" destOrd="0" presId="urn:microsoft.com/office/officeart/2005/8/layout/orgChart1"/>
    <dgm:cxn modelId="{7AC29DE8-E95E-4FA3-80C2-35F8862FFFC0}" type="presParOf" srcId="{6072FCA1-4CE3-492F-ADBB-20DDDD5EA2D6}" destId="{E0CD2748-0D5D-4727-9321-24F7F9E5A19A}" srcOrd="0" destOrd="0" presId="urn:microsoft.com/office/officeart/2005/8/layout/orgChart1"/>
    <dgm:cxn modelId="{B07067BC-60A6-4A13-BFB4-48AAD089F16D}" type="presParOf" srcId="{E0CD2748-0D5D-4727-9321-24F7F9E5A19A}" destId="{B17744C1-97A9-4BB4-B8F5-0E88A2034CD9}" srcOrd="0" destOrd="0" presId="urn:microsoft.com/office/officeart/2005/8/layout/orgChart1"/>
    <dgm:cxn modelId="{A1F6F87A-862A-4BA4-8691-64FE63DC63B3}" type="presParOf" srcId="{E0CD2748-0D5D-4727-9321-24F7F9E5A19A}" destId="{10C93C83-32D1-4357-A95B-89B3064AA2DC}" srcOrd="1" destOrd="0" presId="urn:microsoft.com/office/officeart/2005/8/layout/orgChart1"/>
    <dgm:cxn modelId="{C16F80B6-35B8-41A4-B4DA-C4F7758E2A89}" type="presParOf" srcId="{6072FCA1-4CE3-492F-ADBB-20DDDD5EA2D6}" destId="{5205E4DB-DD77-4A0E-8624-EF575E0A38AC}" srcOrd="1" destOrd="0" presId="urn:microsoft.com/office/officeart/2005/8/layout/orgChart1"/>
    <dgm:cxn modelId="{B6CEAA2C-FD00-4182-8575-F3822530E870}" type="presParOf" srcId="{5205E4DB-DD77-4A0E-8624-EF575E0A38AC}" destId="{639703D4-3C3E-46E2-B3D3-A4BE3D8F74A9}" srcOrd="0" destOrd="0" presId="urn:microsoft.com/office/officeart/2005/8/layout/orgChart1"/>
    <dgm:cxn modelId="{41DDE996-51C2-4B2B-9EA3-09E57FDF503E}" type="presParOf" srcId="{5205E4DB-DD77-4A0E-8624-EF575E0A38AC}" destId="{E2ACC6F8-7F3F-4ABC-BDD6-043B39E115F7}" srcOrd="1" destOrd="0" presId="urn:microsoft.com/office/officeart/2005/8/layout/orgChart1"/>
    <dgm:cxn modelId="{E87D9776-EAD1-4FDD-9693-3B0BD6253702}" type="presParOf" srcId="{E2ACC6F8-7F3F-4ABC-BDD6-043B39E115F7}" destId="{80DC6E36-412B-4E2A-AA37-1CAB1267BB25}" srcOrd="0" destOrd="0" presId="urn:microsoft.com/office/officeart/2005/8/layout/orgChart1"/>
    <dgm:cxn modelId="{7A6F7914-BEC1-4881-ABE6-99387A4E391A}" type="presParOf" srcId="{80DC6E36-412B-4E2A-AA37-1CAB1267BB25}" destId="{9808EAEB-2993-4236-BEBE-7CCF330A8B9D}" srcOrd="0" destOrd="0" presId="urn:microsoft.com/office/officeart/2005/8/layout/orgChart1"/>
    <dgm:cxn modelId="{C29676AF-7A5A-4077-8C3A-398B09E11C6C}" type="presParOf" srcId="{80DC6E36-412B-4E2A-AA37-1CAB1267BB25}" destId="{94320116-0ED1-4660-8D2A-1F12F8A4DF24}" srcOrd="1" destOrd="0" presId="urn:microsoft.com/office/officeart/2005/8/layout/orgChart1"/>
    <dgm:cxn modelId="{260F0DC7-9D66-4112-A863-1C51BE4E8CF4}" type="presParOf" srcId="{E2ACC6F8-7F3F-4ABC-BDD6-043B39E115F7}" destId="{D8406434-13D9-4877-8946-720C7A9B968B}" srcOrd="1" destOrd="0" presId="urn:microsoft.com/office/officeart/2005/8/layout/orgChart1"/>
    <dgm:cxn modelId="{50E58BDB-7CAC-4930-AC6B-D007C56CB0F7}" type="presParOf" srcId="{E2ACC6F8-7F3F-4ABC-BDD6-043B39E115F7}" destId="{80637AEE-CBE8-468D-A972-95682AFBF5BC}" srcOrd="2" destOrd="0" presId="urn:microsoft.com/office/officeart/2005/8/layout/orgChart1"/>
    <dgm:cxn modelId="{6ACCD7CD-346D-484B-9DE4-46D34CC2F06C}" type="presParOf" srcId="{6072FCA1-4CE3-492F-ADBB-20DDDD5EA2D6}" destId="{D2BF61B6-E980-4AE7-A6D9-A18E259CC7D9}" srcOrd="2" destOrd="0" presId="urn:microsoft.com/office/officeart/2005/8/layout/orgChart1"/>
    <dgm:cxn modelId="{49423126-7DD0-4DD4-ABE1-D152C491375F}" type="presParOf" srcId="{EB3427D4-C2E9-461C-BFD0-4580033CFB55}" destId="{2D7BF08B-44D6-47BC-B4B5-07B8C8365FCD}" srcOrd="2" destOrd="0" presId="urn:microsoft.com/office/officeart/2005/8/layout/orgChart1"/>
    <dgm:cxn modelId="{6BFADFDB-E1BF-43C0-963B-52D218CEEF1D}" type="presParOf" srcId="{ADC33F5E-0EAB-4FBE-A9CF-73BC0C409A7F}" destId="{2ADDA324-47BB-4B53-B5B5-AA3397FF8B1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9703D4-3C3E-46E2-B3D3-A4BE3D8F74A9}">
      <dsp:nvSpPr>
        <dsp:cNvPr id="0" name=""/>
        <dsp:cNvSpPr/>
      </dsp:nvSpPr>
      <dsp:spPr>
        <a:xfrm>
          <a:off x="4034064" y="2575967"/>
          <a:ext cx="189365" cy="4438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3859"/>
              </a:lnTo>
              <a:lnTo>
                <a:pt x="189365" y="443859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A29965-1295-440E-8D5B-98CE15367307}">
      <dsp:nvSpPr>
        <dsp:cNvPr id="0" name=""/>
        <dsp:cNvSpPr/>
      </dsp:nvSpPr>
      <dsp:spPr>
        <a:xfrm>
          <a:off x="3775265" y="1832273"/>
          <a:ext cx="763772" cy="3418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9254"/>
              </a:lnTo>
              <a:lnTo>
                <a:pt x="763772" y="209254"/>
              </a:lnTo>
              <a:lnTo>
                <a:pt x="763772" y="341810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331C13-C3CA-42A5-9695-772B7FA2B71D}">
      <dsp:nvSpPr>
        <dsp:cNvPr id="0" name=""/>
        <dsp:cNvSpPr/>
      </dsp:nvSpPr>
      <dsp:spPr>
        <a:xfrm>
          <a:off x="2243212" y="2575967"/>
          <a:ext cx="177637" cy="443859"/>
        </a:xfrm>
        <a:custGeom>
          <a:avLst/>
          <a:gdLst/>
          <a:ahLst/>
          <a:cxnLst/>
          <a:rect l="0" t="0" r="0" b="0"/>
          <a:pathLst>
            <a:path>
              <a:moveTo>
                <a:pt x="177637" y="0"/>
              </a:moveTo>
              <a:lnTo>
                <a:pt x="177637" y="443859"/>
              </a:lnTo>
              <a:lnTo>
                <a:pt x="0" y="443859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8D3C91-FE1A-4D44-9671-4CF59C72E065}">
      <dsp:nvSpPr>
        <dsp:cNvPr id="0" name=""/>
        <dsp:cNvSpPr/>
      </dsp:nvSpPr>
      <dsp:spPr>
        <a:xfrm>
          <a:off x="2925823" y="1832273"/>
          <a:ext cx="849441" cy="341810"/>
        </a:xfrm>
        <a:custGeom>
          <a:avLst/>
          <a:gdLst/>
          <a:ahLst/>
          <a:cxnLst/>
          <a:rect l="0" t="0" r="0" b="0"/>
          <a:pathLst>
            <a:path>
              <a:moveTo>
                <a:pt x="849441" y="0"/>
              </a:moveTo>
              <a:lnTo>
                <a:pt x="849441" y="209254"/>
              </a:lnTo>
              <a:lnTo>
                <a:pt x="0" y="209254"/>
              </a:lnTo>
              <a:lnTo>
                <a:pt x="0" y="341810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60216B6-D0DC-4E02-9B8B-DCBF99200338}">
      <dsp:nvSpPr>
        <dsp:cNvPr id="0" name=""/>
        <dsp:cNvSpPr/>
      </dsp:nvSpPr>
      <dsp:spPr>
        <a:xfrm>
          <a:off x="3729545" y="1168299"/>
          <a:ext cx="91440" cy="28451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4518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C7D48C-7DBC-44AC-8A00-858FDF37FD54}">
      <dsp:nvSpPr>
        <dsp:cNvPr id="0" name=""/>
        <dsp:cNvSpPr/>
      </dsp:nvSpPr>
      <dsp:spPr>
        <a:xfrm>
          <a:off x="2247719" y="368076"/>
          <a:ext cx="896328" cy="5807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80719"/>
              </a:lnTo>
              <a:lnTo>
                <a:pt x="896328" y="580719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DEF58D-EFA8-46E9-878B-12502C51B7CB}">
      <dsp:nvSpPr>
        <dsp:cNvPr id="0" name=""/>
        <dsp:cNvSpPr/>
      </dsp:nvSpPr>
      <dsp:spPr>
        <a:xfrm>
          <a:off x="663364" y="1162330"/>
          <a:ext cx="189365" cy="5722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72255"/>
              </a:lnTo>
              <a:lnTo>
                <a:pt x="189365" y="572255"/>
              </a:lnTo>
            </a:path>
          </a:pathLst>
        </a:custGeom>
        <a:noFill/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BAAC0F-DC91-47FB-B64C-A16C35ACBE2B}">
      <dsp:nvSpPr>
        <dsp:cNvPr id="0" name=""/>
        <dsp:cNvSpPr/>
      </dsp:nvSpPr>
      <dsp:spPr>
        <a:xfrm>
          <a:off x="1294581" y="368076"/>
          <a:ext cx="953138" cy="580719"/>
        </a:xfrm>
        <a:custGeom>
          <a:avLst/>
          <a:gdLst/>
          <a:ahLst/>
          <a:cxnLst/>
          <a:rect l="0" t="0" r="0" b="0"/>
          <a:pathLst>
            <a:path>
              <a:moveTo>
                <a:pt x="953138" y="0"/>
              </a:moveTo>
              <a:lnTo>
                <a:pt x="953138" y="580719"/>
              </a:lnTo>
              <a:lnTo>
                <a:pt x="0" y="580719"/>
              </a:lnTo>
            </a:path>
          </a:pathLst>
        </a:custGeom>
        <a:noFill/>
        <a:ln w="12700" cap="flat" cmpd="sng" algn="ctr">
          <a:solidFill>
            <a:schemeClr val="accent5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966E68-529B-4AFF-81DC-C4EF2A38EE0D}">
      <dsp:nvSpPr>
        <dsp:cNvPr id="0" name=""/>
        <dsp:cNvSpPr/>
      </dsp:nvSpPr>
      <dsp:spPr>
        <a:xfrm>
          <a:off x="416015" y="1825"/>
          <a:ext cx="3663408" cy="36625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Предлагаемый товар включен в Реестр?</a:t>
          </a:r>
        </a:p>
      </dsp:txBody>
      <dsp:txXfrm>
        <a:off x="416015" y="1825"/>
        <a:ext cx="3663408" cy="366251"/>
      </dsp:txXfrm>
    </dsp:sp>
    <dsp:sp modelId="{A850DB07-24E0-4A0D-8518-2123BA9A2BC9}">
      <dsp:nvSpPr>
        <dsp:cNvPr id="0" name=""/>
        <dsp:cNvSpPr/>
      </dsp:nvSpPr>
      <dsp:spPr>
        <a:xfrm>
          <a:off x="32147" y="735261"/>
          <a:ext cx="1262434" cy="42706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Да</a:t>
          </a:r>
        </a:p>
      </dsp:txBody>
      <dsp:txXfrm>
        <a:off x="32147" y="735261"/>
        <a:ext cx="1262434" cy="427068"/>
      </dsp:txXfrm>
    </dsp:sp>
    <dsp:sp modelId="{B1E91987-0DD5-4FAA-9737-A422F16B526C}">
      <dsp:nvSpPr>
        <dsp:cNvPr id="0" name=""/>
        <dsp:cNvSpPr/>
      </dsp:nvSpPr>
      <dsp:spPr>
        <a:xfrm>
          <a:off x="852729" y="1529516"/>
          <a:ext cx="1262434" cy="41013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приоритет 30%</a:t>
          </a:r>
        </a:p>
      </dsp:txBody>
      <dsp:txXfrm>
        <a:off x="852729" y="1529516"/>
        <a:ext cx="1262434" cy="410139"/>
      </dsp:txXfrm>
    </dsp:sp>
    <dsp:sp modelId="{29139C6D-4A30-4751-81A3-31C2F83D158F}">
      <dsp:nvSpPr>
        <dsp:cNvPr id="0" name=""/>
        <dsp:cNvSpPr/>
      </dsp:nvSpPr>
      <dsp:spPr>
        <a:xfrm>
          <a:off x="3144048" y="729293"/>
          <a:ext cx="1262434" cy="4390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Нет</a:t>
          </a:r>
        </a:p>
      </dsp:txBody>
      <dsp:txXfrm>
        <a:off x="3144048" y="729293"/>
        <a:ext cx="1262434" cy="439005"/>
      </dsp:txXfrm>
    </dsp:sp>
    <dsp:sp modelId="{797114C2-B340-4387-9691-ECA8316963F2}">
      <dsp:nvSpPr>
        <dsp:cNvPr id="0" name=""/>
        <dsp:cNvSpPr/>
      </dsp:nvSpPr>
      <dsp:spPr>
        <a:xfrm>
          <a:off x="2781300" y="1452817"/>
          <a:ext cx="1987930" cy="37945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Товар являетя российским?</a:t>
          </a:r>
        </a:p>
      </dsp:txBody>
      <dsp:txXfrm>
        <a:off x="2781300" y="1452817"/>
        <a:ext cx="1987930" cy="379456"/>
      </dsp:txXfrm>
    </dsp:sp>
    <dsp:sp modelId="{644337C4-89E8-4E60-AE99-ECCF077666A9}">
      <dsp:nvSpPr>
        <dsp:cNvPr id="0" name=""/>
        <dsp:cNvSpPr/>
      </dsp:nvSpPr>
      <dsp:spPr>
        <a:xfrm>
          <a:off x="2294606" y="2174083"/>
          <a:ext cx="1262434" cy="40188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Да</a:t>
          </a:r>
        </a:p>
      </dsp:txBody>
      <dsp:txXfrm>
        <a:off x="2294606" y="2174083"/>
        <a:ext cx="1262434" cy="401883"/>
      </dsp:txXfrm>
    </dsp:sp>
    <dsp:sp modelId="{F7F4E073-6EC4-4CED-A527-79C9FC2A5027}">
      <dsp:nvSpPr>
        <dsp:cNvPr id="0" name=""/>
        <dsp:cNvSpPr/>
      </dsp:nvSpPr>
      <dsp:spPr>
        <a:xfrm>
          <a:off x="980778" y="2841078"/>
          <a:ext cx="1262434" cy="35749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приоритет 15%</a:t>
          </a:r>
        </a:p>
      </dsp:txBody>
      <dsp:txXfrm>
        <a:off x="980778" y="2841078"/>
        <a:ext cx="1262434" cy="357496"/>
      </dsp:txXfrm>
    </dsp:sp>
    <dsp:sp modelId="{B17744C1-97A9-4BB4-B8F5-0E88A2034CD9}">
      <dsp:nvSpPr>
        <dsp:cNvPr id="0" name=""/>
        <dsp:cNvSpPr/>
      </dsp:nvSpPr>
      <dsp:spPr>
        <a:xfrm>
          <a:off x="3907821" y="2174083"/>
          <a:ext cx="1262434" cy="40188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Нет</a:t>
          </a:r>
        </a:p>
      </dsp:txBody>
      <dsp:txXfrm>
        <a:off x="3907821" y="2174083"/>
        <a:ext cx="1262434" cy="401883"/>
      </dsp:txXfrm>
    </dsp:sp>
    <dsp:sp modelId="{9808EAEB-2993-4236-BEBE-7CCF330A8B9D}">
      <dsp:nvSpPr>
        <dsp:cNvPr id="0" name=""/>
        <dsp:cNvSpPr/>
      </dsp:nvSpPr>
      <dsp:spPr>
        <a:xfrm>
          <a:off x="4223429" y="2841078"/>
          <a:ext cx="1230823" cy="35749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приоритет не предоставляется</a:t>
          </a:r>
        </a:p>
      </dsp:txBody>
      <dsp:txXfrm>
        <a:off x="4223429" y="2841078"/>
        <a:ext cx="1230823" cy="3574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C2B23-43F9-4EB4-920A-C86340C93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7071</Words>
  <Characters>40309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Гончарова</dc:creator>
  <cp:keywords/>
  <dc:description/>
  <cp:lastModifiedBy>Professional</cp:lastModifiedBy>
  <cp:revision>2</cp:revision>
  <cp:lastPrinted>2020-05-29T09:20:00Z</cp:lastPrinted>
  <dcterms:created xsi:type="dcterms:W3CDTF">2023-07-05T06:21:00Z</dcterms:created>
  <dcterms:modified xsi:type="dcterms:W3CDTF">2023-07-05T06:21:00Z</dcterms:modified>
</cp:coreProperties>
</file>