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E0D" w:rsidRPr="005C1E0D" w:rsidRDefault="005C1E0D" w:rsidP="005C1E0D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5C1E0D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</w:t>
      </w:r>
    </w:p>
    <w:p w:rsidR="005C1E0D" w:rsidRPr="005C1E0D" w:rsidRDefault="005C1E0D" w:rsidP="005C1E0D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5C1E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ПРАВИТЕЛЬСТВО РОССИЙСКОЙ ФЕДЕРАЦИИ</w:t>
      </w:r>
    </w:p>
    <w:p w:rsidR="005C1E0D" w:rsidRPr="005C1E0D" w:rsidRDefault="005C1E0D" w:rsidP="005C1E0D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5C1E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РАСПОРЯЖЕНИЕ</w:t>
      </w:r>
    </w:p>
    <w:p w:rsidR="005C1E0D" w:rsidRPr="005C1E0D" w:rsidRDefault="005C1E0D" w:rsidP="005C1E0D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5C1E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от 21 марта 2016 года N 471-р</w:t>
      </w:r>
    </w:p>
    <w:p w:rsidR="005C1E0D" w:rsidRPr="005C1E0D" w:rsidRDefault="005C1E0D" w:rsidP="005C1E0D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5C1E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[Об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аукцион)]</w:t>
      </w:r>
    </w:p>
    <w:p w:rsidR="005C1E0D" w:rsidRPr="005C1E0D" w:rsidRDefault="005C1E0D" w:rsidP="005C1E0D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 изменениями на 3 июня 2019 года)</w:t>
      </w:r>
    </w:p>
    <w:p w:rsidR="005C1E0D" w:rsidRPr="005C1E0D" w:rsidRDefault="005C1E0D" w:rsidP="005C1E0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 с изменениями, внесенными: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4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распоряжением Правительства Российской Федерации от 13 мая 2016 года N 890-р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5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распоряжением Правительства Российской Федерации от 10 августа 2016 года N 1682-р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6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распоряжением Правительства Российской Федерации от 12 февраля 2018 года N 213-р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7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распоряжением Правительства Российской Федерации от 3 июня 2019 года N 1177-р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</w:t>
      </w:r>
    </w:p>
    <w:p w:rsidR="005C1E0D" w:rsidRPr="005C1E0D" w:rsidRDefault="005C1E0D" w:rsidP="005C1E0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C1E0D" w:rsidRPr="005C1E0D" w:rsidRDefault="005C1E0D" w:rsidP="005C1E0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В соответствии с </w:t>
      </w:r>
      <w:hyperlink r:id="rId8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Федеральным законом "О контрактной системе в сфере закупок товаров, работ, услуг для обеспечения государственных и муниципальных нужд"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утвердить прилагаемый перечень товаров, работ, услуг, в случае осуществления закупок которых заказчик обязан проводить аукцион в электронной форме (электронный аукцион).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C1E0D" w:rsidRPr="005C1E0D" w:rsidRDefault="005C1E0D" w:rsidP="005C1E0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Признать утратившими силу: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9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распоряжение Правительства Российской Федерации от 31 октября 2013 года N 2019-р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(Собрание законодательства Российской Федерации, 2013, N 45, ст.5861);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10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распоряжение Правительства Российской Федерации от 25 апреля 2015 года N 740-р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(Собрание законодательства Российской Федерации, 2015, N 18, ст.2754).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</w:p>
    <w:p w:rsidR="005C1E0D" w:rsidRPr="005C1E0D" w:rsidRDefault="005C1E0D" w:rsidP="005C1E0D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Председатель Правительства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Российской Федерации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Д.Медведев</w:t>
      </w:r>
    </w:p>
    <w:p w:rsidR="005C1E0D" w:rsidRPr="005C1E0D" w:rsidRDefault="005C1E0D" w:rsidP="005C1E0D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5C1E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Перечень товаров, работ, услуг, в случае осуществления закупок которых заказчик обязан проводить аукцион в электронной форме (электронный аукцион)</w:t>
      </w:r>
    </w:p>
    <w:p w:rsidR="005C1E0D" w:rsidRPr="005C1E0D" w:rsidRDefault="005C1E0D" w:rsidP="005C1E0D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УТВЕРЖДЕН</w:t>
      </w:r>
      <w:proofErr w:type="gramEnd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распоряжением Правительства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Российской Федерации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21 марта 2016 года N 471-р</w:t>
      </w:r>
    </w:p>
    <w:p w:rsidR="005C1E0D" w:rsidRPr="005C1E0D" w:rsidRDefault="005C1E0D" w:rsidP="005C1E0D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 изменениями на 3 июня 2019 года)</w:t>
      </w:r>
    </w:p>
    <w:p w:rsidR="005C1E0D" w:rsidRPr="005C1E0D" w:rsidRDefault="005C1E0D" w:rsidP="005C1E0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04"/>
        <w:gridCol w:w="5651"/>
      </w:tblGrid>
      <w:tr w:rsidR="005C1E0D" w:rsidRPr="005C1E0D" w:rsidTr="005C1E0D">
        <w:trPr>
          <w:trHeight w:val="15"/>
        </w:trPr>
        <w:tc>
          <w:tcPr>
            <w:tcW w:w="4250" w:type="dxa"/>
            <w:hideMark/>
          </w:tcPr>
          <w:p w:rsidR="005C1E0D" w:rsidRPr="005C1E0D" w:rsidRDefault="005C1E0D" w:rsidP="005C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838" w:type="dxa"/>
            <w:hideMark/>
          </w:tcPr>
          <w:p w:rsidR="005C1E0D" w:rsidRPr="005C1E0D" w:rsidRDefault="005C1E0D" w:rsidP="005C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5C1E0D" w:rsidRPr="005C1E0D" w:rsidTr="005C1E0D">
        <w:tc>
          <w:tcPr>
            <w:tcW w:w="42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Код по </w:t>
            </w:r>
            <w:hyperlink r:id="rId11" w:history="1">
              <w:r w:rsidRPr="005C1E0D">
                <w:rPr>
                  <w:rFonts w:ascii="Times New Roman" w:eastAsia="Times New Roman" w:hAnsi="Times New Roman" w:cs="Times New Roman"/>
                  <w:color w:val="00466E"/>
                  <w:sz w:val="21"/>
                  <w:u w:val="single"/>
                  <w:lang w:eastAsia="ru-RU"/>
                </w:rPr>
                <w:t>Общероссийскому классификатору продукции по видам экономической деятельности</w:t>
              </w:r>
              <w:r w:rsidRPr="005C1E0D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</w:r>
              <w:r w:rsidRPr="005C1E0D">
                <w:rPr>
                  <w:rFonts w:ascii="Times New Roman" w:eastAsia="Times New Roman" w:hAnsi="Times New Roman" w:cs="Times New Roman"/>
                  <w:color w:val="00466E"/>
                  <w:sz w:val="21"/>
                  <w:u w:val="single"/>
                  <w:lang w:eastAsia="ru-RU"/>
                </w:rPr>
                <w:t>ОК 034-2014 (КПЕС 2008)</w:t>
              </w:r>
            </w:hyperlink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6.75pt;height:17.25pt"/>
              </w:pic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01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26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Продукция и услуги сельского хозяйства и охоты (кроме кодов 01.4, 01.7)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Продукция лесоводства, лесозаготовок и связанные с этим услуги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03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27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Рыба и прочая продукция рыболовства и рыбоводства; услуги, связанные с рыболовством и рыбоводством 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05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Уголь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06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Нефть сырая и газ природный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07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Руды металлические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08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Продукция горнодобывающих произво</w:t>
            </w:r>
            <w:proofErr w:type="gramStart"/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дств пр</w:t>
            </w:r>
            <w:proofErr w:type="gramEnd"/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очая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09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в области добычи полезных ископаемых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28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Продукты пищевые 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29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Напитки 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Изделия табачные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Текстиль и изделия текстильные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0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Одежда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Кожа и изделия из кожи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16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Древесина и изделия из дерева и пробки (кроме мебели); изделия из соломки и материалов для плетения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Бумага и изделия из бумаги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19.1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Продукция коксовых печей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19.2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Нефтепродукты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19.30.11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Уголь и антрацит агломерированный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Вещества химические и продукты химические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Средства лекарственные и материалы, применяемые в медицинских целях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Изделия резиновые и пластмассовые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Продукты минеральные неметаллические прочие (кроме кодов 23.13.13.140, 23.13.13.142, 23.32.12, 23.41.11.110, 23.41.12)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Металлы основные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Изделия металлические готовые, кроме машин и оборудования (кроме кодов 25.30.2, 25.71.14.120, 25.71.14.130, 25.40.1)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Оборудование компьютерное, электронное и оптическое</w:t>
            </w:r>
          </w:p>
        </w:tc>
      </w:tr>
      <w:tr w:rsidR="005C1E0D" w:rsidRPr="005C1E0D" w:rsidTr="005C1E0D">
        <w:tc>
          <w:tcPr>
            <w:tcW w:w="110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(Позиция в редакции, введенной в действие </w:t>
            </w:r>
            <w:hyperlink r:id="rId12" w:history="1">
              <w:r w:rsidRPr="005C1E0D">
                <w:rPr>
                  <w:rFonts w:ascii="Times New Roman" w:eastAsia="Times New Roman" w:hAnsi="Times New Roman" w:cs="Times New Roman"/>
                  <w:color w:val="00466E"/>
                  <w:sz w:val="21"/>
                  <w:u w:val="single"/>
                  <w:lang w:eastAsia="ru-RU"/>
                </w:rPr>
                <w:t>распоряжением Правительства Российской Федерации от 3 июня 2019 года N 1177-р</w:t>
              </w:r>
            </w:hyperlink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</w:t>
            </w:r>
            <w:proofErr w:type="gramEnd"/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Оборудование электрическое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Машины и оборудование, не включенные в другие группировки (кроме кодов 28.22.18.150, 28.99.39.150)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Средства автотранспортные, прицепы и полуприцепы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Средства транспортные и оборудование, прочие (кроме кодов 30.1, 30.3, 30.92.2)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32.5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Инструменты и оборудование медицинские (кроме кодов 32.50.22.120, 32.50.22.121, 32.50.22.190)</w:t>
            </w:r>
          </w:p>
        </w:tc>
      </w:tr>
      <w:tr w:rsidR="005C1E0D" w:rsidRPr="005C1E0D" w:rsidTr="005C1E0D">
        <w:tc>
          <w:tcPr>
            <w:tcW w:w="110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(Позиция в редакции, введенной в действие </w:t>
            </w:r>
            <w:hyperlink r:id="rId13" w:history="1">
              <w:r w:rsidRPr="005C1E0D">
                <w:rPr>
                  <w:rFonts w:ascii="Times New Roman" w:eastAsia="Times New Roman" w:hAnsi="Times New Roman" w:cs="Times New Roman"/>
                  <w:color w:val="00466E"/>
                  <w:sz w:val="21"/>
                  <w:u w:val="single"/>
                  <w:lang w:eastAsia="ru-RU"/>
                </w:rPr>
                <w:t>распоряжением Правительства Российской Федерации от 3 июня 2019 года N 1177-р</w:t>
              </w:r>
            </w:hyperlink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</w:t>
            </w:r>
            <w:proofErr w:type="gramEnd"/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32.9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Изделия готовые, не включенные в другие группировки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ремонту и монтажу машин и оборудования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35.30.2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Лед; услуги по подаче охлажденного воздуха и холодной воды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1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Вода природная; услуги по очистке воды и водоснабжению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водоотведению; шлам сточных вод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сбору, обработке и удалению отходов; услуги по утилизации отходов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41.2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2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Здания и работы по возведению зданий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3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Сооружения и строительные работы в области гражданского строительства 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43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4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Работы строительные специализированные (кроме кода 43.13)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45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оптовой и розничной торговле и услуги по ремонту автотранспортных средств и мотоциклов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оптовой торговле, кроме оптовой торговли автотранспортными средствами и мотоциклами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розничной торговле, кроме розничной торговли автотранспортными средствами и мотоциклами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сухопутного и трубопроводного транспорта (кроме кодов 49.1, 49.31.21, 49.39.11, 49.5)</w:t>
            </w:r>
          </w:p>
        </w:tc>
      </w:tr>
      <w:tr w:rsidR="005C1E0D" w:rsidRPr="005C1E0D" w:rsidTr="005C1E0D">
        <w:tc>
          <w:tcPr>
            <w:tcW w:w="110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(Позиция в редакции, введенной в действие </w:t>
            </w:r>
            <w:hyperlink r:id="rId14" w:history="1">
              <w:r w:rsidRPr="005C1E0D">
                <w:rPr>
                  <w:rFonts w:ascii="Times New Roman" w:eastAsia="Times New Roman" w:hAnsi="Times New Roman" w:cs="Times New Roman"/>
                  <w:color w:val="00466E"/>
                  <w:sz w:val="21"/>
                  <w:u w:val="single"/>
                  <w:lang w:eastAsia="ru-RU"/>
                </w:rPr>
                <w:t>распоряжением Правительства Российской Федерации от 12 февраля 2018 года N 213-р</w:t>
              </w:r>
            </w:hyperlink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</w:t>
            </w:r>
            <w:proofErr w:type="gramEnd"/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водного транспорта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52.2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транспортные вспомогательные (кроме кодов 52.21.19.114, 52.21.3)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почтовой связи и услуги курьерские (кроме кода 53.20.11.190)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предоставлению мест для временного проживания</w:t>
            </w:r>
          </w:p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(кроме кодов 55.30.12, 55.90.19 - в части услуг по организации отдыха и оздоровления детей)</w:t>
            </w:r>
          </w:p>
        </w:tc>
      </w:tr>
      <w:tr w:rsidR="005C1E0D" w:rsidRPr="005C1E0D" w:rsidTr="005C1E0D">
        <w:tc>
          <w:tcPr>
            <w:tcW w:w="110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(Позиция в редакции, введенной в действие </w:t>
            </w:r>
            <w:hyperlink r:id="rId15" w:history="1">
              <w:r w:rsidRPr="005C1E0D">
                <w:rPr>
                  <w:rFonts w:ascii="Times New Roman" w:eastAsia="Times New Roman" w:hAnsi="Times New Roman" w:cs="Times New Roman"/>
                  <w:color w:val="00466E"/>
                  <w:sz w:val="21"/>
                  <w:u w:val="single"/>
                  <w:lang w:eastAsia="ru-RU"/>
                </w:rPr>
                <w:t>распоряжением Правительства Российской Федерации от 10 августа 2016 года N 1682-р</w:t>
              </w:r>
            </w:hyperlink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</w:t>
            </w:r>
            <w:proofErr w:type="gramEnd"/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56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5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общественного питания (кроме кодов 56.10, 56.21)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58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6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издательские (кроме кодов 58.19.12, 58.19.15)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61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телекоммуникационные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финансовые, кроме услуг по страхованию и пенсионному обеспечению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66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вспомогательные, связанные с услугами финансового посредничества и страхования (кроме кодов 66.11.12.140, 66.19.32 - в части услуг, оказываемых при осуществлении управления остатками средств на едином счете бюджета, 66.12.11 - в части услуг по организации облигационных займов)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7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      </w:pic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операциям с недвижимым имуществом (кроме кода 68.31.16)</w:t>
            </w: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79.11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туристических агентств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81.21.10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общей уборке зданий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81.22.11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мытью окон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81.22.12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чистке и уборке специализированные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81.22.13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чистке печей и дымоходов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81.29.11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дезинфекции, дезинсекции и дератизации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82.92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упаковыванию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по ремонту компьютеров, предметов личного потребления и бытовых товаров</w:t>
            </w:r>
          </w:p>
        </w:tc>
      </w:tr>
      <w:tr w:rsidR="005C1E0D" w:rsidRPr="005C1E0D" w:rsidTr="005C1E0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96</w:t>
            </w:r>
          </w:p>
        </w:tc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1E0D" w:rsidRPr="005C1E0D" w:rsidRDefault="005C1E0D" w:rsidP="005C1E0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C1E0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Услуги персональные прочие (кроме кодов 96.02.1, 96.03, 96.09.12, 96.09.19)</w:t>
            </w:r>
          </w:p>
        </w:tc>
      </w:tr>
    </w:tbl>
    <w:p w:rsidR="005C1E0D" w:rsidRPr="005C1E0D" w:rsidRDefault="005C1E0D" w:rsidP="005C1E0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pict>
          <v:shape id="_x0000_i1038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6.75pt;height:17.25pt"/>
        </w:pic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 исключением входящих в указанные коды ОКПД</w:t>
      </w:r>
      <w:proofErr w:type="gramStart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</w:t>
      </w:r>
      <w:proofErr w:type="gramEnd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товаров, работ, услуг, в случае осуществления закупок которых заказчик вправе проводить конкурс с ограниченным участием и двухэтапный конкурс в соответствии с </w:t>
      </w:r>
      <w:hyperlink r:id="rId16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частью 2 статьи 56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 </w:t>
      </w:r>
      <w:hyperlink r:id="rId17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пунктом 1 части 2 статьи 57 Федерального закона "О контрактной системе в сфере закупок товаров, работ, услуг для обеспечения государственных и муниципальных нужд"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pict>
          <v:shape id="_x0000_i1039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</w:pic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За исключением пищевых продуктов, </w:t>
      </w:r>
      <w:proofErr w:type="gramStart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закупаемых для дошкольных образовательных учреждений, общеобразовательных учреждений, образовательных учреждений начального профессионального, среднего профессионального и высшего профессионального образования, специальных (коррекционных) образовательных учреждений для обучающихся, воспитанников с ограниченными возможностями здоровья, учреждений для детей-сирот и детей, оставшихся без попечения родителей, специальных учебно-воспитательных учреждений закрытого типа для детей и подростков с </w:t>
      </w:r>
      <w:proofErr w:type="spellStart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девиантным</w:t>
      </w:r>
      <w:proofErr w:type="spellEnd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(общественно опасным) поведением, нетиповых образовательных учреждений высшей категории для детей, подростков и</w:t>
      </w:r>
      <w:proofErr w:type="gramEnd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молодых людей, проявивших выдающиеся способности, образовательных учреждений дополнительного образования детей и других организаций, осуществляющих образовательный процесс для детей, медицинских организаций, учреждений социального обслуживания, организаций отдыха детей и их оздоровления и (или) на оказание услуг общественного питания для указанных учреждений и организаций.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pict>
          <v:shape id="_x0000_i1040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</w:pic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 исключением детской одежды. 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pict>
          <v:shape id="_x0000_i1041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</w:pic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 исключением работ по строительству, реконструкции, капитальному ремонту особо опасных, технически сложных и уникальных объектов капитального строительства, а также искусственных дорожных сооружений, включенных в состав автомобильных дорог федерального, регионального или межмуниципального, местного значения.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(Сноска в редакции, введенной в действие </w:t>
      </w:r>
      <w:hyperlink r:id="rId18" w:history="1">
        <w:r w:rsidRPr="005C1E0D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распоряжением Правительства Российской Федерации от 13 мая 2016 года N 890-р</w:t>
        </w:r>
      </w:hyperlink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pict>
          <v:shape id="_x0000_i1042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</w:pic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 исключением услуг по обеспечению питанием и обслуживанию ритуально-обрядовых мероприятий (свадеб, банкетов по случаю рождения ребенка, юбилея и др.).</w:t>
      </w:r>
      <w:proofErr w:type="gramEnd"/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pict>
          <v:shape id="_x0000_i1043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</w:pic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 исключением наборов сувенирных и подарочных (блокноты и записные книжки), бюллетеней для голосования на выборах и референдумах.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pict>
          <v:shape id="_x0000_i1044" type="#_x0000_t75" alt="Об утверждении перечня товаров, работ, услуг, в случае осуществления закупок которых заказчик обязан проводить аукцион в электронной форме (электронный аукцион) (с изменениями на 3 июня 2019 года)" style="width:8.25pt;height:17.25pt"/>
        </w:pic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 исключением услуг по обмену жилого недвижимого имущества.</w:t>
      </w:r>
    </w:p>
    <w:p w:rsidR="005C1E0D" w:rsidRPr="005C1E0D" w:rsidRDefault="005C1E0D" w:rsidP="005C1E0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Редакция документа с учетом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изменений и дополнений подготовлена</w:t>
      </w:r>
      <w:r w:rsidRPr="005C1E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АО "Кодекс"</w:t>
      </w:r>
    </w:p>
    <w:p w:rsidR="00D27EB4" w:rsidRDefault="00D27EB4"/>
    <w:sectPr w:rsidR="00D27EB4" w:rsidSect="00D27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E0D"/>
    <w:rsid w:val="005C1E0D"/>
    <w:rsid w:val="00D2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EB4"/>
  </w:style>
  <w:style w:type="paragraph" w:styleId="1">
    <w:name w:val="heading 1"/>
    <w:basedOn w:val="a"/>
    <w:link w:val="10"/>
    <w:uiPriority w:val="9"/>
    <w:qFormat/>
    <w:rsid w:val="005C1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C1E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1E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1E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5C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C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C1E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0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8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hyperlink" Target="http://docs.cntd.ru/document/554878838" TargetMode="External"/><Relationship Id="rId18" Type="http://schemas.openxmlformats.org/officeDocument/2006/relationships/hyperlink" Target="http://docs.cntd.ru/document/42035465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554878838" TargetMode="External"/><Relationship Id="rId12" Type="http://schemas.openxmlformats.org/officeDocument/2006/relationships/hyperlink" Target="http://docs.cntd.ru/document/554878838" TargetMode="External"/><Relationship Id="rId17" Type="http://schemas.openxmlformats.org/officeDocument/2006/relationships/hyperlink" Target="http://docs.cntd.ru/document/49901183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499011838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556499604" TargetMode="External"/><Relationship Id="rId11" Type="http://schemas.openxmlformats.org/officeDocument/2006/relationships/hyperlink" Target="http://docs.cntd.ru/document/1200110164" TargetMode="External"/><Relationship Id="rId5" Type="http://schemas.openxmlformats.org/officeDocument/2006/relationships/hyperlink" Target="http://docs.cntd.ru/document/420371590" TargetMode="External"/><Relationship Id="rId15" Type="http://schemas.openxmlformats.org/officeDocument/2006/relationships/hyperlink" Target="http://docs.cntd.ru/document/420371590" TargetMode="External"/><Relationship Id="rId10" Type="http://schemas.openxmlformats.org/officeDocument/2006/relationships/hyperlink" Target="http://docs.cntd.ru/document/420270658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docs.cntd.ru/document/420354655" TargetMode="External"/><Relationship Id="rId9" Type="http://schemas.openxmlformats.org/officeDocument/2006/relationships/hyperlink" Target="http://docs.cntd.ru/document/499054582" TargetMode="External"/><Relationship Id="rId14" Type="http://schemas.openxmlformats.org/officeDocument/2006/relationships/hyperlink" Target="http://docs.cntd.ru/document/5564996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1881</Words>
  <Characters>10727</Characters>
  <Application>Microsoft Office Word</Application>
  <DocSecurity>0</DocSecurity>
  <Lines>89</Lines>
  <Paragraphs>25</Paragraphs>
  <ScaleCrop>false</ScaleCrop>
  <Company/>
  <LinksUpToDate>false</LinksUpToDate>
  <CharactersWithSpaces>12583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3</cp:revision>
  <dcterms:created xsi:type="dcterms:W3CDTF">2019-09-02T11:05:00Z</dcterms:created>
  <dcterms:modified xsi:type="dcterms:W3CDTF">2019-09-02T11:05:00Z</dcterms:modified>
</cp:coreProperties>
</file>