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5890"/>
        <w:gridCol w:w="4267"/>
        <w:gridCol w:w="4413"/>
      </w:tblGrid>
      <w:tr w:rsidR="00F22324" w:rsidRPr="001E15A8" w:rsidTr="00F22324">
        <w:trPr>
          <w:tblCellSpacing w:w="0" w:type="dxa"/>
        </w:trPr>
        <w:tc>
          <w:tcPr>
            <w:tcW w:w="1650" w:type="pct"/>
            <w:noWrap/>
            <w:tcMar>
              <w:top w:w="0" w:type="dxa"/>
              <w:left w:w="0" w:type="dxa"/>
              <w:bottom w:w="0" w:type="dxa"/>
              <w:right w:w="152" w:type="dxa"/>
            </w:tcMar>
            <w:vAlign w:val="center"/>
            <w:hideMark/>
          </w:tcPr>
          <w:p w:rsidR="00F22324" w:rsidRPr="001E15A8" w:rsidRDefault="00F22324" w:rsidP="00F22324">
            <w:pPr>
              <w:spacing w:after="303" w:line="240" w:lineRule="auto"/>
              <w:rPr>
                <w:rFonts w:ascii="Tahoma" w:eastAsia="Times New Roman" w:hAnsi="Tahoma" w:cs="Tahoma"/>
                <w:sz w:val="24"/>
                <w:szCs w:val="24"/>
              </w:rPr>
            </w:pPr>
            <w:r w:rsidRPr="001E15A8">
              <w:rPr>
                <w:rFonts w:ascii="Tahoma" w:eastAsia="Times New Roman" w:hAnsi="Tahoma" w:cs="Tahoma"/>
                <w:sz w:val="24"/>
                <w:szCs w:val="24"/>
              </w:rPr>
              <w:t>Понедельник, 18.11.2013 18:20 (время московское)</w:t>
            </w:r>
          </w:p>
        </w:tc>
        <w:tc>
          <w:tcPr>
            <w:tcW w:w="1650" w:type="pct"/>
            <w:noWrap/>
            <w:tcMar>
              <w:top w:w="0" w:type="dxa"/>
              <w:left w:w="0" w:type="dxa"/>
              <w:bottom w:w="0" w:type="dxa"/>
              <w:right w:w="152" w:type="dxa"/>
            </w:tcMar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8"/>
              <w:gridCol w:w="1427"/>
              <w:gridCol w:w="2310"/>
            </w:tblGrid>
            <w:tr w:rsidR="00F22324" w:rsidRPr="001E15A8">
              <w:trPr>
                <w:tblCellSpacing w:w="15" w:type="dxa"/>
                <w:jc w:val="center"/>
              </w:trPr>
              <w:tc>
                <w:tcPr>
                  <w:tcW w:w="0" w:type="auto"/>
                  <w:hideMark/>
                </w:tcPr>
                <w:p w:rsidR="00F22324" w:rsidRPr="001E15A8" w:rsidRDefault="00F22324" w:rsidP="00F2232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4"/>
                      <w:szCs w:val="24"/>
                    </w:rPr>
                  </w:pPr>
                  <w:r w:rsidRPr="001E15A8">
                    <w:rPr>
                      <w:rFonts w:ascii="Tahoma" w:eastAsia="Times New Roman" w:hAnsi="Tahoma" w:cs="Tahoma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192405" cy="192405"/>
                        <wp:effectExtent l="0" t="0" r="0" b="0"/>
                        <wp:docPr id="246" name="Рисунок 246" descr="https://www.oborontorg.ru/images/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6" descr="https://www.oborontorg.ru/images/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2405" cy="1924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22324" w:rsidRPr="001E15A8" w:rsidRDefault="00F22324" w:rsidP="00F2232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4"/>
                      <w:szCs w:val="24"/>
                    </w:rPr>
                  </w:pPr>
                  <w:r w:rsidRPr="001E15A8">
                    <w:rPr>
                      <w:rFonts w:ascii="Tahoma" w:eastAsia="Times New Roman" w:hAnsi="Tahoma" w:cs="Tahoma"/>
                      <w:color w:val="43654D"/>
                      <w:sz w:val="24"/>
                      <w:szCs w:val="24"/>
                    </w:rPr>
                    <w:t>(495) 640-15-05</w:t>
                  </w:r>
                </w:p>
              </w:tc>
              <w:tc>
                <w:tcPr>
                  <w:tcW w:w="0" w:type="auto"/>
                  <w:tcMar>
                    <w:top w:w="76" w:type="dxa"/>
                    <w:left w:w="189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F22324" w:rsidRPr="001E15A8" w:rsidRDefault="00F22324" w:rsidP="00F2232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4"/>
                      <w:szCs w:val="24"/>
                    </w:rPr>
                  </w:pPr>
                  <w:r w:rsidRPr="001E15A8">
                    <w:rPr>
                      <w:rFonts w:ascii="Tahoma" w:eastAsia="Times New Roman" w:hAnsi="Tahoma" w:cs="Tahoma"/>
                      <w:noProof/>
                      <w:color w:val="297CA6"/>
                      <w:sz w:val="24"/>
                      <w:szCs w:val="24"/>
                    </w:rPr>
                    <w:drawing>
                      <wp:inline distT="0" distB="0" distL="0" distR="0">
                        <wp:extent cx="1299210" cy="337185"/>
                        <wp:effectExtent l="19050" t="0" r="0" b="0"/>
                        <wp:docPr id="247" name="Рисунок 247" descr="https://www.oborontorg.ru/images/callback_button_oborontorg.gif">
                          <a:hlinkClick xmlns:a="http://schemas.openxmlformats.org/drawingml/2006/main" r:id="rId6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7" descr="https://www.oborontorg.ru/images/callback_button_oborontorg.gif">
                                  <a:hlinkClick r:id="rId6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99210" cy="3371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F22324" w:rsidRPr="001E15A8" w:rsidRDefault="00F22324" w:rsidP="00F22324">
            <w:pPr>
              <w:spacing w:after="303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</w:rPr>
            </w:pPr>
          </w:p>
        </w:tc>
        <w:tc>
          <w:tcPr>
            <w:tcW w:w="1700" w:type="pct"/>
            <w:noWrap/>
            <w:vAlign w:val="center"/>
            <w:hideMark/>
          </w:tcPr>
          <w:p w:rsidR="00F22324" w:rsidRPr="001E15A8" w:rsidRDefault="00F22324" w:rsidP="00F22324">
            <w:pPr>
              <w:spacing w:after="303" w:line="240" w:lineRule="auto"/>
              <w:jc w:val="right"/>
              <w:rPr>
                <w:rFonts w:ascii="Tahoma" w:eastAsia="Times New Roman" w:hAnsi="Tahoma" w:cs="Tahoma"/>
                <w:sz w:val="24"/>
                <w:szCs w:val="24"/>
              </w:rPr>
            </w:pPr>
            <w:r w:rsidRPr="001E15A8">
              <w:rPr>
                <w:rFonts w:ascii="Tahoma" w:eastAsia="Times New Roman" w:hAnsi="Tahoma" w:cs="Tahoma"/>
                <w:noProof/>
                <w:color w:val="297CA6"/>
                <w:sz w:val="24"/>
                <w:szCs w:val="24"/>
              </w:rPr>
              <w:drawing>
                <wp:inline distT="0" distB="0" distL="0" distR="0">
                  <wp:extent cx="24130" cy="24130"/>
                  <wp:effectExtent l="0" t="0" r="0" b="0"/>
                  <wp:docPr id="248" name="Рисунок 248" descr="Домой">
                    <a:hlinkClick xmlns:a="http://schemas.openxmlformats.org/drawingml/2006/main" r:id="rId8" tooltip="&quot;Домой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" descr="Домой">
                            <a:hlinkClick r:id="rId8" tooltip="&quot;Домой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" cy="24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E15A8">
              <w:rPr>
                <w:rFonts w:ascii="Tahoma" w:eastAsia="Times New Roman" w:hAnsi="Tahoma" w:cs="Tahoma"/>
                <w:sz w:val="24"/>
                <w:szCs w:val="24"/>
              </w:rPr>
              <w:t> </w:t>
            </w:r>
            <w:r w:rsidRPr="001E15A8">
              <w:rPr>
                <w:rFonts w:ascii="Tahoma" w:eastAsia="Times New Roman" w:hAnsi="Tahoma" w:cs="Tahoma"/>
                <w:noProof/>
                <w:color w:val="297CA6"/>
                <w:sz w:val="24"/>
                <w:szCs w:val="24"/>
              </w:rPr>
              <w:drawing>
                <wp:inline distT="0" distB="0" distL="0" distR="0">
                  <wp:extent cx="24130" cy="24130"/>
                  <wp:effectExtent l="0" t="0" r="0" b="0"/>
                  <wp:docPr id="249" name="Рисунок 249" descr="Написать письмо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9" descr="Написать письмо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" cy="24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E15A8">
              <w:rPr>
                <w:rFonts w:ascii="Tahoma" w:eastAsia="Times New Roman" w:hAnsi="Tahoma" w:cs="Tahoma"/>
                <w:sz w:val="24"/>
                <w:szCs w:val="24"/>
              </w:rPr>
              <w:t> </w:t>
            </w:r>
            <w:r w:rsidRPr="001E15A8">
              <w:rPr>
                <w:rFonts w:ascii="Tahoma" w:eastAsia="Times New Roman" w:hAnsi="Tahoma" w:cs="Tahoma"/>
                <w:noProof/>
                <w:color w:val="297CA6"/>
                <w:sz w:val="24"/>
                <w:szCs w:val="24"/>
              </w:rPr>
              <w:drawing>
                <wp:inline distT="0" distB="0" distL="0" distR="0">
                  <wp:extent cx="24130" cy="24130"/>
                  <wp:effectExtent l="0" t="0" r="0" b="0"/>
                  <wp:docPr id="250" name="Рисунок 250" descr="Распечатать">
                    <a:hlinkClick xmlns:a="http://schemas.openxmlformats.org/drawingml/2006/main" r:id="rId10" tooltip="&quot;Распечатать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0" descr="Распечатать">
                            <a:hlinkClick r:id="rId10" tooltip="&quot;Распечатать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" cy="24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E15A8">
              <w:rPr>
                <w:rFonts w:ascii="Tahoma" w:eastAsia="Times New Roman" w:hAnsi="Tahoma" w:cs="Tahoma"/>
                <w:sz w:val="24"/>
                <w:szCs w:val="24"/>
              </w:rPr>
              <w:t> </w:t>
            </w:r>
            <w:r w:rsidRPr="001E15A8">
              <w:rPr>
                <w:rFonts w:ascii="Tahoma" w:eastAsia="Times New Roman" w:hAnsi="Tahoma" w:cs="Tahoma"/>
                <w:noProof/>
                <w:color w:val="297CA6"/>
                <w:sz w:val="24"/>
                <w:szCs w:val="24"/>
              </w:rPr>
              <w:drawing>
                <wp:inline distT="0" distB="0" distL="0" distR="0">
                  <wp:extent cx="24130" cy="24130"/>
                  <wp:effectExtent l="0" t="0" r="0" b="0"/>
                  <wp:docPr id="251" name="Рисунок 251" descr="Личные настройки">
                    <a:hlinkClick xmlns:a="http://schemas.openxmlformats.org/drawingml/2006/main" r:id="rId11" tgtFrame="&quot;preferences&quot;" tooltip="&quot;Настройки интерфейса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1" descr="Личные настройки">
                            <a:hlinkClick r:id="rId11" tgtFrame="&quot;preferences&quot;" tooltip="&quot;Настройки интерфейса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" cy="24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E15A8">
              <w:rPr>
                <w:rFonts w:ascii="Tahoma" w:eastAsia="Times New Roman" w:hAnsi="Tahoma" w:cs="Tahoma"/>
                <w:sz w:val="24"/>
                <w:szCs w:val="24"/>
              </w:rPr>
              <w:t> </w:t>
            </w:r>
            <w:r w:rsidRPr="001E15A8">
              <w:rPr>
                <w:rFonts w:ascii="Tahoma" w:eastAsia="Times New Roman" w:hAnsi="Tahoma" w:cs="Tahoma"/>
                <w:noProof/>
                <w:color w:val="297CA6"/>
                <w:sz w:val="24"/>
                <w:szCs w:val="24"/>
              </w:rPr>
              <w:drawing>
                <wp:inline distT="0" distB="0" distL="0" distR="0">
                  <wp:extent cx="24130" cy="24130"/>
                  <wp:effectExtent l="0" t="0" r="0" b="0"/>
                  <wp:docPr id="252" name="Рисунок 252" descr="Добавить страницу в закладки">
                    <a:hlinkClick xmlns:a="http://schemas.openxmlformats.org/drawingml/2006/main" r:id="rId12" tgtFrame="&quot;favorites&quot;" tooltip="&quot;Добавить страницу в закладки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2" descr="Добавить страницу в закладки">
                            <a:hlinkClick r:id="rId12" tgtFrame="&quot;favorites&quot;" tooltip="&quot;Добавить страницу в закладки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" cy="24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E15A8">
              <w:rPr>
                <w:rFonts w:ascii="Tahoma" w:eastAsia="Times New Roman" w:hAnsi="Tahoma" w:cs="Tahoma"/>
                <w:sz w:val="24"/>
                <w:szCs w:val="24"/>
              </w:rPr>
              <w:t> </w:t>
            </w:r>
            <w:r w:rsidRPr="001E15A8">
              <w:rPr>
                <w:rFonts w:ascii="Tahoma" w:eastAsia="Times New Roman" w:hAnsi="Tahoma" w:cs="Tahoma"/>
                <w:noProof/>
                <w:color w:val="297CA6"/>
                <w:sz w:val="24"/>
                <w:szCs w:val="24"/>
              </w:rPr>
              <w:drawing>
                <wp:inline distT="0" distB="0" distL="0" distR="0">
                  <wp:extent cx="192405" cy="192405"/>
                  <wp:effectExtent l="0" t="0" r="0" b="0"/>
                  <wp:docPr id="253" name="Рисунок 253" descr="Выйти из системы">
                    <a:hlinkClick xmlns:a="http://schemas.openxmlformats.org/drawingml/2006/main" r:id="rId13" tooltip="&quot;Выйти из системы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3" descr="Выйти из системы">
                            <a:hlinkClick r:id="rId13" tooltip="&quot;Выйти из системы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" cy="1924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22324" w:rsidRPr="001E15A8" w:rsidRDefault="00F22324" w:rsidP="00F22324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4570"/>
      </w:tblGrid>
      <w:tr w:rsidR="001E15A8" w:rsidRPr="001E15A8" w:rsidTr="001E15A8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1E15A8" w:rsidRPr="001E15A8" w:rsidRDefault="001E15A8" w:rsidP="001E15A8">
            <w:pPr>
              <w:pStyle w:val="2"/>
              <w:spacing w:before="417" w:beforeAutospacing="0" w:after="493" w:afterAutospacing="0"/>
              <w:rPr>
                <w:rFonts w:ascii="Tahoma" w:hAnsi="Tahoma" w:cs="Tahoma"/>
                <w:b w:val="0"/>
                <w:bCs w:val="0"/>
                <w:color w:val="363636"/>
                <w:sz w:val="28"/>
                <w:szCs w:val="28"/>
              </w:rPr>
            </w:pPr>
            <w:r w:rsidRPr="001E15A8">
              <w:rPr>
                <w:rFonts w:ascii="Tahoma" w:hAnsi="Tahoma" w:cs="Tahoma"/>
                <w:b w:val="0"/>
                <w:bCs w:val="0"/>
                <w:color w:val="363636"/>
                <w:sz w:val="28"/>
                <w:szCs w:val="28"/>
              </w:rPr>
              <w:t>Итоговый Протокол по проведению торговой процедуры "ПДО покупателя № 115929"</w:t>
            </w:r>
          </w:p>
          <w:p w:rsidR="001E15A8" w:rsidRPr="001E15A8" w:rsidRDefault="001E15A8" w:rsidP="001E15A8">
            <w:pPr>
              <w:spacing w:after="490"/>
              <w:rPr>
                <w:rFonts w:ascii="Tahoma" w:hAnsi="Tahoma" w:cs="Tahoma"/>
                <w:sz w:val="28"/>
                <w:szCs w:val="28"/>
              </w:rPr>
            </w:pPr>
            <w:hyperlink r:id="rId14" w:tgtFrame="_blank" w:history="1">
              <w:r w:rsidRPr="001E15A8">
                <w:rPr>
                  <w:rStyle w:val="a3"/>
                  <w:rFonts w:ascii="Tahoma" w:hAnsi="Tahoma" w:cs="Tahoma"/>
                  <w:sz w:val="28"/>
                  <w:szCs w:val="28"/>
                </w:rPr>
                <w:t>Распечатать</w:t>
              </w:r>
              <w:proofErr w:type="gramStart"/>
            </w:hyperlink>
            <w:r w:rsidRPr="001E15A8">
              <w:rPr>
                <w:rFonts w:ascii="Tahoma" w:hAnsi="Tahoma" w:cs="Tahoma"/>
                <w:sz w:val="28"/>
                <w:szCs w:val="28"/>
              </w:rPr>
              <w:t>  |  </w:t>
            </w:r>
            <w:hyperlink r:id="rId15" w:history="1">
              <w:r w:rsidRPr="001E15A8">
                <w:rPr>
                  <w:rStyle w:val="a3"/>
                  <w:rFonts w:ascii="Tahoma" w:hAnsi="Tahoma" w:cs="Tahoma"/>
                  <w:sz w:val="28"/>
                  <w:szCs w:val="28"/>
                </w:rPr>
                <w:t>С</w:t>
              </w:r>
              <w:proofErr w:type="gramEnd"/>
              <w:r w:rsidRPr="001E15A8">
                <w:rPr>
                  <w:rStyle w:val="a3"/>
                  <w:rFonts w:ascii="Tahoma" w:hAnsi="Tahoma" w:cs="Tahoma"/>
                  <w:sz w:val="28"/>
                  <w:szCs w:val="28"/>
                </w:rPr>
                <w:t xml:space="preserve">качать </w:t>
              </w:r>
              <w:proofErr w:type="spellStart"/>
              <w:r w:rsidRPr="001E15A8">
                <w:rPr>
                  <w:rStyle w:val="a3"/>
                  <w:rFonts w:ascii="Tahoma" w:hAnsi="Tahoma" w:cs="Tahoma"/>
                  <w:sz w:val="28"/>
                  <w:szCs w:val="28"/>
                </w:rPr>
                <w:t>Doc</w:t>
              </w:r>
              <w:proofErr w:type="spellEnd"/>
            </w:hyperlink>
          </w:p>
          <w:p w:rsidR="001E15A8" w:rsidRPr="001E15A8" w:rsidRDefault="001E15A8" w:rsidP="001E15A8">
            <w:pPr>
              <w:pStyle w:val="z-"/>
              <w:rPr>
                <w:sz w:val="28"/>
                <w:szCs w:val="28"/>
              </w:rPr>
            </w:pPr>
            <w:r w:rsidRPr="001E15A8">
              <w:rPr>
                <w:sz w:val="28"/>
                <w:szCs w:val="28"/>
              </w:rPr>
              <w:t>Начало формы</w:t>
            </w:r>
          </w:p>
          <w:tbl>
            <w:tblPr>
              <w:tblW w:w="5000" w:type="pct"/>
              <w:tblBorders>
                <w:top w:val="single" w:sz="12" w:space="0" w:color="D4D0C8"/>
                <w:left w:val="single" w:sz="12" w:space="0" w:color="D4D0C8"/>
                <w:bottom w:val="single" w:sz="12" w:space="0" w:color="D4D0C8"/>
                <w:right w:val="single" w:sz="12" w:space="0" w:color="D4D0C8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69"/>
              <w:gridCol w:w="10871"/>
            </w:tblGrid>
            <w:tr w:rsidR="001E15A8" w:rsidRPr="001E15A8" w:rsidTr="001E15A8">
              <w:tc>
                <w:tcPr>
                  <w:tcW w:w="0" w:type="auto"/>
                  <w:gridSpan w:val="2"/>
                  <w:tcBorders>
                    <w:top w:val="single" w:sz="12" w:space="0" w:color="D4D0C8"/>
                    <w:left w:val="single" w:sz="12" w:space="0" w:color="D4D0C8"/>
                    <w:bottom w:val="single" w:sz="12" w:space="0" w:color="D4D0C8"/>
                    <w:right w:val="single" w:sz="12" w:space="0" w:color="FFFFFF"/>
                  </w:tcBorders>
                  <w:shd w:val="clear" w:color="auto" w:fill="DBD3BC"/>
                  <w:tcMar>
                    <w:top w:w="189" w:type="dxa"/>
                    <w:left w:w="189" w:type="dxa"/>
                    <w:bottom w:w="189" w:type="dxa"/>
                    <w:right w:w="189" w:type="dxa"/>
                  </w:tcMar>
                  <w:hideMark/>
                </w:tcPr>
                <w:p w:rsidR="001E15A8" w:rsidRPr="001E15A8" w:rsidRDefault="001E15A8">
                  <w:pPr>
                    <w:rPr>
                      <w:rFonts w:ascii="Tahoma" w:hAnsi="Tahoma" w:cs="Tahoma"/>
                      <w:b/>
                      <w:bCs/>
                      <w:sz w:val="28"/>
                      <w:szCs w:val="28"/>
                    </w:rPr>
                  </w:pPr>
                  <w:r w:rsidRPr="001E15A8">
                    <w:rPr>
                      <w:rFonts w:ascii="Tahoma" w:hAnsi="Tahoma" w:cs="Tahoma"/>
                      <w:b/>
                      <w:bCs/>
                      <w:sz w:val="28"/>
                      <w:szCs w:val="28"/>
                    </w:rPr>
                    <w:t>Итоговый Протокол по проведению торговой процедуры "ПДО покупателя № 115929"</w:t>
                  </w:r>
                </w:p>
              </w:tc>
            </w:tr>
            <w:tr w:rsidR="001E15A8" w:rsidRPr="001E15A8" w:rsidTr="001E15A8">
              <w:tc>
                <w:tcPr>
                  <w:tcW w:w="0" w:type="auto"/>
                  <w:tcBorders>
                    <w:top w:val="single" w:sz="12" w:space="0" w:color="D4D0C8"/>
                    <w:left w:val="single" w:sz="12" w:space="0" w:color="D4D0C8"/>
                    <w:bottom w:val="single" w:sz="12" w:space="0" w:color="D4D0C8"/>
                    <w:right w:val="single" w:sz="12" w:space="0" w:color="D4D0C8"/>
                  </w:tcBorders>
                  <w:shd w:val="clear" w:color="auto" w:fill="F2EEE2"/>
                  <w:tcMar>
                    <w:top w:w="189" w:type="dxa"/>
                    <w:left w:w="189" w:type="dxa"/>
                    <w:bottom w:w="189" w:type="dxa"/>
                    <w:right w:w="189" w:type="dxa"/>
                  </w:tcMar>
                  <w:hideMark/>
                </w:tcPr>
                <w:p w:rsidR="001E15A8" w:rsidRPr="001E15A8" w:rsidRDefault="001E15A8">
                  <w:pPr>
                    <w:jc w:val="right"/>
                    <w:rPr>
                      <w:rFonts w:ascii="Tahoma" w:hAnsi="Tahoma" w:cs="Tahoma"/>
                      <w:sz w:val="28"/>
                      <w:szCs w:val="28"/>
                    </w:rPr>
                  </w:pPr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t>Протокол №:</w:t>
                  </w:r>
                </w:p>
              </w:tc>
              <w:tc>
                <w:tcPr>
                  <w:tcW w:w="0" w:type="auto"/>
                  <w:tcBorders>
                    <w:top w:val="single" w:sz="12" w:space="0" w:color="D4D0C8"/>
                    <w:left w:val="single" w:sz="12" w:space="0" w:color="D4D0C8"/>
                    <w:bottom w:val="single" w:sz="12" w:space="0" w:color="D4D0C8"/>
                    <w:right w:val="single" w:sz="12" w:space="0" w:color="D4D0C8"/>
                  </w:tcBorders>
                  <w:shd w:val="clear" w:color="auto" w:fill="F2EEE2"/>
                  <w:tcMar>
                    <w:top w:w="189" w:type="dxa"/>
                    <w:left w:w="189" w:type="dxa"/>
                    <w:bottom w:w="189" w:type="dxa"/>
                    <w:right w:w="189" w:type="dxa"/>
                  </w:tcMar>
                  <w:hideMark/>
                </w:tcPr>
                <w:p w:rsidR="001E15A8" w:rsidRPr="001E15A8" w:rsidRDefault="001E15A8">
                  <w:pPr>
                    <w:rPr>
                      <w:rFonts w:ascii="Tahoma" w:hAnsi="Tahoma" w:cs="Tahoma"/>
                      <w:sz w:val="28"/>
                      <w:szCs w:val="28"/>
                    </w:rPr>
                  </w:pPr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t>115929-1</w:t>
                  </w:r>
                </w:p>
              </w:tc>
            </w:tr>
            <w:tr w:rsidR="001E15A8" w:rsidRPr="001E15A8" w:rsidTr="001E15A8">
              <w:tc>
                <w:tcPr>
                  <w:tcW w:w="0" w:type="auto"/>
                  <w:tcBorders>
                    <w:top w:val="single" w:sz="12" w:space="0" w:color="D4D0C8"/>
                    <w:left w:val="single" w:sz="12" w:space="0" w:color="D4D0C8"/>
                    <w:bottom w:val="single" w:sz="12" w:space="0" w:color="D4D0C8"/>
                    <w:right w:val="single" w:sz="12" w:space="0" w:color="D4D0C8"/>
                  </w:tcBorders>
                  <w:shd w:val="clear" w:color="auto" w:fill="FFFFFF"/>
                  <w:tcMar>
                    <w:top w:w="189" w:type="dxa"/>
                    <w:left w:w="189" w:type="dxa"/>
                    <w:bottom w:w="189" w:type="dxa"/>
                    <w:right w:w="189" w:type="dxa"/>
                  </w:tcMar>
                  <w:hideMark/>
                </w:tcPr>
                <w:p w:rsidR="001E15A8" w:rsidRPr="001E15A8" w:rsidRDefault="001E15A8">
                  <w:pPr>
                    <w:jc w:val="right"/>
                    <w:rPr>
                      <w:rFonts w:ascii="Tahoma" w:hAnsi="Tahoma" w:cs="Tahoma"/>
                      <w:sz w:val="28"/>
                      <w:szCs w:val="28"/>
                    </w:rPr>
                  </w:pPr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t>Дата публикации:</w:t>
                  </w:r>
                </w:p>
              </w:tc>
              <w:tc>
                <w:tcPr>
                  <w:tcW w:w="0" w:type="auto"/>
                  <w:tcBorders>
                    <w:top w:val="single" w:sz="12" w:space="0" w:color="D4D0C8"/>
                    <w:left w:val="single" w:sz="12" w:space="0" w:color="D4D0C8"/>
                    <w:bottom w:val="single" w:sz="12" w:space="0" w:color="D4D0C8"/>
                    <w:right w:val="single" w:sz="12" w:space="0" w:color="D4D0C8"/>
                  </w:tcBorders>
                  <w:shd w:val="clear" w:color="auto" w:fill="FFFFFF"/>
                  <w:tcMar>
                    <w:top w:w="189" w:type="dxa"/>
                    <w:left w:w="189" w:type="dxa"/>
                    <w:bottom w:w="189" w:type="dxa"/>
                    <w:right w:w="189" w:type="dxa"/>
                  </w:tcMar>
                  <w:hideMark/>
                </w:tcPr>
                <w:p w:rsidR="001E15A8" w:rsidRPr="001E15A8" w:rsidRDefault="001E15A8">
                  <w:pPr>
                    <w:rPr>
                      <w:rFonts w:ascii="Tahoma" w:hAnsi="Tahoma" w:cs="Tahoma"/>
                      <w:sz w:val="28"/>
                      <w:szCs w:val="28"/>
                    </w:rPr>
                  </w:pPr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t>18.11.2013 17:50</w:t>
                  </w:r>
                </w:p>
              </w:tc>
            </w:tr>
            <w:tr w:rsidR="001E15A8" w:rsidRPr="001E15A8" w:rsidTr="001E15A8">
              <w:tc>
                <w:tcPr>
                  <w:tcW w:w="0" w:type="auto"/>
                  <w:tcBorders>
                    <w:top w:val="single" w:sz="12" w:space="0" w:color="D4D0C8"/>
                    <w:left w:val="single" w:sz="12" w:space="0" w:color="D4D0C8"/>
                    <w:bottom w:val="single" w:sz="12" w:space="0" w:color="D4D0C8"/>
                    <w:right w:val="single" w:sz="12" w:space="0" w:color="D4D0C8"/>
                  </w:tcBorders>
                  <w:shd w:val="clear" w:color="auto" w:fill="F2EEE2"/>
                  <w:tcMar>
                    <w:top w:w="189" w:type="dxa"/>
                    <w:left w:w="189" w:type="dxa"/>
                    <w:bottom w:w="189" w:type="dxa"/>
                    <w:right w:w="189" w:type="dxa"/>
                  </w:tcMar>
                  <w:hideMark/>
                </w:tcPr>
                <w:p w:rsidR="001E15A8" w:rsidRPr="001E15A8" w:rsidRDefault="001E15A8">
                  <w:pPr>
                    <w:jc w:val="right"/>
                    <w:rPr>
                      <w:rFonts w:ascii="Tahoma" w:hAnsi="Tahoma" w:cs="Tahoma"/>
                      <w:sz w:val="28"/>
                      <w:szCs w:val="28"/>
                    </w:rPr>
                  </w:pPr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t>Место публикации:</w:t>
                  </w:r>
                </w:p>
              </w:tc>
              <w:tc>
                <w:tcPr>
                  <w:tcW w:w="0" w:type="auto"/>
                  <w:tcBorders>
                    <w:top w:val="single" w:sz="12" w:space="0" w:color="D4D0C8"/>
                    <w:left w:val="single" w:sz="12" w:space="0" w:color="D4D0C8"/>
                    <w:bottom w:val="single" w:sz="12" w:space="0" w:color="D4D0C8"/>
                    <w:right w:val="single" w:sz="12" w:space="0" w:color="D4D0C8"/>
                  </w:tcBorders>
                  <w:shd w:val="clear" w:color="auto" w:fill="F2EEE2"/>
                  <w:tcMar>
                    <w:top w:w="189" w:type="dxa"/>
                    <w:left w:w="189" w:type="dxa"/>
                    <w:bottom w:w="189" w:type="dxa"/>
                    <w:right w:w="189" w:type="dxa"/>
                  </w:tcMar>
                  <w:hideMark/>
                </w:tcPr>
                <w:p w:rsidR="001E15A8" w:rsidRPr="001E15A8" w:rsidRDefault="001E15A8">
                  <w:pPr>
                    <w:rPr>
                      <w:rFonts w:ascii="Tahoma" w:hAnsi="Tahoma" w:cs="Tahoma"/>
                      <w:sz w:val="28"/>
                      <w:szCs w:val="28"/>
                    </w:rPr>
                  </w:pPr>
                  <w:proofErr w:type="spellStart"/>
                  <w:proofErr w:type="gramStart"/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t>C</w:t>
                  </w:r>
                  <w:proofErr w:type="gramEnd"/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t>айт</w:t>
                  </w:r>
                  <w:proofErr w:type="spellEnd"/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t xml:space="preserve"> в сети Интернет по адресу: </w:t>
                  </w:r>
                  <w:proofErr w:type="spellStart"/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t>www.oborontorg.ru</w:t>
                  </w:r>
                  <w:proofErr w:type="spellEnd"/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t>.</w:t>
                  </w:r>
                </w:p>
              </w:tc>
            </w:tr>
            <w:tr w:rsidR="001E15A8" w:rsidRPr="001E15A8" w:rsidTr="001E15A8">
              <w:tc>
                <w:tcPr>
                  <w:tcW w:w="0" w:type="auto"/>
                  <w:tcBorders>
                    <w:top w:val="single" w:sz="12" w:space="0" w:color="D4D0C8"/>
                    <w:left w:val="single" w:sz="12" w:space="0" w:color="D4D0C8"/>
                    <w:bottom w:val="single" w:sz="12" w:space="0" w:color="D4D0C8"/>
                    <w:right w:val="single" w:sz="12" w:space="0" w:color="D4D0C8"/>
                  </w:tcBorders>
                  <w:shd w:val="clear" w:color="auto" w:fill="F2EEE2"/>
                  <w:tcMar>
                    <w:top w:w="189" w:type="dxa"/>
                    <w:left w:w="189" w:type="dxa"/>
                    <w:bottom w:w="189" w:type="dxa"/>
                    <w:right w:w="189" w:type="dxa"/>
                  </w:tcMar>
                  <w:hideMark/>
                </w:tcPr>
                <w:p w:rsidR="001E15A8" w:rsidRPr="001E15A8" w:rsidRDefault="001E15A8">
                  <w:pPr>
                    <w:jc w:val="right"/>
                    <w:rPr>
                      <w:rFonts w:ascii="Tahoma" w:hAnsi="Tahoma" w:cs="Tahoma"/>
                      <w:sz w:val="28"/>
                      <w:szCs w:val="28"/>
                    </w:rPr>
                  </w:pPr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t>Организатор процедуры:</w:t>
                  </w:r>
                </w:p>
              </w:tc>
              <w:tc>
                <w:tcPr>
                  <w:tcW w:w="0" w:type="auto"/>
                  <w:tcBorders>
                    <w:top w:val="single" w:sz="12" w:space="0" w:color="D4D0C8"/>
                    <w:left w:val="single" w:sz="12" w:space="0" w:color="D4D0C8"/>
                    <w:bottom w:val="single" w:sz="12" w:space="0" w:color="D4D0C8"/>
                    <w:right w:val="single" w:sz="12" w:space="0" w:color="D4D0C8"/>
                  </w:tcBorders>
                  <w:shd w:val="clear" w:color="auto" w:fill="F2EEE2"/>
                  <w:tcMar>
                    <w:top w:w="189" w:type="dxa"/>
                    <w:left w:w="189" w:type="dxa"/>
                    <w:bottom w:w="189" w:type="dxa"/>
                    <w:right w:w="189" w:type="dxa"/>
                  </w:tcMar>
                  <w:hideMark/>
                </w:tcPr>
                <w:p w:rsidR="001E15A8" w:rsidRPr="001E15A8" w:rsidRDefault="001E15A8">
                  <w:pPr>
                    <w:rPr>
                      <w:rFonts w:ascii="Tahoma" w:hAnsi="Tahoma" w:cs="Tahoma"/>
                      <w:sz w:val="28"/>
                      <w:szCs w:val="28"/>
                    </w:rPr>
                  </w:pPr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t>Открытое акционерное общество "Ремонтно-эксплуатационное управление" (Россия, 125284, Москва, ул. Поликарпова, дом 21, корпус 2).</w:t>
                  </w:r>
                </w:p>
              </w:tc>
            </w:tr>
            <w:tr w:rsidR="001E15A8" w:rsidRPr="001E15A8" w:rsidTr="001E15A8">
              <w:tc>
                <w:tcPr>
                  <w:tcW w:w="0" w:type="auto"/>
                  <w:tcBorders>
                    <w:top w:val="single" w:sz="12" w:space="0" w:color="D4D0C8"/>
                    <w:left w:val="single" w:sz="12" w:space="0" w:color="D4D0C8"/>
                    <w:bottom w:val="single" w:sz="12" w:space="0" w:color="D4D0C8"/>
                    <w:right w:val="single" w:sz="12" w:space="0" w:color="D4D0C8"/>
                  </w:tcBorders>
                  <w:shd w:val="clear" w:color="auto" w:fill="FFFFFF"/>
                  <w:tcMar>
                    <w:top w:w="189" w:type="dxa"/>
                    <w:left w:w="189" w:type="dxa"/>
                    <w:bottom w:w="189" w:type="dxa"/>
                    <w:right w:w="189" w:type="dxa"/>
                  </w:tcMar>
                  <w:hideMark/>
                </w:tcPr>
                <w:p w:rsidR="001E15A8" w:rsidRPr="001E15A8" w:rsidRDefault="001E15A8">
                  <w:pPr>
                    <w:jc w:val="right"/>
                    <w:rPr>
                      <w:rFonts w:ascii="Tahoma" w:hAnsi="Tahoma" w:cs="Tahoma"/>
                      <w:sz w:val="28"/>
                      <w:szCs w:val="28"/>
                    </w:rPr>
                  </w:pPr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t>Предмет договора</w:t>
                  </w:r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br/>
                  </w:r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lastRenderedPageBreak/>
                    <w:t>(наименование товаров, работ, услуг):</w:t>
                  </w:r>
                </w:p>
              </w:tc>
              <w:tc>
                <w:tcPr>
                  <w:tcW w:w="0" w:type="auto"/>
                  <w:tcBorders>
                    <w:top w:val="single" w:sz="12" w:space="0" w:color="D4D0C8"/>
                    <w:left w:val="single" w:sz="12" w:space="0" w:color="D4D0C8"/>
                    <w:bottom w:val="single" w:sz="12" w:space="0" w:color="D4D0C8"/>
                    <w:right w:val="single" w:sz="12" w:space="0" w:color="D4D0C8"/>
                  </w:tcBorders>
                  <w:shd w:val="clear" w:color="auto" w:fill="FFFFFF"/>
                  <w:tcMar>
                    <w:top w:w="189" w:type="dxa"/>
                    <w:left w:w="189" w:type="dxa"/>
                    <w:bottom w:w="189" w:type="dxa"/>
                    <w:right w:w="189" w:type="dxa"/>
                  </w:tcMar>
                  <w:hideMark/>
                </w:tcPr>
                <w:p w:rsidR="001E15A8" w:rsidRPr="001E15A8" w:rsidRDefault="001E15A8">
                  <w:pPr>
                    <w:rPr>
                      <w:rFonts w:ascii="Tahoma" w:hAnsi="Tahoma" w:cs="Tahoma"/>
                      <w:sz w:val="28"/>
                      <w:szCs w:val="28"/>
                    </w:rPr>
                  </w:pPr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lastRenderedPageBreak/>
                    <w:t>Услуги по перевозке грузов</w:t>
                  </w:r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br/>
                  </w:r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lastRenderedPageBreak/>
                    <w:t>оказание услуг по перевозке грузов (нефтепродуктов) автомобильным транспортом</w:t>
                  </w:r>
                  <w:r w:rsidRPr="001E15A8">
                    <w:rPr>
                      <w:rStyle w:val="apple-converted-space"/>
                      <w:rFonts w:ascii="Tahoma" w:hAnsi="Tahoma" w:cs="Tahoma"/>
                      <w:sz w:val="28"/>
                      <w:szCs w:val="28"/>
                    </w:rPr>
                    <w:t> </w:t>
                  </w:r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br/>
                    <w:t>со складов, расположенных на ж/</w:t>
                  </w:r>
                  <w:proofErr w:type="spellStart"/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t>д</w:t>
                  </w:r>
                  <w:proofErr w:type="spellEnd"/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t xml:space="preserve"> станции Голубичная (Забайкальский край, п. Горный)</w:t>
                  </w:r>
                  <w:r w:rsidRPr="001E15A8">
                    <w:rPr>
                      <w:rStyle w:val="apple-converted-space"/>
                      <w:rFonts w:ascii="Tahoma" w:hAnsi="Tahoma" w:cs="Tahoma"/>
                      <w:sz w:val="28"/>
                      <w:szCs w:val="28"/>
                    </w:rPr>
                    <w:t> </w:t>
                  </w:r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br/>
                    <w:t>и ж/</w:t>
                  </w:r>
                  <w:proofErr w:type="spellStart"/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t>д</w:t>
                  </w:r>
                  <w:proofErr w:type="spellEnd"/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t xml:space="preserve"> станции </w:t>
                  </w:r>
                  <w:proofErr w:type="spellStart"/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t>Онохой</w:t>
                  </w:r>
                  <w:proofErr w:type="spellEnd"/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t xml:space="preserve"> (Республика Бурятия, </w:t>
                  </w:r>
                  <w:proofErr w:type="gramStart"/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t>г</w:t>
                  </w:r>
                  <w:proofErr w:type="gramEnd"/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t xml:space="preserve">. Улан-Удэ-40) до </w:t>
                  </w:r>
                  <w:proofErr w:type="spellStart"/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t>прикотельных</w:t>
                  </w:r>
                  <w:proofErr w:type="spellEnd"/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t xml:space="preserve"> складов</w:t>
                  </w:r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br/>
                    <w:t>филиала ОАО «РЭУ» «Забайкальский»</w:t>
                  </w:r>
                </w:p>
              </w:tc>
            </w:tr>
            <w:tr w:rsidR="001E15A8" w:rsidRPr="001E15A8" w:rsidTr="001E15A8">
              <w:tc>
                <w:tcPr>
                  <w:tcW w:w="0" w:type="auto"/>
                  <w:tcBorders>
                    <w:top w:val="single" w:sz="12" w:space="0" w:color="D4D0C8"/>
                    <w:left w:val="single" w:sz="12" w:space="0" w:color="D4D0C8"/>
                    <w:bottom w:val="single" w:sz="12" w:space="0" w:color="D4D0C8"/>
                    <w:right w:val="single" w:sz="12" w:space="0" w:color="D4D0C8"/>
                  </w:tcBorders>
                  <w:shd w:val="clear" w:color="auto" w:fill="F2EEE2"/>
                  <w:tcMar>
                    <w:top w:w="189" w:type="dxa"/>
                    <w:left w:w="189" w:type="dxa"/>
                    <w:bottom w:w="189" w:type="dxa"/>
                    <w:right w:w="189" w:type="dxa"/>
                  </w:tcMar>
                  <w:hideMark/>
                </w:tcPr>
                <w:p w:rsidR="001E15A8" w:rsidRPr="001E15A8" w:rsidRDefault="001E15A8">
                  <w:pPr>
                    <w:jc w:val="right"/>
                    <w:rPr>
                      <w:rFonts w:ascii="Tahoma" w:hAnsi="Tahoma" w:cs="Tahoma"/>
                      <w:sz w:val="28"/>
                      <w:szCs w:val="28"/>
                    </w:rPr>
                  </w:pPr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lastRenderedPageBreak/>
                    <w:t>Источник финансирования:</w:t>
                  </w:r>
                </w:p>
              </w:tc>
              <w:tc>
                <w:tcPr>
                  <w:tcW w:w="0" w:type="auto"/>
                  <w:tcBorders>
                    <w:top w:val="single" w:sz="12" w:space="0" w:color="D4D0C8"/>
                    <w:left w:val="single" w:sz="12" w:space="0" w:color="D4D0C8"/>
                    <w:bottom w:val="single" w:sz="12" w:space="0" w:color="D4D0C8"/>
                    <w:right w:val="single" w:sz="12" w:space="0" w:color="D4D0C8"/>
                  </w:tcBorders>
                  <w:shd w:val="clear" w:color="auto" w:fill="F2EEE2"/>
                  <w:tcMar>
                    <w:top w:w="189" w:type="dxa"/>
                    <w:left w:w="189" w:type="dxa"/>
                    <w:bottom w:w="189" w:type="dxa"/>
                    <w:right w:w="189" w:type="dxa"/>
                  </w:tcMar>
                  <w:hideMark/>
                </w:tcPr>
                <w:p w:rsidR="001E15A8" w:rsidRPr="001E15A8" w:rsidRDefault="001E15A8">
                  <w:pPr>
                    <w:rPr>
                      <w:rFonts w:ascii="Tahoma" w:hAnsi="Tahoma" w:cs="Tahoma"/>
                      <w:sz w:val="28"/>
                      <w:szCs w:val="28"/>
                    </w:rPr>
                  </w:pPr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t>Собственные средства</w:t>
                  </w:r>
                </w:p>
              </w:tc>
            </w:tr>
            <w:tr w:rsidR="001E15A8" w:rsidRPr="001E15A8" w:rsidTr="001E15A8">
              <w:tc>
                <w:tcPr>
                  <w:tcW w:w="0" w:type="auto"/>
                  <w:tcBorders>
                    <w:top w:val="single" w:sz="12" w:space="0" w:color="D4D0C8"/>
                    <w:left w:val="single" w:sz="12" w:space="0" w:color="D4D0C8"/>
                    <w:bottom w:val="single" w:sz="12" w:space="0" w:color="D4D0C8"/>
                    <w:right w:val="single" w:sz="12" w:space="0" w:color="D4D0C8"/>
                  </w:tcBorders>
                  <w:shd w:val="clear" w:color="auto" w:fill="FFFFFF"/>
                  <w:tcMar>
                    <w:top w:w="189" w:type="dxa"/>
                    <w:left w:w="189" w:type="dxa"/>
                    <w:bottom w:w="189" w:type="dxa"/>
                    <w:right w:w="189" w:type="dxa"/>
                  </w:tcMar>
                  <w:hideMark/>
                </w:tcPr>
                <w:p w:rsidR="001E15A8" w:rsidRPr="001E15A8" w:rsidRDefault="001E15A8">
                  <w:pPr>
                    <w:jc w:val="right"/>
                    <w:rPr>
                      <w:rFonts w:ascii="Tahoma" w:hAnsi="Tahoma" w:cs="Tahoma"/>
                      <w:sz w:val="28"/>
                      <w:szCs w:val="28"/>
                    </w:rPr>
                  </w:pPr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t>Вопросы заседания:</w:t>
                  </w:r>
                </w:p>
              </w:tc>
              <w:tc>
                <w:tcPr>
                  <w:tcW w:w="0" w:type="auto"/>
                  <w:tcBorders>
                    <w:top w:val="single" w:sz="12" w:space="0" w:color="D4D0C8"/>
                    <w:left w:val="single" w:sz="12" w:space="0" w:color="D4D0C8"/>
                    <w:bottom w:val="single" w:sz="12" w:space="0" w:color="D4D0C8"/>
                    <w:right w:val="single" w:sz="12" w:space="0" w:color="D4D0C8"/>
                  </w:tcBorders>
                  <w:shd w:val="clear" w:color="auto" w:fill="FFFFFF"/>
                  <w:tcMar>
                    <w:top w:w="189" w:type="dxa"/>
                    <w:left w:w="189" w:type="dxa"/>
                    <w:bottom w:w="189" w:type="dxa"/>
                    <w:right w:w="189" w:type="dxa"/>
                  </w:tcMar>
                  <w:hideMark/>
                </w:tcPr>
                <w:p w:rsidR="001E15A8" w:rsidRPr="001E15A8" w:rsidRDefault="001E15A8" w:rsidP="001E15A8">
                  <w:pPr>
                    <w:numPr>
                      <w:ilvl w:val="0"/>
                      <w:numId w:val="3"/>
                    </w:numPr>
                    <w:spacing w:before="100" w:beforeAutospacing="1" w:after="100" w:afterAutospacing="1" w:line="240" w:lineRule="auto"/>
                    <w:ind w:left="152"/>
                    <w:rPr>
                      <w:rFonts w:ascii="Tahoma" w:hAnsi="Tahoma" w:cs="Tahoma"/>
                      <w:sz w:val="28"/>
                      <w:szCs w:val="28"/>
                    </w:rPr>
                  </w:pPr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t>Принятие решения о завершении торговой процедуры "ПДО покупателя № 115929".</w:t>
                  </w:r>
                </w:p>
              </w:tc>
            </w:tr>
            <w:tr w:rsidR="001E15A8" w:rsidRPr="001E15A8" w:rsidTr="001E15A8">
              <w:tc>
                <w:tcPr>
                  <w:tcW w:w="0" w:type="auto"/>
                  <w:gridSpan w:val="2"/>
                  <w:tcBorders>
                    <w:top w:val="single" w:sz="12" w:space="0" w:color="D4D0C8"/>
                    <w:left w:val="single" w:sz="12" w:space="0" w:color="D4D0C8"/>
                    <w:bottom w:val="single" w:sz="12" w:space="0" w:color="D4D0C8"/>
                    <w:right w:val="single" w:sz="12" w:space="0" w:color="FFFFFF"/>
                  </w:tcBorders>
                  <w:shd w:val="clear" w:color="auto" w:fill="DBD3BC"/>
                  <w:tcMar>
                    <w:top w:w="189" w:type="dxa"/>
                    <w:left w:w="189" w:type="dxa"/>
                    <w:bottom w:w="189" w:type="dxa"/>
                    <w:right w:w="189" w:type="dxa"/>
                  </w:tcMar>
                  <w:hideMark/>
                </w:tcPr>
                <w:p w:rsidR="001E15A8" w:rsidRPr="001E15A8" w:rsidRDefault="001E15A8">
                  <w:pPr>
                    <w:rPr>
                      <w:rFonts w:ascii="Tahoma" w:hAnsi="Tahoma" w:cs="Tahoma"/>
                      <w:b/>
                      <w:bCs/>
                      <w:sz w:val="28"/>
                      <w:szCs w:val="28"/>
                    </w:rPr>
                  </w:pPr>
                  <w:r w:rsidRPr="001E15A8">
                    <w:rPr>
                      <w:rFonts w:ascii="Tahoma" w:hAnsi="Tahoma" w:cs="Tahoma"/>
                      <w:b/>
                      <w:bCs/>
                      <w:sz w:val="28"/>
                      <w:szCs w:val="28"/>
                    </w:rPr>
                    <w:t>Решение по вопросу № 1:</w:t>
                  </w:r>
                </w:p>
              </w:tc>
            </w:tr>
            <w:tr w:rsidR="001E15A8" w:rsidRPr="001E15A8" w:rsidTr="001E15A8">
              <w:tc>
                <w:tcPr>
                  <w:tcW w:w="0" w:type="auto"/>
                  <w:tcBorders>
                    <w:top w:val="single" w:sz="12" w:space="0" w:color="D4D0C8"/>
                    <w:left w:val="single" w:sz="12" w:space="0" w:color="D4D0C8"/>
                    <w:bottom w:val="single" w:sz="12" w:space="0" w:color="D4D0C8"/>
                    <w:right w:val="single" w:sz="12" w:space="0" w:color="D4D0C8"/>
                  </w:tcBorders>
                  <w:shd w:val="clear" w:color="auto" w:fill="F2EEE2"/>
                  <w:tcMar>
                    <w:top w:w="189" w:type="dxa"/>
                    <w:left w:w="189" w:type="dxa"/>
                    <w:bottom w:w="189" w:type="dxa"/>
                    <w:right w:w="189" w:type="dxa"/>
                  </w:tcMar>
                  <w:hideMark/>
                </w:tcPr>
                <w:p w:rsidR="001E15A8" w:rsidRPr="001E15A8" w:rsidRDefault="001E15A8">
                  <w:pPr>
                    <w:jc w:val="right"/>
                    <w:rPr>
                      <w:rFonts w:ascii="Tahoma" w:hAnsi="Tahoma" w:cs="Tahoma"/>
                      <w:sz w:val="28"/>
                      <w:szCs w:val="28"/>
                    </w:rPr>
                  </w:pPr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t>Текст решения:</w:t>
                  </w:r>
                </w:p>
              </w:tc>
              <w:tc>
                <w:tcPr>
                  <w:tcW w:w="0" w:type="auto"/>
                  <w:tcBorders>
                    <w:top w:val="single" w:sz="12" w:space="0" w:color="D4D0C8"/>
                    <w:left w:val="single" w:sz="12" w:space="0" w:color="D4D0C8"/>
                    <w:bottom w:val="single" w:sz="12" w:space="0" w:color="D4D0C8"/>
                    <w:right w:val="single" w:sz="12" w:space="0" w:color="D4D0C8"/>
                  </w:tcBorders>
                  <w:shd w:val="clear" w:color="auto" w:fill="F2EEE2"/>
                  <w:tcMar>
                    <w:top w:w="189" w:type="dxa"/>
                    <w:left w:w="189" w:type="dxa"/>
                    <w:bottom w:w="189" w:type="dxa"/>
                    <w:right w:w="189" w:type="dxa"/>
                  </w:tcMar>
                  <w:hideMark/>
                </w:tcPr>
                <w:p w:rsidR="001E15A8" w:rsidRPr="001E15A8" w:rsidRDefault="001E15A8">
                  <w:pPr>
                    <w:rPr>
                      <w:rFonts w:ascii="Tahoma" w:hAnsi="Tahoma" w:cs="Tahoma"/>
                      <w:sz w:val="28"/>
                      <w:szCs w:val="28"/>
                    </w:rPr>
                  </w:pPr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t xml:space="preserve">Принять предложение, поступившее 14.11.2013 10:21, </w:t>
                  </w:r>
                  <w:proofErr w:type="gramStart"/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t>от</w:t>
                  </w:r>
                  <w:proofErr w:type="gramEnd"/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t xml:space="preserve"> Общество с ограниченной ответственность "Торговый Дом </w:t>
                  </w:r>
                  <w:proofErr w:type="spellStart"/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t>СибТорг</w:t>
                  </w:r>
                  <w:proofErr w:type="spellEnd"/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t xml:space="preserve">" (Россия, 665830, Иркутская область, </w:t>
                  </w:r>
                  <w:proofErr w:type="spellStart"/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t>Ангарск</w:t>
                  </w:r>
                  <w:proofErr w:type="spellEnd"/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t>, улица Маяковского-42).</w:t>
                  </w:r>
                </w:p>
              </w:tc>
            </w:tr>
            <w:tr w:rsidR="001E15A8" w:rsidRPr="001E15A8" w:rsidTr="001E15A8">
              <w:tc>
                <w:tcPr>
                  <w:tcW w:w="0" w:type="auto"/>
                  <w:tcBorders>
                    <w:top w:val="single" w:sz="12" w:space="0" w:color="D4D0C8"/>
                    <w:left w:val="single" w:sz="12" w:space="0" w:color="D4D0C8"/>
                    <w:bottom w:val="single" w:sz="12" w:space="0" w:color="D4D0C8"/>
                    <w:right w:val="single" w:sz="12" w:space="0" w:color="D4D0C8"/>
                  </w:tcBorders>
                  <w:shd w:val="clear" w:color="auto" w:fill="FFFFFF"/>
                  <w:tcMar>
                    <w:top w:w="189" w:type="dxa"/>
                    <w:left w:w="189" w:type="dxa"/>
                    <w:bottom w:w="189" w:type="dxa"/>
                    <w:right w:w="189" w:type="dxa"/>
                  </w:tcMar>
                  <w:hideMark/>
                </w:tcPr>
                <w:p w:rsidR="001E15A8" w:rsidRPr="001E15A8" w:rsidRDefault="001E15A8">
                  <w:pPr>
                    <w:jc w:val="right"/>
                    <w:rPr>
                      <w:rFonts w:ascii="Tahoma" w:hAnsi="Tahoma" w:cs="Tahoma"/>
                      <w:sz w:val="28"/>
                      <w:szCs w:val="28"/>
                    </w:rPr>
                  </w:pPr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lastRenderedPageBreak/>
                    <w:t>Предложение победителя:</w:t>
                  </w:r>
                </w:p>
              </w:tc>
              <w:tc>
                <w:tcPr>
                  <w:tcW w:w="0" w:type="auto"/>
                  <w:tcBorders>
                    <w:top w:val="single" w:sz="12" w:space="0" w:color="D4D0C8"/>
                    <w:left w:val="single" w:sz="12" w:space="0" w:color="D4D0C8"/>
                    <w:bottom w:val="single" w:sz="12" w:space="0" w:color="D4D0C8"/>
                    <w:right w:val="single" w:sz="12" w:space="0" w:color="D4D0C8"/>
                  </w:tcBorders>
                  <w:shd w:val="clear" w:color="auto" w:fill="FFFFFF"/>
                  <w:tcMar>
                    <w:top w:w="189" w:type="dxa"/>
                    <w:left w:w="189" w:type="dxa"/>
                    <w:bottom w:w="189" w:type="dxa"/>
                    <w:right w:w="189" w:type="dxa"/>
                  </w:tcMar>
                  <w:hideMark/>
                </w:tcPr>
                <w:p w:rsidR="001E15A8" w:rsidRPr="001E15A8" w:rsidRDefault="001E15A8">
                  <w:pPr>
                    <w:spacing w:after="490"/>
                    <w:rPr>
                      <w:rFonts w:ascii="Tahoma" w:hAnsi="Tahoma" w:cs="Tahoma"/>
                      <w:sz w:val="28"/>
                      <w:szCs w:val="28"/>
                    </w:rPr>
                  </w:pPr>
                  <w:r w:rsidRPr="001E15A8">
                    <w:rPr>
                      <w:rFonts w:ascii="Tahoma" w:hAnsi="Tahoma" w:cs="Tahoma"/>
                      <w:b/>
                      <w:bCs/>
                      <w:sz w:val="28"/>
                      <w:szCs w:val="28"/>
                    </w:rPr>
                    <w:t>1 220 000,00 руб.</w:t>
                  </w:r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br/>
                  </w:r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br/>
                    <w:t>Просим рассмотреть наше предложение</w:t>
                  </w:r>
                </w:p>
              </w:tc>
            </w:tr>
            <w:tr w:rsidR="001E15A8" w:rsidRPr="001E15A8" w:rsidTr="001E15A8">
              <w:tc>
                <w:tcPr>
                  <w:tcW w:w="0" w:type="auto"/>
                  <w:gridSpan w:val="2"/>
                  <w:tcBorders>
                    <w:top w:val="single" w:sz="12" w:space="0" w:color="D4D0C8"/>
                    <w:left w:val="single" w:sz="12" w:space="0" w:color="D4D0C8"/>
                    <w:bottom w:val="single" w:sz="12" w:space="0" w:color="D4D0C8"/>
                    <w:right w:val="single" w:sz="12" w:space="0" w:color="D4D0C8"/>
                  </w:tcBorders>
                  <w:shd w:val="clear" w:color="auto" w:fill="F2EEE2"/>
                  <w:tcMar>
                    <w:top w:w="189" w:type="dxa"/>
                    <w:left w:w="189" w:type="dxa"/>
                    <w:bottom w:w="189" w:type="dxa"/>
                    <w:right w:w="189" w:type="dxa"/>
                  </w:tcMar>
                  <w:hideMark/>
                </w:tcPr>
                <w:p w:rsidR="001E15A8" w:rsidRPr="001E15A8" w:rsidRDefault="001E15A8">
                  <w:pPr>
                    <w:rPr>
                      <w:rFonts w:ascii="Tahoma" w:hAnsi="Tahoma" w:cs="Tahoma"/>
                      <w:sz w:val="28"/>
                      <w:szCs w:val="28"/>
                    </w:rPr>
                  </w:pPr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t>Организатору (заказчику) проведения торговой процедуры ПДО покупателя №115929 приступить к заключению договора с победителем данной торговой процедуры.</w:t>
                  </w:r>
                </w:p>
              </w:tc>
            </w:tr>
            <w:tr w:rsidR="001E15A8" w:rsidRPr="001E15A8" w:rsidTr="001E15A8">
              <w:tc>
                <w:tcPr>
                  <w:tcW w:w="0" w:type="auto"/>
                  <w:tcBorders>
                    <w:top w:val="single" w:sz="12" w:space="0" w:color="D4D0C8"/>
                    <w:left w:val="single" w:sz="12" w:space="0" w:color="D4D0C8"/>
                    <w:bottom w:val="single" w:sz="12" w:space="0" w:color="D4D0C8"/>
                    <w:right w:val="single" w:sz="12" w:space="0" w:color="D4D0C8"/>
                  </w:tcBorders>
                  <w:shd w:val="clear" w:color="auto" w:fill="FFFFFF"/>
                  <w:tcMar>
                    <w:top w:w="189" w:type="dxa"/>
                    <w:left w:w="189" w:type="dxa"/>
                    <w:bottom w:w="189" w:type="dxa"/>
                    <w:right w:w="189" w:type="dxa"/>
                  </w:tcMar>
                  <w:hideMark/>
                </w:tcPr>
                <w:p w:rsidR="001E15A8" w:rsidRPr="001E15A8" w:rsidRDefault="001E15A8">
                  <w:pPr>
                    <w:jc w:val="right"/>
                    <w:rPr>
                      <w:rFonts w:ascii="Tahoma" w:hAnsi="Tahoma" w:cs="Tahoma"/>
                      <w:sz w:val="28"/>
                      <w:szCs w:val="28"/>
                    </w:rPr>
                  </w:pPr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t>Руководитель</w:t>
                  </w:r>
                </w:p>
              </w:tc>
              <w:tc>
                <w:tcPr>
                  <w:tcW w:w="0" w:type="auto"/>
                  <w:tcBorders>
                    <w:top w:val="single" w:sz="12" w:space="0" w:color="D4D0C8"/>
                    <w:left w:val="single" w:sz="12" w:space="0" w:color="D4D0C8"/>
                    <w:bottom w:val="single" w:sz="12" w:space="0" w:color="D4D0C8"/>
                    <w:right w:val="single" w:sz="12" w:space="0" w:color="D4D0C8"/>
                  </w:tcBorders>
                  <w:shd w:val="clear" w:color="auto" w:fill="FFFFFF"/>
                  <w:tcMar>
                    <w:top w:w="189" w:type="dxa"/>
                    <w:left w:w="189" w:type="dxa"/>
                    <w:bottom w:w="189" w:type="dxa"/>
                    <w:right w:w="189" w:type="dxa"/>
                  </w:tcMar>
                  <w:hideMark/>
                </w:tcPr>
                <w:p w:rsidR="001E15A8" w:rsidRPr="001E15A8" w:rsidRDefault="001E15A8">
                  <w:pPr>
                    <w:rPr>
                      <w:rFonts w:ascii="Tahoma" w:hAnsi="Tahoma" w:cs="Tahoma"/>
                      <w:sz w:val="28"/>
                      <w:szCs w:val="28"/>
                    </w:rPr>
                  </w:pPr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t>Васильев В. А. - Первый заместитель Генерального директора по стратегии и развитию ОАО "РЭУ"</w:t>
                  </w:r>
                </w:p>
              </w:tc>
            </w:tr>
            <w:tr w:rsidR="001E15A8" w:rsidRPr="001E15A8" w:rsidTr="001E15A8">
              <w:tc>
                <w:tcPr>
                  <w:tcW w:w="0" w:type="auto"/>
                  <w:tcBorders>
                    <w:top w:val="single" w:sz="12" w:space="0" w:color="D4D0C8"/>
                    <w:left w:val="single" w:sz="12" w:space="0" w:color="D4D0C8"/>
                    <w:bottom w:val="single" w:sz="12" w:space="0" w:color="D4D0C8"/>
                    <w:right w:val="single" w:sz="12" w:space="0" w:color="D4D0C8"/>
                  </w:tcBorders>
                  <w:shd w:val="clear" w:color="auto" w:fill="F2EEE2"/>
                  <w:tcMar>
                    <w:top w:w="189" w:type="dxa"/>
                    <w:left w:w="189" w:type="dxa"/>
                    <w:bottom w:w="189" w:type="dxa"/>
                    <w:right w:w="189" w:type="dxa"/>
                  </w:tcMar>
                  <w:hideMark/>
                </w:tcPr>
                <w:p w:rsidR="001E15A8" w:rsidRPr="001E15A8" w:rsidRDefault="001E15A8">
                  <w:pPr>
                    <w:jc w:val="right"/>
                    <w:rPr>
                      <w:rFonts w:ascii="Tahoma" w:hAnsi="Tahoma" w:cs="Tahoma"/>
                      <w:sz w:val="28"/>
                      <w:szCs w:val="28"/>
                    </w:rPr>
                  </w:pPr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t>Исполнитель</w:t>
                  </w:r>
                </w:p>
              </w:tc>
              <w:tc>
                <w:tcPr>
                  <w:tcW w:w="0" w:type="auto"/>
                  <w:tcBorders>
                    <w:top w:val="single" w:sz="12" w:space="0" w:color="D4D0C8"/>
                    <w:left w:val="single" w:sz="12" w:space="0" w:color="D4D0C8"/>
                    <w:bottom w:val="single" w:sz="12" w:space="0" w:color="D4D0C8"/>
                    <w:right w:val="single" w:sz="12" w:space="0" w:color="D4D0C8"/>
                  </w:tcBorders>
                  <w:shd w:val="clear" w:color="auto" w:fill="F2EEE2"/>
                  <w:tcMar>
                    <w:top w:w="189" w:type="dxa"/>
                    <w:left w:w="189" w:type="dxa"/>
                    <w:bottom w:w="189" w:type="dxa"/>
                    <w:right w:w="189" w:type="dxa"/>
                  </w:tcMar>
                  <w:hideMark/>
                </w:tcPr>
                <w:p w:rsidR="001E15A8" w:rsidRPr="001E15A8" w:rsidRDefault="001E15A8">
                  <w:pPr>
                    <w:rPr>
                      <w:rFonts w:ascii="Tahoma" w:hAnsi="Tahoma" w:cs="Tahoma"/>
                      <w:sz w:val="28"/>
                      <w:szCs w:val="28"/>
                    </w:rPr>
                  </w:pPr>
                  <w:proofErr w:type="spellStart"/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t>Шалаев</w:t>
                  </w:r>
                  <w:proofErr w:type="spellEnd"/>
                  <w:r w:rsidRPr="001E15A8">
                    <w:rPr>
                      <w:rFonts w:ascii="Tahoma" w:hAnsi="Tahoma" w:cs="Tahoma"/>
                      <w:sz w:val="28"/>
                      <w:szCs w:val="28"/>
                    </w:rPr>
                    <w:t xml:space="preserve"> А. А. - Ведущий специалист отдела торгово-закупочных процедур ОАО "РЭУ"</w:t>
                  </w:r>
                </w:p>
              </w:tc>
            </w:tr>
          </w:tbl>
          <w:p w:rsidR="001E15A8" w:rsidRPr="001E15A8" w:rsidRDefault="001E15A8" w:rsidP="001E15A8">
            <w:pPr>
              <w:pStyle w:val="z-1"/>
              <w:rPr>
                <w:sz w:val="28"/>
                <w:szCs w:val="28"/>
              </w:rPr>
            </w:pPr>
            <w:r w:rsidRPr="001E15A8">
              <w:rPr>
                <w:sz w:val="28"/>
                <w:szCs w:val="28"/>
              </w:rPr>
              <w:t>Конец формы</w:t>
            </w:r>
          </w:p>
        </w:tc>
      </w:tr>
    </w:tbl>
    <w:p w:rsidR="00A40B08" w:rsidRPr="001E15A8" w:rsidRDefault="00A40B08">
      <w:pPr>
        <w:rPr>
          <w:sz w:val="28"/>
          <w:szCs w:val="28"/>
        </w:rPr>
      </w:pPr>
    </w:p>
    <w:sectPr w:rsidR="00A40B08" w:rsidRPr="001E15A8" w:rsidSect="00F2232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05700"/>
    <w:multiLevelType w:val="multilevel"/>
    <w:tmpl w:val="A0C89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C6361E"/>
    <w:multiLevelType w:val="multilevel"/>
    <w:tmpl w:val="BF522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034E8E"/>
    <w:multiLevelType w:val="multilevel"/>
    <w:tmpl w:val="DF2AF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22324"/>
    <w:rsid w:val="001E15A8"/>
    <w:rsid w:val="00834564"/>
    <w:rsid w:val="00A40B08"/>
    <w:rsid w:val="00F223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564"/>
  </w:style>
  <w:style w:type="paragraph" w:styleId="2">
    <w:name w:val="heading 2"/>
    <w:basedOn w:val="a"/>
    <w:link w:val="20"/>
    <w:uiPriority w:val="9"/>
    <w:qFormat/>
    <w:rsid w:val="001E15A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22324"/>
  </w:style>
  <w:style w:type="character" w:customStyle="1" w:styleId="topphone">
    <w:name w:val="top_phone"/>
    <w:basedOn w:val="a0"/>
    <w:rsid w:val="00F22324"/>
  </w:style>
  <w:style w:type="character" w:styleId="a3">
    <w:name w:val="Hyperlink"/>
    <w:basedOn w:val="a0"/>
    <w:uiPriority w:val="99"/>
    <w:unhideWhenUsed/>
    <w:rsid w:val="00F22324"/>
    <w:rPr>
      <w:color w:val="0000FF"/>
      <w:u w:val="single"/>
    </w:rPr>
  </w:style>
  <w:style w:type="character" w:customStyle="1" w:styleId="topheader">
    <w:name w:val="top_header"/>
    <w:basedOn w:val="a0"/>
    <w:rsid w:val="00F22324"/>
  </w:style>
  <w:style w:type="character" w:customStyle="1" w:styleId="imp">
    <w:name w:val="imp"/>
    <w:basedOn w:val="a0"/>
    <w:rsid w:val="00F22324"/>
  </w:style>
  <w:style w:type="paragraph" w:styleId="a4">
    <w:name w:val="Normal (Web)"/>
    <w:basedOn w:val="a"/>
    <w:uiPriority w:val="99"/>
    <w:unhideWhenUsed/>
    <w:rsid w:val="00F223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F223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232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1E15A8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1E15A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1E15A8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1E15A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rsid w:val="001E15A8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254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3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78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720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5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59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64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32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54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78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56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11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39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44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81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380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46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18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901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7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355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739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08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4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011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6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65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85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82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9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58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43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20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954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205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8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71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258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10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261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696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36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558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39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7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572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77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30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09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6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17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67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6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84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34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30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9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borontorg.ru/" TargetMode="External"/><Relationship Id="rId13" Type="http://schemas.openxmlformats.org/officeDocument/2006/relationships/hyperlink" Target="https://www.oborontorg.ru/?action=ex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12" Type="http://schemas.openxmlformats.org/officeDocument/2006/relationships/hyperlink" Target="https://www.oborontorg.ru/market/?action=add_favorite_auction&amp;id=115929&amp;type=1060&amp;title=%CF%C4%CE%20%EF%EE%EA%F3%EF%E0%F2%E5%EB%FF%20?%20115929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oborontorg.ru/?action=callback" TargetMode="External"/><Relationship Id="rId11" Type="http://schemas.openxmlformats.org/officeDocument/2006/relationships/hyperlink" Target="https://www.oborontorg.ru/popups/preferences.html" TargetMode="External"/><Relationship Id="rId5" Type="http://schemas.openxmlformats.org/officeDocument/2006/relationships/image" Target="media/image1.gif"/><Relationship Id="rId15" Type="http://schemas.openxmlformats.org/officeDocument/2006/relationships/hyperlink" Target="https://www.oborontorg.ru/market/view.html?action=download_protocol_file_doc&amp;type=1060&amp;file_id=1159291&amp;id=115929" TargetMode="External"/><Relationship Id="rId10" Type="http://schemas.openxmlformats.org/officeDocument/2006/relationships/hyperlink" Target="javascript:window.print()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oborontorg.ru/?action=emailback" TargetMode="External"/><Relationship Id="rId14" Type="http://schemas.openxmlformats.org/officeDocument/2006/relationships/hyperlink" Target="https://www.oborontorg.ru/market/view.html?action=view_proto_pdo&amp;type=1060&amp;id=115929&amp;blank=1&amp;prin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297</Words>
  <Characters>1699</Characters>
  <Application>Microsoft Office Word</Application>
  <DocSecurity>0</DocSecurity>
  <Lines>14</Lines>
  <Paragraphs>3</Paragraphs>
  <ScaleCrop>false</ScaleCrop>
  <Company>Reanimator Extreme Edition</Company>
  <LinksUpToDate>false</LinksUpToDate>
  <CharactersWithSpaces>1993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2013-11-18T14:32:00Z</dcterms:created>
  <dcterms:modified xsi:type="dcterms:W3CDTF">2013-11-18T14:32:00Z</dcterms:modified>
</cp:coreProperties>
</file>