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453" w:rsidRDefault="00540453" w:rsidP="00540453">
      <w:pPr>
        <w:pStyle w:val="ConsPlusNormal"/>
        <w:jc w:val="both"/>
        <w:outlineLvl w:val="0"/>
      </w:pPr>
    </w:p>
    <w:p w:rsidR="00540453" w:rsidRDefault="00540453" w:rsidP="00540453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540453" w:rsidRDefault="00540453" w:rsidP="00540453">
      <w:pPr>
        <w:pStyle w:val="ConsPlusTitle"/>
        <w:jc w:val="both"/>
      </w:pPr>
    </w:p>
    <w:p w:rsidR="00540453" w:rsidRDefault="00540453" w:rsidP="00540453">
      <w:pPr>
        <w:pStyle w:val="ConsPlusTitle"/>
        <w:jc w:val="center"/>
      </w:pPr>
      <w:r>
        <w:t>ПОСТАНОВЛЕНИЕ</w:t>
      </w:r>
    </w:p>
    <w:p w:rsidR="00540453" w:rsidRDefault="00540453" w:rsidP="00540453">
      <w:pPr>
        <w:pStyle w:val="ConsPlusTitle"/>
        <w:jc w:val="center"/>
      </w:pPr>
      <w:r>
        <w:t>от 27 ноября 2017 г. N 1428</w:t>
      </w:r>
    </w:p>
    <w:p w:rsidR="00540453" w:rsidRDefault="00540453" w:rsidP="00540453">
      <w:pPr>
        <w:pStyle w:val="ConsPlusTitle"/>
        <w:jc w:val="both"/>
      </w:pPr>
    </w:p>
    <w:p w:rsidR="00540453" w:rsidRDefault="00540453" w:rsidP="00540453">
      <w:pPr>
        <w:pStyle w:val="ConsPlusTitle"/>
        <w:jc w:val="center"/>
      </w:pPr>
      <w:r>
        <w:t>ОБ ОСОБЕННОСТЯХ</w:t>
      </w:r>
    </w:p>
    <w:p w:rsidR="00540453" w:rsidRDefault="00540453" w:rsidP="00540453">
      <w:pPr>
        <w:pStyle w:val="ConsPlusTitle"/>
        <w:jc w:val="center"/>
      </w:pPr>
      <w:r>
        <w:t>ОСУЩЕСТВЛЕНИЯ ЗАКУПКИ ДЛЯ НУЖД ОБОРОНЫ СТРАНЫ</w:t>
      </w:r>
    </w:p>
    <w:p w:rsidR="00540453" w:rsidRDefault="00540453" w:rsidP="00540453">
      <w:pPr>
        <w:pStyle w:val="ConsPlusTitle"/>
        <w:jc w:val="center"/>
      </w:pPr>
      <w:r>
        <w:t>И БЕЗОПАСНОСТИ ГОСУДАРСТВА</w:t>
      </w:r>
    </w:p>
    <w:p w:rsidR="00540453" w:rsidRDefault="00540453" w:rsidP="00540453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540453" w:rsidTr="00C90EA4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540453" w:rsidRDefault="00540453" w:rsidP="00C90EA4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540453" w:rsidRDefault="00540453" w:rsidP="00C90EA4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Правительства РФ от 06.12.2017 N 1476,</w:t>
            </w:r>
          </w:p>
          <w:p w:rsidR="00540453" w:rsidRDefault="00540453" w:rsidP="00C90EA4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04.05.2018 N 544, от 21.06.2018 N 708, от 27.12.2018 N 1687,</w:t>
            </w:r>
          </w:p>
          <w:p w:rsidR="00540453" w:rsidRDefault="00540453" w:rsidP="00C90EA4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14.06.2019 N 763, от 27.12.2019 N 1906)</w:t>
            </w:r>
          </w:p>
        </w:tc>
      </w:tr>
    </w:tbl>
    <w:p w:rsidR="00540453" w:rsidRDefault="00540453" w:rsidP="00540453">
      <w:pPr>
        <w:pStyle w:val="ConsPlusNormal"/>
        <w:jc w:val="center"/>
      </w:pPr>
    </w:p>
    <w:p w:rsidR="00540453" w:rsidRDefault="00540453" w:rsidP="00540453">
      <w:pPr>
        <w:pStyle w:val="ConsPlusNormal"/>
        <w:ind w:firstLine="540"/>
        <w:jc w:val="both"/>
      </w:pPr>
      <w:r>
        <w:t>В соответствии со статьей 111 Федерального закона "О контрактной системе в сфере закупок товаров, работ, услуг для обеспечения государственных и муниципальных нужд" Правительство Российской Федерации постановляет: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 xml:space="preserve">1. Установить, что при осуществлении закупки заказчиками по </w:t>
      </w:r>
      <w:hyperlink w:anchor="Par57" w:tooltip="ПЕРЕЧЕНЬ" w:history="1">
        <w:r>
          <w:rPr>
            <w:color w:val="0000FF"/>
          </w:rPr>
          <w:t>перечню</w:t>
        </w:r>
      </w:hyperlink>
      <w:r>
        <w:t xml:space="preserve"> согласно приложению (далее - заказчики), за исключением закупок, предусмотренных статьей 75, пунктами 1 и 2 части 2 статьи 84, частью 1 статьи 93, статьей 111.1 Федерального закона "О контрактной системе в сфере закупок товаров, работ, услуг д</w:t>
      </w:r>
      <w:bookmarkStart w:id="0" w:name="_GoBack"/>
      <w:bookmarkEnd w:id="0"/>
      <w:r>
        <w:t>ля обеспечения государственных и муниципальных нужд" (далее - Федеральный закон), применяются закрытые способы определения поставщиков (подрядчиков, исполнителей) в порядке, установленном для случаев, предусмотренных пунктом 1 или 2 части 2 статьи 84 Федерального закона (по выбору заказчика). При этом положение о согласовании, предусмотренном частью 3 статьи 84 Федерального закона, не применяется в случае осуществления указанной закупки в порядке, установленном для случая, предусмотренного пунктом 2 части 2 статьи 84 Федерального закона.</w:t>
      </w:r>
    </w:p>
    <w:p w:rsidR="00540453" w:rsidRDefault="00540453" w:rsidP="00540453">
      <w:pPr>
        <w:pStyle w:val="ConsPlusNormal"/>
        <w:jc w:val="both"/>
      </w:pPr>
      <w:r>
        <w:t>(в ред. Постановления Правительства РФ от 04.05.2018 N 544)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В случае признания осуществленных в соответствии с настоящим постановлением закрытого конкурса, закрытого конкурса с ограниченным участием, закрытого двухэтапного конкурса или закрытого аукциона не состоявшимися применяются положения Федерального закона о последствиях признания не состоявшимися открытого конкурса, конкурса с ограниченным участием, двухэтапного конкурса или аукциона в электронной форме.</w:t>
      </w:r>
    </w:p>
    <w:p w:rsidR="00540453" w:rsidRDefault="00540453" w:rsidP="00540453">
      <w:pPr>
        <w:pStyle w:val="ConsPlusNormal"/>
        <w:jc w:val="both"/>
      </w:pPr>
      <w:r>
        <w:t>(п. 1 в ред. Постановления Правительства РФ от 06.12.2017 N 1476)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2. Установить, что заказчики не размещают в единой информационной системе информацию и документы, размещение которых предусмотрено Федеральным законом, за исключением извещения об осуществлении в соответствии с настоящим постановлением закупки, проводимой в порядке, установленном для случая, предусмотренного пунктом 2 части 2 статьи 84 Федерального закона. При этом:</w:t>
      </w:r>
    </w:p>
    <w:p w:rsidR="00540453" w:rsidRDefault="00540453" w:rsidP="00540453">
      <w:pPr>
        <w:pStyle w:val="ConsPlusNormal"/>
        <w:jc w:val="both"/>
      </w:pPr>
      <w:r>
        <w:t>(в ред. Постановления Правительства РФ от 06.12.2017 N 1476)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 xml:space="preserve">сведения о банковских гарантиях, предоставленных в качестве обеспечения заявок и (или) исполнения контрактов, заключенных в соответствии с настоящим пунктом, подлежат направлению для включения в закрытый реестр банковских гарантий. При направлении бенефициару выписки из закрытого реестра банковских гарантий допускается применение информационных систем </w:t>
      </w:r>
      <w:r>
        <w:lastRenderedPageBreak/>
        <w:t>Федерального казначейства (без размещения сведений на официальном сайте единой информационной системы);</w:t>
      </w:r>
    </w:p>
    <w:p w:rsidR="00540453" w:rsidRDefault="00540453" w:rsidP="00540453">
      <w:pPr>
        <w:pStyle w:val="ConsPlusNormal"/>
        <w:jc w:val="both"/>
      </w:pPr>
      <w:r>
        <w:t>(в ред. Постановления Правительства РФ от 04.05.2018 N 544)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сведения о контрактах, заключенных в соответствии с настоящим пунктом, подлежат направлению для включения в реестр контрактов, содержащий сведения, составляющие государственную тайну.</w:t>
      </w:r>
    </w:p>
    <w:p w:rsidR="00540453" w:rsidRDefault="00540453" w:rsidP="00540453">
      <w:pPr>
        <w:pStyle w:val="ConsPlusNormal"/>
        <w:jc w:val="both"/>
      </w:pPr>
      <w:r>
        <w:t>(в ред. Постановления Правительства РФ от 04.05.2018 N 544)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2(1). При планировании и осуществлении закупок заказчиками контроль, предусмотренный частью 5 статьи 99 Федерального закона, проводится: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а) в отношении плана закупок, плана-графика, извещений об осуществлении закупок: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в порядке, установленном для объектов контроля, указанных в подпункте "а" пункта 8 Правил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нужд", утвержденных постановлением Правительства Российской Федерации от 12 декабря 2015 г. N 1367 "О порядке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 (далее - Правила), при направлении по решению заказчика в орган контроля объектов контроля с использованием единой информационной системы, но без размещения на официальном сайте единой информационной системы в информационно-телекоммуникационной сети "Интернет", предусмотренного частью 5 статьи 4 Федерального закона. При этом направление на контроль извещения об осуществлении в соответствии с настоящим постановлением закупки, проводимой в порядке, установленном для случая, предусмотренного пунктом 2 части 2 статьи 84 Федерального закона, осуществляется исключительно в порядке, установленном для объектов контроля, указанных в подпункте "а" пункта 8 Правил, а направление на контроль плана-графика закупок - в том же порядке, который применен заказчиком для направления плана закупок на контроль;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в порядке, установленном для объектов контроля, указанных в подпункте "б" пункта 8 Правил, при направлении по решению заказчика в орган контроля объектов контроля на бумажном носителе и при наличии технической возможности - на съемном машинном носителе. При этом сведения об осуществляемых закупках включаются в планы закупок и планы-графики закупок по форме, установленной для сведений, не составляющих государственную тайну (за исключением закупок для обеспечения федеральных нужд, если сведения о таких нуждах составляют государственную тайну, или о закупках, сведения о которых составляют государственную тайну);</w:t>
      </w:r>
    </w:p>
    <w:p w:rsidR="00540453" w:rsidRDefault="00540453" w:rsidP="00540453">
      <w:pPr>
        <w:pStyle w:val="ConsPlusNormal"/>
        <w:jc w:val="both"/>
      </w:pPr>
      <w:r>
        <w:t>(в ред. Постановления Правительства РФ от 27.12.2018 N 1687)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б) в отношении направляемых в орган контроля заказчиком сведений о контрактах, включаемых в реестр контрактов, содержащий сведения, составляющие государственную тайну, - в порядке, установленном для объектов контроля, указанных в подпункте "б" пункта 8 Правил.</w:t>
      </w:r>
    </w:p>
    <w:p w:rsidR="00540453" w:rsidRDefault="00540453" w:rsidP="00540453">
      <w:pPr>
        <w:pStyle w:val="ConsPlusNormal"/>
        <w:jc w:val="both"/>
      </w:pPr>
      <w:r>
        <w:t>(п. 2(1) введен Постановлением Правительства РФ от 04.05.2018 N 544)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 xml:space="preserve">3. Заказчики в случае осуществления в соответствии с настоящим постановлением в порядке, установленном для случаев, предусмотренных пунктами 1 и 2 части 2 статьи 84 Федерального закона, закупки товара, работы, услуги, включенных в перечень, предусмотренный частью 2 статьи 59 Федерального закона, обязаны проводить закрытый аукцион с использованием функционала специализированной электронной площадки, оператором которой является общество с </w:t>
      </w:r>
      <w:r>
        <w:lastRenderedPageBreak/>
        <w:t>ограниченной ответственностью "Автоматизированная система торгов государственного оборонного заказа" (далее - специализированная электронная площадка). Заказчики вправе осуществить закупку товара, работы, услуги, не включенных в перечень, предусмотренный частью 2 статьи 59 Федерального закона, путем проведения закрытого аукциона с использованием функционала специализированной электронной площадки. При этом осуществление закупки в соответствии с настоящим постановлением в порядке, установленном для случаев, предусмотренных пунктами 1 и 2 части 2 статьи 84 Федерального закона, путем проведения закрытого аукциона без использования функционала специализированной электронной площадки не допускается.</w:t>
      </w:r>
    </w:p>
    <w:p w:rsidR="00540453" w:rsidRDefault="00540453" w:rsidP="00540453">
      <w:pPr>
        <w:pStyle w:val="ConsPlusNormal"/>
        <w:jc w:val="both"/>
      </w:pPr>
      <w:r>
        <w:t>(п. 3 в ред. Постановления Правительства РФ от 04.05.2018 N 544)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3(1). Установить, что при проведении закрытого аукциона с использованием функционала специализированной электронной площадки осуществляются: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информационное взаимодействие единой информационной системы со специализированной электронной площадкой в части предоставления из единой информационной системы извещения об осуществлении в соответствии с настоящим постановлением закупки, проводимой в порядке, установленном для случая, предусмотренного пунктом 2 части 2 статьи 84 Федерального закона, изменений в такое извещение;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предоставление документации о закупке исключительно участникам закупки, аккредитованным на специализированной электронной площадке, посредством функционала такой площадки с момента ее направления заказчиком на специализированную электронную площадку по запросу таких участников, направляемому посредством функционала такой площадки;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применение положений Федерального закона (за исключением требований о размещении информации в единой информационной системе), регулирующих срок размещения документации о закупке, порядок подачи заявок, рассмотрения первых частей заявок, проведения процедуры электронного аукциона, рассмотрения вторых частей заявок, заключения контракта при проведении электронного аукциона;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исчисление срока, начало течения которого предусмотрено Федеральным законом со дня размещения информации и документов в единой информационной системе, осуществляется со дня направления участниками контрактной системы такой информации и таких документов на специализированную электронную площадку.</w:t>
      </w:r>
    </w:p>
    <w:p w:rsidR="00540453" w:rsidRDefault="00540453" w:rsidP="00540453">
      <w:pPr>
        <w:pStyle w:val="ConsPlusNormal"/>
        <w:jc w:val="both"/>
      </w:pPr>
      <w:r>
        <w:t>(п. 3(1) введен Постановлением Правительства РФ от 04.05.2018 N 544)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4. Настоящее постановление не применяется к отношениям, связанным с осуществлением закупок, извещения об осуществлении которых размещены в единой информационной системе в сфере закупок, приглашения принять участие в которых направлены до дня вступления в силу настоящего постановления, в том числе к контрактам, информация о которых включена в реестр контрактов, заключенных заказчиками, до дня вступления в силу настоящего постановления.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5. Настоящее постановление действует до 1 июля 2020 г.</w:t>
      </w:r>
    </w:p>
    <w:p w:rsidR="00540453" w:rsidRDefault="00540453" w:rsidP="00540453">
      <w:pPr>
        <w:pStyle w:val="ConsPlusNormal"/>
        <w:jc w:val="both"/>
      </w:pPr>
      <w:r>
        <w:t>(в ред. Постановлений Правительства РФ от 21.06.2018 N 708, от 27.12.2018 N 1687, от 14.06.2019 N 763, от 27.12.2019 N 1906)</w:t>
      </w:r>
    </w:p>
    <w:p w:rsidR="00540453" w:rsidRDefault="00540453" w:rsidP="00540453">
      <w:pPr>
        <w:pStyle w:val="ConsPlusNormal"/>
        <w:jc w:val="both"/>
      </w:pPr>
    </w:p>
    <w:p w:rsidR="00540453" w:rsidRDefault="00540453" w:rsidP="00540453">
      <w:pPr>
        <w:pStyle w:val="ConsPlusNormal"/>
        <w:jc w:val="right"/>
      </w:pPr>
      <w:r>
        <w:t>Председатель Правительства</w:t>
      </w:r>
    </w:p>
    <w:p w:rsidR="00540453" w:rsidRDefault="00540453" w:rsidP="00540453">
      <w:pPr>
        <w:pStyle w:val="ConsPlusNormal"/>
        <w:jc w:val="right"/>
      </w:pPr>
      <w:r>
        <w:t>Российской Федерации</w:t>
      </w:r>
    </w:p>
    <w:p w:rsidR="00540453" w:rsidRDefault="00540453" w:rsidP="00540453">
      <w:pPr>
        <w:pStyle w:val="ConsPlusNormal"/>
        <w:jc w:val="right"/>
      </w:pPr>
      <w:r>
        <w:t>Д.МЕДВЕДЕВ</w:t>
      </w:r>
    </w:p>
    <w:p w:rsidR="00540453" w:rsidRDefault="00540453" w:rsidP="00540453">
      <w:pPr>
        <w:pStyle w:val="ConsPlusNormal"/>
        <w:jc w:val="both"/>
      </w:pPr>
    </w:p>
    <w:p w:rsidR="00540453" w:rsidRDefault="00540453" w:rsidP="00540453">
      <w:pPr>
        <w:pStyle w:val="ConsPlusNormal"/>
        <w:jc w:val="both"/>
      </w:pPr>
    </w:p>
    <w:p w:rsidR="00540453" w:rsidRDefault="00540453" w:rsidP="00540453">
      <w:pPr>
        <w:pStyle w:val="ConsPlusNormal"/>
        <w:jc w:val="both"/>
      </w:pPr>
    </w:p>
    <w:p w:rsidR="00540453" w:rsidRDefault="00540453" w:rsidP="00540453">
      <w:pPr>
        <w:pStyle w:val="ConsPlusNormal"/>
        <w:jc w:val="both"/>
      </w:pPr>
    </w:p>
    <w:p w:rsidR="00540453" w:rsidRDefault="00540453" w:rsidP="00540453">
      <w:pPr>
        <w:pStyle w:val="ConsPlusNormal"/>
        <w:jc w:val="both"/>
      </w:pPr>
    </w:p>
    <w:p w:rsidR="00540453" w:rsidRDefault="00540453" w:rsidP="00540453">
      <w:pPr>
        <w:pStyle w:val="ConsPlusNormal"/>
        <w:jc w:val="right"/>
        <w:outlineLvl w:val="0"/>
      </w:pPr>
      <w:r>
        <w:t>Приложение</w:t>
      </w:r>
    </w:p>
    <w:p w:rsidR="00540453" w:rsidRDefault="00540453" w:rsidP="00540453">
      <w:pPr>
        <w:pStyle w:val="ConsPlusNormal"/>
        <w:jc w:val="right"/>
      </w:pPr>
      <w:r>
        <w:t>к постановлению Правительства</w:t>
      </w:r>
    </w:p>
    <w:p w:rsidR="00540453" w:rsidRDefault="00540453" w:rsidP="00540453">
      <w:pPr>
        <w:pStyle w:val="ConsPlusNormal"/>
        <w:jc w:val="right"/>
      </w:pPr>
      <w:r>
        <w:t>Российской Федерации</w:t>
      </w:r>
    </w:p>
    <w:p w:rsidR="00540453" w:rsidRDefault="00540453" w:rsidP="00540453">
      <w:pPr>
        <w:pStyle w:val="ConsPlusNormal"/>
        <w:jc w:val="right"/>
      </w:pPr>
      <w:r>
        <w:t>от 27 ноября 2017 г. N 1428</w:t>
      </w:r>
    </w:p>
    <w:p w:rsidR="00540453" w:rsidRDefault="00540453" w:rsidP="00540453">
      <w:pPr>
        <w:pStyle w:val="ConsPlusNormal"/>
        <w:jc w:val="both"/>
      </w:pPr>
    </w:p>
    <w:p w:rsidR="00540453" w:rsidRDefault="00540453" w:rsidP="00540453">
      <w:pPr>
        <w:pStyle w:val="ConsPlusTitle"/>
        <w:jc w:val="center"/>
      </w:pPr>
      <w:bookmarkStart w:id="1" w:name="Par57"/>
      <w:bookmarkEnd w:id="1"/>
      <w:r>
        <w:t>ПЕРЕЧЕНЬ</w:t>
      </w:r>
    </w:p>
    <w:p w:rsidR="00540453" w:rsidRDefault="00540453" w:rsidP="00540453">
      <w:pPr>
        <w:pStyle w:val="ConsPlusTitle"/>
        <w:jc w:val="center"/>
      </w:pPr>
      <w:r>
        <w:t>ЗАКАЗЧИКОВ, ПРИ ОСУЩЕСТВЛЕНИИ ЗАКУПКИ КОТОРЫМИ ПРИМЕНЯЮТСЯ</w:t>
      </w:r>
    </w:p>
    <w:p w:rsidR="00540453" w:rsidRDefault="00540453" w:rsidP="00540453">
      <w:pPr>
        <w:pStyle w:val="ConsPlusTitle"/>
        <w:jc w:val="center"/>
      </w:pPr>
      <w:r>
        <w:t>ЗАКРЫТЫЕ СПОСОБЫ ОПРЕДЕЛЕНИЯ ПОСТАВЩИКОВ</w:t>
      </w:r>
    </w:p>
    <w:p w:rsidR="00540453" w:rsidRDefault="00540453" w:rsidP="00540453">
      <w:pPr>
        <w:pStyle w:val="ConsPlusTitle"/>
        <w:jc w:val="center"/>
      </w:pPr>
      <w:r>
        <w:t>(ПОДРЯДЧИКОВ, ИСПОЛНИТЕЛЕЙ)</w:t>
      </w:r>
    </w:p>
    <w:p w:rsidR="00540453" w:rsidRDefault="00540453" w:rsidP="00540453">
      <w:pPr>
        <w:pStyle w:val="ConsPlusNormal"/>
        <w:jc w:val="both"/>
      </w:pPr>
    </w:p>
    <w:p w:rsidR="00540453" w:rsidRDefault="00540453" w:rsidP="00540453">
      <w:pPr>
        <w:pStyle w:val="ConsPlusNormal"/>
        <w:ind w:firstLine="540"/>
        <w:jc w:val="both"/>
      </w:pPr>
      <w:r>
        <w:t>1. Министерство обороны Российской Федерации, а также подведомственные государственные учреждения и государственные унитарные предприятия.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2. Федеральная служба безопасности Российской Федерации, а также подведомственные государственные учреждения и государственные унитарные предприятия.</w:t>
      </w:r>
    </w:p>
    <w:p w:rsidR="00540453" w:rsidRDefault="00540453" w:rsidP="00540453">
      <w:pPr>
        <w:pStyle w:val="ConsPlusNormal"/>
        <w:spacing w:before="240"/>
        <w:ind w:firstLine="540"/>
        <w:jc w:val="both"/>
      </w:pPr>
      <w:r>
        <w:t>3. Служба внешней разведки Российской Федерации, а также подведомственные государственные учреждения и государственные унитарные предприятия.</w:t>
      </w:r>
    </w:p>
    <w:p w:rsidR="00540453" w:rsidRDefault="00540453" w:rsidP="00540453">
      <w:pPr>
        <w:pStyle w:val="ConsPlusNormal"/>
        <w:jc w:val="both"/>
      </w:pPr>
    </w:p>
    <w:p w:rsidR="00540453" w:rsidRDefault="00540453" w:rsidP="00540453">
      <w:pPr>
        <w:pStyle w:val="ConsPlusNormal"/>
        <w:jc w:val="both"/>
      </w:pPr>
    </w:p>
    <w:p w:rsidR="00540453" w:rsidRDefault="00540453" w:rsidP="0054045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B04B5" w:rsidRDefault="005B04B5"/>
    <w:sectPr w:rsidR="005B04B5">
      <w:headerReference w:type="default" r:id="rId6"/>
      <w:footerReference w:type="default" r:id="rId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2F4" w:rsidRDefault="001E22F4" w:rsidP="00540453">
      <w:pPr>
        <w:spacing w:after="0" w:line="240" w:lineRule="auto"/>
      </w:pPr>
      <w:r>
        <w:separator/>
      </w:r>
    </w:p>
  </w:endnote>
  <w:endnote w:type="continuationSeparator" w:id="0">
    <w:p w:rsidR="001E22F4" w:rsidRDefault="001E22F4" w:rsidP="00540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Pr="00A04204" w:rsidRDefault="001E22F4" w:rsidP="00A04204">
    <w:pPr>
      <w:pStyle w:val="a3"/>
      <w:jc w:val="right"/>
    </w:pPr>
    <w:r>
      <w:rPr>
        <w:sz w:val="20"/>
        <w:szCs w:val="20"/>
      </w:rPr>
      <w:t xml:space="preserve">Страница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\PAGE</w:instrText>
    </w:r>
    <w:r>
      <w:rPr>
        <w:sz w:val="20"/>
        <w:szCs w:val="20"/>
      </w:rPr>
      <w:fldChar w:fldCharType="separate"/>
    </w:r>
    <w:r w:rsidR="00540453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из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\NUMPAGES</w:instrText>
    </w:r>
    <w:r>
      <w:rPr>
        <w:sz w:val="20"/>
        <w:szCs w:val="20"/>
      </w:rPr>
      <w:fldChar w:fldCharType="separate"/>
    </w:r>
    <w:r w:rsidR="00540453">
      <w:rPr>
        <w:noProof/>
        <w:sz w:val="20"/>
        <w:szCs w:val="20"/>
      </w:rPr>
      <w:t>4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2F4" w:rsidRDefault="001E22F4" w:rsidP="00540453">
      <w:pPr>
        <w:spacing w:after="0" w:line="240" w:lineRule="auto"/>
      </w:pPr>
      <w:r>
        <w:separator/>
      </w:r>
    </w:p>
  </w:footnote>
  <w:footnote w:type="continuationSeparator" w:id="0">
    <w:p w:rsidR="001E22F4" w:rsidRDefault="001E22F4" w:rsidP="00540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02"/>
      <w:gridCol w:w="415"/>
      <w:gridCol w:w="4150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E22F4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Правительства РФ от 27.11.2017 N 1428</w:t>
          </w:r>
          <w:r>
            <w:rPr>
              <w:sz w:val="16"/>
              <w:szCs w:val="16"/>
            </w:rPr>
            <w:br/>
            <w:t>(ред. от 27.12.2019)</w:t>
          </w:r>
          <w:r>
            <w:rPr>
              <w:sz w:val="16"/>
              <w:szCs w:val="16"/>
            </w:rPr>
            <w:br/>
            <w:t>"Об особенностях осуществления закупки для нужд...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E22F4">
          <w:pPr>
            <w:pStyle w:val="ConsPlusNormal"/>
            <w:jc w:val="center"/>
          </w:pPr>
        </w:p>
        <w:p w:rsidR="00000000" w:rsidRDefault="001E22F4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E22F4">
          <w:pPr>
            <w:pStyle w:val="ConsPlusNormal"/>
            <w:jc w:val="right"/>
            <w:rPr>
              <w:sz w:val="16"/>
              <w:szCs w:val="16"/>
            </w:rPr>
          </w:pPr>
        </w:p>
      </w:tc>
    </w:tr>
  </w:tbl>
  <w:p w:rsidR="00000000" w:rsidRDefault="001E22F4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453"/>
    <w:rsid w:val="001E22F4"/>
    <w:rsid w:val="00540453"/>
    <w:rsid w:val="005B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E74A34-4FF6-4CB2-8D91-728D1E188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4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04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404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unhideWhenUsed/>
    <w:rsid w:val="0054045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40453"/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540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40453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1487</Words>
  <Characters>8477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2020-01-14T08:38:00Z</dcterms:created>
  <dcterms:modified xsi:type="dcterms:W3CDTF">2020-01-14T08:39:00Z</dcterms:modified>
</cp:coreProperties>
</file>