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4D" w:rsidRPr="00DB424D" w:rsidRDefault="00DB424D" w:rsidP="00DB424D">
      <w:pPr>
        <w:rPr>
          <w:rFonts w:ascii="Arial" w:hAnsi="Arial" w:cs="Arial"/>
          <w:sz w:val="2"/>
          <w:szCs w:val="2"/>
        </w:rPr>
      </w:pPr>
    </w:p>
    <w:p w:rsidR="00ED1461" w:rsidRDefault="00ED1461" w:rsidP="00C37136">
      <w:pPr>
        <w:rPr>
          <w:rFonts w:cs="Courier New"/>
          <w:b/>
        </w:rPr>
      </w:pPr>
    </w:p>
    <w:p w:rsidR="00302C2F" w:rsidRPr="00265E36" w:rsidRDefault="00ED1461" w:rsidP="008E5B9A">
      <w:pPr>
        <w:rPr>
          <w:rFonts w:eastAsia="Calibri"/>
          <w:b/>
        </w:rPr>
      </w:pPr>
      <w:r>
        <w:rPr>
          <w:rFonts w:cs="Courier New"/>
          <w:b/>
        </w:rPr>
        <w:t xml:space="preserve">   </w:t>
      </w:r>
      <w:r w:rsidR="008E5B9A">
        <w:rPr>
          <w:rFonts w:eastAsia="Calibri"/>
          <w:b/>
        </w:rPr>
        <w:t>4.</w:t>
      </w:r>
      <w:r w:rsidR="00302C2F" w:rsidRPr="00265E36">
        <w:rPr>
          <w:rFonts w:eastAsia="Calibri"/>
          <w:b/>
        </w:rPr>
        <w:t xml:space="preserve"> Требования к материалам, используемым при выполнении работ:</w:t>
      </w:r>
    </w:p>
    <w:p w:rsidR="00302C2F" w:rsidRPr="00265E36" w:rsidRDefault="00302C2F" w:rsidP="004D573E">
      <w:pPr>
        <w:contextualSpacing/>
        <w:jc w:val="both"/>
        <w:rPr>
          <w:rFonts w:eastAsia="Calibri"/>
        </w:rPr>
      </w:pPr>
    </w:p>
    <w:p w:rsidR="008E7C6A" w:rsidRDefault="008E5B9A" w:rsidP="002C73A2">
      <w:pPr>
        <w:tabs>
          <w:tab w:val="num" w:pos="142"/>
        </w:tabs>
        <w:ind w:firstLine="567"/>
        <w:contextualSpacing/>
        <w:jc w:val="both"/>
      </w:pPr>
      <w:r>
        <w:t>4</w:t>
      </w:r>
      <w:r w:rsidR="008E7C6A">
        <w:t>.</w:t>
      </w:r>
      <w:r w:rsidR="00104A3C">
        <w:t>3</w:t>
      </w:r>
      <w:r w:rsidR="008E7C6A">
        <w:t xml:space="preserve">. </w:t>
      </w:r>
      <w:proofErr w:type="gramStart"/>
      <w:r w:rsidR="008E7C6A">
        <w:t>Качество и безопасность выполненных работ, материалов (комплектующих и оборудования), используемых при выполнении работ, должно соответствовать требованиям заказчика, установленным</w:t>
      </w:r>
      <w:r w:rsidR="00170039">
        <w:t xml:space="preserve">и ниже в таблицах </w:t>
      </w:r>
      <w:r w:rsidR="00170039" w:rsidRPr="00170039">
        <w:t>(«Показатели,</w:t>
      </w:r>
      <w:r w:rsidR="006207BE">
        <w:t xml:space="preserve"> </w:t>
      </w:r>
      <w:r w:rsidR="00170039" w:rsidRPr="00170039">
        <w:t>значения которых не могут изменяться»; «</w:t>
      </w:r>
      <w:r w:rsidR="00A20030" w:rsidRPr="00A20030">
        <w:t>Показатели, для которых указаны минимальные или (и) максимальные значения</w:t>
      </w:r>
      <w:r w:rsidR="00170039" w:rsidRPr="00170039">
        <w:t>»; «Показатели, для которых установлены диапазоны значений»;</w:t>
      </w:r>
      <w:proofErr w:type="gramEnd"/>
      <w:r w:rsidR="00170039" w:rsidRPr="00170039">
        <w:t xml:space="preserve"> </w:t>
      </w:r>
      <w:proofErr w:type="gramStart"/>
      <w:r w:rsidR="00170039" w:rsidRPr="00170039">
        <w:t>«Показатели, для которых указаны варианты значений»)</w:t>
      </w:r>
      <w:r w:rsidR="00746116" w:rsidRPr="00746116">
        <w:t>, являющ</w:t>
      </w:r>
      <w:r w:rsidR="00170039">
        <w:t>ихся</w:t>
      </w:r>
      <w:r w:rsidR="00746116" w:rsidRPr="00746116">
        <w:t xml:space="preserve"> Требованиями к значениям показателей (характеристик) товара, позволяющие определить соответствие установленным заказчиком требованиям или эквивалентности товара, предлагаемого к использованию при выполнении работ</w:t>
      </w:r>
      <w:r w:rsidR="008E7C6A">
        <w:t>, в том числе:</w:t>
      </w:r>
      <w:proofErr w:type="gramEnd"/>
    </w:p>
    <w:p w:rsidR="00742997" w:rsidRDefault="00742997" w:rsidP="002C73A2">
      <w:pPr>
        <w:tabs>
          <w:tab w:val="num" w:pos="142"/>
        </w:tabs>
        <w:ind w:firstLine="567"/>
        <w:contextualSpacing/>
        <w:jc w:val="both"/>
      </w:pPr>
    </w:p>
    <w:p w:rsidR="000D772E" w:rsidRDefault="00AC37CF" w:rsidP="00E9527E">
      <w:pPr>
        <w:tabs>
          <w:tab w:val="num" w:pos="142"/>
        </w:tabs>
        <w:ind w:firstLine="567"/>
        <w:contextualSpacing/>
        <w:jc w:val="both"/>
      </w:pPr>
      <w:r>
        <w:t>-</w:t>
      </w:r>
      <w:r w:rsidR="00F54D88">
        <w:t xml:space="preserve"> </w:t>
      </w:r>
      <w:r w:rsidR="009C0606" w:rsidRPr="009C0606">
        <w:rPr>
          <w:b/>
        </w:rPr>
        <w:t>Позици</w:t>
      </w:r>
      <w:r w:rsidR="000D772E">
        <w:rPr>
          <w:b/>
        </w:rPr>
        <w:t>я</w:t>
      </w:r>
      <w:r w:rsidR="00876316">
        <w:rPr>
          <w:b/>
        </w:rPr>
        <w:t xml:space="preserve"> 1</w:t>
      </w:r>
      <w:r w:rsidR="00F03E19">
        <w:rPr>
          <w:b/>
        </w:rPr>
        <w:t xml:space="preserve"> </w:t>
      </w:r>
      <w:r w:rsidR="009C0606" w:rsidRPr="009C0606">
        <w:rPr>
          <w:b/>
        </w:rPr>
        <w:t>«</w:t>
      </w:r>
      <w:r w:rsidR="0024368C" w:rsidRPr="0024368C">
        <w:rPr>
          <w:b/>
        </w:rPr>
        <w:t xml:space="preserve">Портландцемент общестроительного назначения </w:t>
      </w:r>
      <w:proofErr w:type="spellStart"/>
      <w:r w:rsidR="0024368C" w:rsidRPr="0024368C">
        <w:rPr>
          <w:b/>
        </w:rPr>
        <w:t>бездобавочный</w:t>
      </w:r>
      <w:proofErr w:type="spellEnd"/>
      <w:r w:rsidR="0024368C" w:rsidRPr="0024368C">
        <w:rPr>
          <w:b/>
        </w:rPr>
        <w:t>, марки 400</w:t>
      </w:r>
      <w:r w:rsidR="004115CD">
        <w:rPr>
          <w:b/>
        </w:rPr>
        <w:t xml:space="preserve">» </w:t>
      </w:r>
      <w:r w:rsidR="004115CD" w:rsidRPr="004115CD">
        <w:t>должн</w:t>
      </w:r>
      <w:r w:rsidR="00B33B60">
        <w:t>а</w:t>
      </w:r>
      <w:r w:rsidR="009C0606">
        <w:t xml:space="preserve"> соответствовать:</w:t>
      </w:r>
      <w:r w:rsidR="00F54D88" w:rsidRPr="00F54D88">
        <w:t xml:space="preserve"> </w:t>
      </w:r>
      <w:r w:rsidR="000D772E" w:rsidRPr="000D772E">
        <w:t>ГОСТ 5089-2011 "Замки, защелки, механизмы цилиндровые. Технические условия</w:t>
      </w:r>
      <w:proofErr w:type="gramStart"/>
      <w:r w:rsidR="000D772E" w:rsidRPr="000D772E">
        <w:t xml:space="preserve">." </w:t>
      </w:r>
      <w:proofErr w:type="gramEnd"/>
    </w:p>
    <w:p w:rsidR="0024368C" w:rsidRDefault="0024368C" w:rsidP="00E9527E">
      <w:pPr>
        <w:tabs>
          <w:tab w:val="num" w:pos="142"/>
        </w:tabs>
        <w:ind w:firstLine="567"/>
        <w:contextualSpacing/>
        <w:jc w:val="both"/>
      </w:pPr>
      <w:r w:rsidRPr="0024368C">
        <w:t xml:space="preserve">- </w:t>
      </w:r>
      <w:r w:rsidRPr="0024368C">
        <w:rPr>
          <w:b/>
        </w:rPr>
        <w:t xml:space="preserve">Позиция </w:t>
      </w:r>
      <w:r>
        <w:rPr>
          <w:b/>
        </w:rPr>
        <w:t>2</w:t>
      </w:r>
      <w:r w:rsidRPr="0024368C">
        <w:rPr>
          <w:b/>
        </w:rPr>
        <w:t xml:space="preserve"> «Шурупы с полукруглой головкой 3,5х35 мм» </w:t>
      </w:r>
      <w:r w:rsidRPr="0024368C">
        <w:t>должна соответствовать:</w:t>
      </w:r>
      <w:r w:rsidRPr="0024368C">
        <w:rPr>
          <w:b/>
        </w:rPr>
        <w:t xml:space="preserve"> </w:t>
      </w:r>
      <w:r w:rsidR="00B33B60" w:rsidRPr="00B33B60">
        <w:t>ГОСТ 1144-80 (СТ СЭВ 2329-80)" ШУРУПЫ С ПОЛУКРУГЛОЙ ГОЛОВКОЙ</w:t>
      </w:r>
      <w:proofErr w:type="gramStart"/>
      <w:r w:rsidR="00B33B60" w:rsidRPr="00B33B60">
        <w:t>.К</w:t>
      </w:r>
      <w:proofErr w:type="gramEnd"/>
      <w:r w:rsidR="00B33B60" w:rsidRPr="00B33B60">
        <w:t>ОНСТРУКЦИЯ И РАЗМЕРЫ"</w:t>
      </w:r>
    </w:p>
    <w:p w:rsidR="002F580B" w:rsidRDefault="00385AB3" w:rsidP="00E9527E">
      <w:pPr>
        <w:tabs>
          <w:tab w:val="num" w:pos="142"/>
        </w:tabs>
        <w:ind w:firstLine="567"/>
        <w:contextualSpacing/>
        <w:jc w:val="both"/>
      </w:pPr>
      <w:r w:rsidRPr="00385AB3">
        <w:t xml:space="preserve">- </w:t>
      </w:r>
      <w:r w:rsidRPr="00385AB3">
        <w:rPr>
          <w:b/>
        </w:rPr>
        <w:t xml:space="preserve">Позиция </w:t>
      </w:r>
      <w:r w:rsidR="0024368C">
        <w:rPr>
          <w:b/>
        </w:rPr>
        <w:t>5</w:t>
      </w:r>
      <w:r w:rsidRPr="00385AB3">
        <w:rPr>
          <w:b/>
        </w:rPr>
        <w:t xml:space="preserve"> «</w:t>
      </w:r>
      <w:r w:rsidR="002F580B" w:rsidRPr="002F580B">
        <w:rPr>
          <w:b/>
        </w:rPr>
        <w:t>Винты самонарезающие: с уплотнительной прокладкой 4,8х35 мм</w:t>
      </w:r>
      <w:r w:rsidRPr="00385AB3">
        <w:rPr>
          <w:b/>
        </w:rPr>
        <w:t xml:space="preserve">», </w:t>
      </w:r>
      <w:r w:rsidRPr="00385AB3">
        <w:t xml:space="preserve">должна соответствовать: </w:t>
      </w:r>
      <w:r w:rsidR="002F580B" w:rsidRPr="002F580B">
        <w:t xml:space="preserve">ГОСТ 11650-80* "ВИНТЫ САМОНАРЕЗАЮЩИЕ С ПОЛУКРУГЛОЙ ГОЛОВКОЙ И ЗАОСТРЕННЫМ КОНЦОМ ДЛЯ МЕТАЛЛА И ПЛАСТМАССЫ" </w:t>
      </w:r>
    </w:p>
    <w:p w:rsidR="0024368C" w:rsidRPr="00B33B60" w:rsidRDefault="0024368C" w:rsidP="00B33B60">
      <w:pPr>
        <w:tabs>
          <w:tab w:val="num" w:pos="142"/>
        </w:tabs>
        <w:ind w:firstLine="567"/>
        <w:contextualSpacing/>
      </w:pPr>
      <w:r w:rsidRPr="0024368C">
        <w:t xml:space="preserve">- </w:t>
      </w:r>
      <w:r w:rsidRPr="0024368C">
        <w:rPr>
          <w:b/>
        </w:rPr>
        <w:t xml:space="preserve">Позиция </w:t>
      </w:r>
      <w:r>
        <w:rPr>
          <w:b/>
        </w:rPr>
        <w:t>6</w:t>
      </w:r>
      <w:r w:rsidRPr="0024368C">
        <w:rPr>
          <w:b/>
        </w:rPr>
        <w:t xml:space="preserve"> «Плинтуса для полов пластиковые, 19х48 мм» </w:t>
      </w:r>
      <w:r w:rsidRPr="0024368C">
        <w:t>должна соответствовать:</w:t>
      </w:r>
      <w:r w:rsidRPr="0024368C">
        <w:rPr>
          <w:b/>
        </w:rPr>
        <w:t xml:space="preserve"> </w:t>
      </w:r>
      <w:r w:rsidR="00B33B60" w:rsidRPr="00B33B60">
        <w:rPr>
          <w:bCs/>
        </w:rPr>
        <w:t>ГОСТ 19111-2001 "ИЗДЕЛИЯ ПОГОНАЖНЫЕ ПРОФИЛЬНЫЕ ПОЛИВИНИЛХЛОРИДНЫЕ ДЛЯ ВНУТРЕННЕЙ ОТДЕЛКИ. ТЕХНИЧЕСКИЕ УСЛОВИЯ"</w:t>
      </w:r>
    </w:p>
    <w:p w:rsidR="00B33B60" w:rsidRDefault="0024368C" w:rsidP="005E406F">
      <w:pPr>
        <w:tabs>
          <w:tab w:val="num" w:pos="142"/>
        </w:tabs>
        <w:ind w:firstLine="567"/>
        <w:contextualSpacing/>
        <w:jc w:val="both"/>
      </w:pPr>
      <w:r w:rsidRPr="0024368C">
        <w:t xml:space="preserve">- </w:t>
      </w:r>
      <w:r w:rsidRPr="0024368C">
        <w:rPr>
          <w:b/>
        </w:rPr>
        <w:t>Позиция</w:t>
      </w:r>
      <w:r>
        <w:rPr>
          <w:b/>
        </w:rPr>
        <w:t xml:space="preserve"> 7</w:t>
      </w:r>
      <w:r w:rsidRPr="0024368C">
        <w:rPr>
          <w:b/>
        </w:rPr>
        <w:t xml:space="preserve"> «Фанера общего назначения из шпона лиственных пород водостойкая марки ФК, сорт 2/4, толщина 12 мм» </w:t>
      </w:r>
      <w:r w:rsidRPr="0024368C">
        <w:t>должна соответствовать:</w:t>
      </w:r>
      <w:r w:rsidRPr="0024368C">
        <w:rPr>
          <w:b/>
        </w:rPr>
        <w:t xml:space="preserve"> </w:t>
      </w:r>
      <w:r w:rsidR="00B33B60" w:rsidRPr="00B33B60">
        <w:t>ГОСТ 3916.1-96 «ФАНЕРА ОБЩЕГО НАЗНАЧЕНИЯ С НАРУЖНЫМИ СЛОЯМИ ИЗ ШПОНА ЛИСТВЕННЫХ ПОРОД. Технические условия»</w:t>
      </w:r>
    </w:p>
    <w:p w:rsidR="00645B32" w:rsidRDefault="006262CF" w:rsidP="005E406F">
      <w:pPr>
        <w:tabs>
          <w:tab w:val="num" w:pos="142"/>
        </w:tabs>
        <w:ind w:firstLine="567"/>
        <w:contextualSpacing/>
        <w:jc w:val="both"/>
      </w:pPr>
      <w:r>
        <w:t xml:space="preserve">- </w:t>
      </w:r>
      <w:r w:rsidRPr="006262CF">
        <w:rPr>
          <w:b/>
        </w:rPr>
        <w:t>Позици</w:t>
      </w:r>
      <w:r w:rsidR="0024368C">
        <w:rPr>
          <w:b/>
        </w:rPr>
        <w:t>я</w:t>
      </w:r>
      <w:r w:rsidR="00403338">
        <w:rPr>
          <w:b/>
        </w:rPr>
        <w:t xml:space="preserve"> </w:t>
      </w:r>
      <w:r w:rsidR="00B33B60">
        <w:rPr>
          <w:b/>
        </w:rPr>
        <w:t>9</w:t>
      </w:r>
      <w:r>
        <w:t xml:space="preserve"> «</w:t>
      </w:r>
      <w:r w:rsidR="0024368C" w:rsidRPr="0024368C">
        <w:rPr>
          <w:b/>
        </w:rPr>
        <w:t>Раствор готовый кладочный цементный марки 100</w:t>
      </w:r>
      <w:r w:rsidR="003B28E0">
        <w:t xml:space="preserve">», </w:t>
      </w:r>
      <w:r>
        <w:t>должн</w:t>
      </w:r>
      <w:r w:rsidR="0024368C">
        <w:t>а</w:t>
      </w:r>
      <w:r>
        <w:t xml:space="preserve"> соответствовать </w:t>
      </w:r>
      <w:r w:rsidR="005E406F" w:rsidRPr="005E406F">
        <w:t>ГОСТ 28013-98 «РАСТВОРЫ СТРОИТЕЛЬНЫЕ</w:t>
      </w:r>
      <w:proofErr w:type="gramStart"/>
      <w:r w:rsidR="005E406F" w:rsidRPr="005E406F">
        <w:t>.О</w:t>
      </w:r>
      <w:proofErr w:type="gramEnd"/>
      <w:r w:rsidR="005E406F" w:rsidRPr="005E406F">
        <w:t>БЩИЕ ТЕХНИЧЕСКИЕ УСЛОВИЯ</w:t>
      </w:r>
    </w:p>
    <w:p w:rsidR="002203C6" w:rsidRPr="001F7C0E" w:rsidRDefault="002203C6" w:rsidP="005E406F">
      <w:pPr>
        <w:tabs>
          <w:tab w:val="num" w:pos="142"/>
        </w:tabs>
        <w:ind w:firstLine="567"/>
        <w:contextualSpacing/>
        <w:jc w:val="both"/>
      </w:pPr>
    </w:p>
    <w:p w:rsidR="00351945" w:rsidRDefault="001F7C0E" w:rsidP="002C73A2">
      <w:pPr>
        <w:tabs>
          <w:tab w:val="num" w:pos="142"/>
        </w:tabs>
        <w:ind w:firstLine="567"/>
        <w:contextualSpacing/>
        <w:jc w:val="both"/>
      </w:pPr>
      <w:r w:rsidRPr="00040DA4">
        <w:rPr>
          <w:b/>
        </w:rPr>
        <w:t xml:space="preserve"> </w:t>
      </w:r>
      <w:r w:rsidR="00746116" w:rsidRPr="00040DA4">
        <w:rPr>
          <w:b/>
        </w:rPr>
        <w:t>«</w:t>
      </w:r>
      <w:r w:rsidR="00685230" w:rsidRPr="00040DA4">
        <w:rPr>
          <w:b/>
          <w:lang w:bidi="ru-RU"/>
        </w:rPr>
        <w:t>Список товаров, для которых установлены требования к значениям показателей (характеристик) товара, или эквивалентности товара, используемого для выполнения работ, позволяющие определить соответствие устан</w:t>
      </w:r>
      <w:r w:rsidR="005C6230" w:rsidRPr="00040DA4">
        <w:rPr>
          <w:b/>
          <w:lang w:bidi="ru-RU"/>
        </w:rPr>
        <w:t>овленным заказчиком требованиям</w:t>
      </w:r>
      <w:r w:rsidR="00746116" w:rsidRPr="00040DA4">
        <w:rPr>
          <w:b/>
        </w:rPr>
        <w:t>»</w:t>
      </w:r>
      <w:r w:rsidR="00040DA4">
        <w:t>.</w:t>
      </w:r>
      <w:r w:rsidR="00746116" w:rsidRPr="00746116">
        <w:t xml:space="preserve"> </w:t>
      </w:r>
    </w:p>
    <w:p w:rsidR="00040DA4" w:rsidRDefault="00040DA4" w:rsidP="002C73A2">
      <w:pPr>
        <w:tabs>
          <w:tab w:val="num" w:pos="142"/>
        </w:tabs>
        <w:ind w:firstLine="567"/>
        <w:contextualSpacing/>
        <w:jc w:val="both"/>
      </w:pPr>
    </w:p>
    <w:tbl>
      <w:tblPr>
        <w:tblOverlap w:val="never"/>
        <w:tblW w:w="9624" w:type="dxa"/>
        <w:tblInd w:w="10" w:type="dxa"/>
        <w:tblLayout w:type="fixed"/>
        <w:tblCellMar>
          <w:left w:w="10" w:type="dxa"/>
          <w:right w:w="10" w:type="dxa"/>
        </w:tblCellMar>
        <w:tblLook w:val="04A0"/>
      </w:tblPr>
      <w:tblGrid>
        <w:gridCol w:w="1134"/>
        <w:gridCol w:w="8490"/>
      </w:tblGrid>
      <w:tr w:rsidR="00B5665E" w:rsidRPr="00B5665E" w:rsidTr="00946A7A">
        <w:trPr>
          <w:trHeight w:hRule="exact" w:val="302"/>
        </w:trPr>
        <w:tc>
          <w:tcPr>
            <w:tcW w:w="1134" w:type="dxa"/>
            <w:tcBorders>
              <w:top w:val="single" w:sz="4" w:space="0" w:color="auto"/>
              <w:left w:val="single" w:sz="4" w:space="0" w:color="auto"/>
            </w:tcBorders>
            <w:shd w:val="clear" w:color="auto" w:fill="FFFFFF"/>
            <w:vAlign w:val="bottom"/>
          </w:tcPr>
          <w:p w:rsidR="00B5665E" w:rsidRPr="00B5665E" w:rsidRDefault="00B5665E" w:rsidP="00B5665E">
            <w:pPr>
              <w:tabs>
                <w:tab w:val="num" w:pos="142"/>
              </w:tabs>
              <w:ind w:hanging="10"/>
              <w:contextualSpacing/>
              <w:rPr>
                <w:lang w:bidi="ru-RU"/>
              </w:rPr>
            </w:pPr>
            <w:r>
              <w:rPr>
                <w:lang w:bidi="ru-RU"/>
              </w:rPr>
              <w:t xml:space="preserve">№ </w:t>
            </w:r>
            <w:proofErr w:type="gramStart"/>
            <w:r>
              <w:rPr>
                <w:lang w:bidi="ru-RU"/>
              </w:rPr>
              <w:t>п</w:t>
            </w:r>
            <w:proofErr w:type="gramEnd"/>
            <w:r>
              <w:rPr>
                <w:lang w:bidi="ru-RU"/>
              </w:rPr>
              <w:t>/п</w:t>
            </w:r>
            <w:r w:rsidRPr="00B5665E">
              <w:rPr>
                <w:lang w:bidi="ru-RU"/>
              </w:rPr>
              <w:t xml:space="preserve"> </w:t>
            </w:r>
          </w:p>
        </w:tc>
        <w:tc>
          <w:tcPr>
            <w:tcW w:w="8490" w:type="dxa"/>
            <w:tcBorders>
              <w:top w:val="single" w:sz="4" w:space="0" w:color="auto"/>
              <w:left w:val="single" w:sz="4" w:space="0" w:color="auto"/>
              <w:right w:val="single" w:sz="4" w:space="0" w:color="auto"/>
            </w:tcBorders>
            <w:shd w:val="clear" w:color="auto" w:fill="FFFFFF"/>
            <w:vAlign w:val="bottom"/>
          </w:tcPr>
          <w:p w:rsidR="00B5665E" w:rsidRPr="00B5665E" w:rsidRDefault="00B5665E" w:rsidP="00B5665E">
            <w:pPr>
              <w:tabs>
                <w:tab w:val="num" w:pos="142"/>
              </w:tabs>
              <w:ind w:firstLine="567"/>
              <w:contextualSpacing/>
              <w:jc w:val="both"/>
              <w:rPr>
                <w:lang w:bidi="ru-RU"/>
              </w:rPr>
            </w:pPr>
            <w:r w:rsidRPr="00B5665E">
              <w:rPr>
                <w:lang w:bidi="ru-RU"/>
              </w:rPr>
              <w:t>Наименование товара</w:t>
            </w:r>
          </w:p>
        </w:tc>
      </w:tr>
      <w:tr w:rsidR="00B5665E" w:rsidRPr="00B5665E" w:rsidTr="00B33B60">
        <w:trPr>
          <w:trHeight w:hRule="exact" w:val="629"/>
        </w:trPr>
        <w:tc>
          <w:tcPr>
            <w:tcW w:w="1134" w:type="dxa"/>
            <w:tcBorders>
              <w:top w:val="single" w:sz="4" w:space="0" w:color="auto"/>
              <w:left w:val="single" w:sz="4" w:space="0" w:color="auto"/>
            </w:tcBorders>
            <w:shd w:val="clear" w:color="auto" w:fill="FFFFFF"/>
            <w:vAlign w:val="center"/>
          </w:tcPr>
          <w:p w:rsidR="00B5665E" w:rsidRPr="00B5665E" w:rsidRDefault="00BC56AE" w:rsidP="00B5665E">
            <w:pPr>
              <w:tabs>
                <w:tab w:val="num" w:pos="142"/>
              </w:tabs>
              <w:ind w:firstLine="567"/>
              <w:contextualSpacing/>
              <w:rPr>
                <w:lang w:bidi="ru-RU"/>
              </w:rPr>
            </w:pPr>
            <w:r>
              <w:rPr>
                <w:lang w:bidi="ru-RU"/>
              </w:rPr>
              <w:t>1</w:t>
            </w:r>
          </w:p>
        </w:tc>
        <w:tc>
          <w:tcPr>
            <w:tcW w:w="8490" w:type="dxa"/>
            <w:tcBorders>
              <w:top w:val="single" w:sz="4" w:space="0" w:color="auto"/>
              <w:left w:val="single" w:sz="4" w:space="0" w:color="auto"/>
              <w:right w:val="single" w:sz="4" w:space="0" w:color="auto"/>
            </w:tcBorders>
            <w:shd w:val="clear" w:color="auto" w:fill="FFFFFF"/>
            <w:vAlign w:val="bottom"/>
          </w:tcPr>
          <w:p w:rsidR="002F580B" w:rsidRDefault="00B33B60" w:rsidP="001200A3">
            <w:pPr>
              <w:tabs>
                <w:tab w:val="num" w:pos="142"/>
              </w:tabs>
              <w:ind w:firstLine="567"/>
              <w:contextualSpacing/>
              <w:jc w:val="both"/>
              <w:rPr>
                <w:b/>
                <w:bCs/>
                <w:lang w:bidi="ru-RU"/>
              </w:rPr>
            </w:pPr>
            <w:r w:rsidRPr="00B33B60">
              <w:rPr>
                <w:b/>
                <w:bCs/>
                <w:lang w:bidi="ru-RU"/>
              </w:rPr>
              <w:t>Клей "</w:t>
            </w:r>
            <w:proofErr w:type="spellStart"/>
            <w:r w:rsidRPr="00B33B60">
              <w:rPr>
                <w:b/>
                <w:bCs/>
                <w:lang w:bidi="ru-RU"/>
              </w:rPr>
              <w:t>Бустилат</w:t>
            </w:r>
            <w:proofErr w:type="spellEnd"/>
            <w:r w:rsidRPr="00B33B60">
              <w:rPr>
                <w:b/>
                <w:bCs/>
                <w:lang w:bidi="ru-RU"/>
              </w:rPr>
              <w:t>"</w:t>
            </w:r>
            <w:r w:rsidR="002F580B" w:rsidRPr="002F580B">
              <w:rPr>
                <w:b/>
                <w:bCs/>
                <w:lang w:bidi="ru-RU"/>
              </w:rPr>
              <w:t xml:space="preserve"> или эквивалент</w:t>
            </w:r>
          </w:p>
          <w:p w:rsidR="00B5665E" w:rsidRPr="00B5665E" w:rsidRDefault="00B5665E" w:rsidP="00B33B60">
            <w:pPr>
              <w:tabs>
                <w:tab w:val="num" w:pos="142"/>
              </w:tabs>
              <w:ind w:firstLine="567"/>
              <w:contextualSpacing/>
              <w:jc w:val="both"/>
              <w:rPr>
                <w:lang w:bidi="ru-RU"/>
              </w:rPr>
            </w:pPr>
            <w:r w:rsidRPr="00B5665E">
              <w:rPr>
                <w:lang w:bidi="ru-RU"/>
              </w:rPr>
              <w:t xml:space="preserve">Позиция учтена в соответствии с пунктом </w:t>
            </w:r>
            <w:r w:rsidR="00B33B60">
              <w:rPr>
                <w:lang w:bidi="ru-RU"/>
              </w:rPr>
              <w:t>3</w:t>
            </w:r>
            <w:r w:rsidR="007D7605">
              <w:rPr>
                <w:lang w:bidi="ru-RU"/>
              </w:rPr>
              <w:t xml:space="preserve"> ресурсной</w:t>
            </w:r>
            <w:r w:rsidRPr="00B5665E">
              <w:rPr>
                <w:lang w:bidi="ru-RU"/>
              </w:rPr>
              <w:t xml:space="preserve"> ведомости.</w:t>
            </w:r>
          </w:p>
        </w:tc>
      </w:tr>
      <w:tr w:rsidR="00946A7A" w:rsidRPr="00B5665E" w:rsidTr="00B33B60">
        <w:trPr>
          <w:trHeight w:hRule="exact" w:val="992"/>
        </w:trPr>
        <w:tc>
          <w:tcPr>
            <w:tcW w:w="1134" w:type="dxa"/>
            <w:tcBorders>
              <w:top w:val="single" w:sz="4" w:space="0" w:color="auto"/>
              <w:left w:val="single" w:sz="4" w:space="0" w:color="auto"/>
            </w:tcBorders>
            <w:shd w:val="clear" w:color="auto" w:fill="FFFFFF"/>
          </w:tcPr>
          <w:p w:rsidR="00946A7A" w:rsidRDefault="00946A7A" w:rsidP="00946A7A">
            <w:pPr>
              <w:jc w:val="center"/>
            </w:pPr>
            <w:r>
              <w:t>2</w:t>
            </w:r>
          </w:p>
        </w:tc>
        <w:tc>
          <w:tcPr>
            <w:tcW w:w="8490" w:type="dxa"/>
            <w:tcBorders>
              <w:top w:val="single" w:sz="4" w:space="0" w:color="auto"/>
              <w:left w:val="single" w:sz="4" w:space="0" w:color="auto"/>
              <w:right w:val="single" w:sz="4" w:space="0" w:color="auto"/>
            </w:tcBorders>
            <w:shd w:val="clear" w:color="auto" w:fill="FFFFFF"/>
          </w:tcPr>
          <w:p w:rsidR="00B33B60" w:rsidRDefault="00B33B60" w:rsidP="002F580B">
            <w:pPr>
              <w:rPr>
                <w:b/>
                <w:bCs/>
                <w:iCs/>
              </w:rPr>
            </w:pPr>
            <w:r w:rsidRPr="00B33B60">
              <w:rPr>
                <w:b/>
                <w:bCs/>
                <w:iCs/>
              </w:rPr>
              <w:t xml:space="preserve">Линолеум коммерческий гомогенный "ТАРКЕТТ </w:t>
            </w:r>
            <w:proofErr w:type="spellStart"/>
            <w:r w:rsidRPr="00B33B60">
              <w:rPr>
                <w:b/>
                <w:bCs/>
                <w:iCs/>
              </w:rPr>
              <w:t>iQ</w:t>
            </w:r>
            <w:proofErr w:type="spellEnd"/>
            <w:r w:rsidRPr="00B33B60">
              <w:rPr>
                <w:b/>
                <w:bCs/>
                <w:iCs/>
              </w:rPr>
              <w:t xml:space="preserve"> MONOLIT" (толщина 2 мм, класс 34/43, </w:t>
            </w:r>
            <w:proofErr w:type="spellStart"/>
            <w:r w:rsidRPr="00B33B60">
              <w:rPr>
                <w:b/>
                <w:bCs/>
                <w:iCs/>
              </w:rPr>
              <w:t>пож</w:t>
            </w:r>
            <w:proofErr w:type="spellEnd"/>
            <w:r w:rsidRPr="00B33B60">
              <w:rPr>
                <w:b/>
                <w:bCs/>
                <w:iCs/>
              </w:rPr>
              <w:t>. безопасность Г</w:t>
            </w:r>
            <w:proofErr w:type="gramStart"/>
            <w:r w:rsidRPr="00B33B60">
              <w:rPr>
                <w:b/>
                <w:bCs/>
                <w:iCs/>
              </w:rPr>
              <w:t>1</w:t>
            </w:r>
            <w:proofErr w:type="gramEnd"/>
            <w:r w:rsidRPr="00B33B60">
              <w:rPr>
                <w:b/>
                <w:bCs/>
                <w:iCs/>
              </w:rPr>
              <w:t>, В2, РП1, Д2, Т2)</w:t>
            </w:r>
            <w:r>
              <w:rPr>
                <w:b/>
                <w:bCs/>
                <w:iCs/>
              </w:rPr>
              <w:t xml:space="preserve"> </w:t>
            </w:r>
            <w:r w:rsidRPr="00B33B60">
              <w:rPr>
                <w:b/>
                <w:bCs/>
                <w:iCs/>
                <w:lang w:bidi="ru-RU"/>
              </w:rPr>
              <w:t>или эквивалент</w:t>
            </w:r>
          </w:p>
          <w:p w:rsidR="00946A7A" w:rsidRDefault="00946A7A" w:rsidP="00B33B60">
            <w:r w:rsidRPr="00946A7A">
              <w:rPr>
                <w:bCs/>
                <w:lang w:bidi="ru-RU"/>
              </w:rPr>
              <w:t xml:space="preserve">Позиция учтена в соответствии с пунктом </w:t>
            </w:r>
            <w:r w:rsidR="00B33B60">
              <w:rPr>
                <w:bCs/>
                <w:lang w:bidi="ru-RU"/>
              </w:rPr>
              <w:t>4</w:t>
            </w:r>
            <w:r w:rsidRPr="00946A7A">
              <w:rPr>
                <w:bCs/>
                <w:lang w:bidi="ru-RU"/>
              </w:rPr>
              <w:t xml:space="preserve"> ресурсной ведомости</w:t>
            </w:r>
          </w:p>
        </w:tc>
      </w:tr>
      <w:tr w:rsidR="00B5665E" w:rsidRPr="00B5665E" w:rsidTr="00B33B60">
        <w:trPr>
          <w:trHeight w:hRule="exact" w:val="978"/>
        </w:trPr>
        <w:tc>
          <w:tcPr>
            <w:tcW w:w="1134" w:type="dxa"/>
            <w:tcBorders>
              <w:top w:val="single" w:sz="4" w:space="0" w:color="auto"/>
              <w:left w:val="single" w:sz="4" w:space="0" w:color="auto"/>
              <w:bottom w:val="single" w:sz="4" w:space="0" w:color="auto"/>
            </w:tcBorders>
            <w:shd w:val="clear" w:color="auto" w:fill="FFFFFF"/>
            <w:vAlign w:val="center"/>
          </w:tcPr>
          <w:p w:rsidR="00B5665E" w:rsidRPr="00B5665E" w:rsidRDefault="00946A7A" w:rsidP="00946A7A">
            <w:pPr>
              <w:tabs>
                <w:tab w:val="num" w:pos="142"/>
              </w:tabs>
              <w:ind w:firstLine="567"/>
              <w:contextualSpacing/>
              <w:jc w:val="both"/>
              <w:rPr>
                <w:lang w:bidi="ru-RU"/>
              </w:rPr>
            </w:pPr>
            <w:r>
              <w:rPr>
                <w:lang w:bidi="ru-RU"/>
              </w:rPr>
              <w:t>3</w:t>
            </w:r>
          </w:p>
        </w:tc>
        <w:tc>
          <w:tcPr>
            <w:tcW w:w="8490" w:type="dxa"/>
            <w:tcBorders>
              <w:top w:val="single" w:sz="4" w:space="0" w:color="auto"/>
              <w:left w:val="single" w:sz="4" w:space="0" w:color="auto"/>
              <w:bottom w:val="single" w:sz="4" w:space="0" w:color="auto"/>
              <w:right w:val="single" w:sz="4" w:space="0" w:color="auto"/>
            </w:tcBorders>
            <w:shd w:val="clear" w:color="auto" w:fill="FFFFFF"/>
            <w:vAlign w:val="bottom"/>
          </w:tcPr>
          <w:p w:rsidR="00B33B60" w:rsidRDefault="00B33B60" w:rsidP="00B33B60">
            <w:pPr>
              <w:tabs>
                <w:tab w:val="num" w:pos="142"/>
              </w:tabs>
              <w:ind w:firstLine="567"/>
              <w:contextualSpacing/>
              <w:jc w:val="both"/>
              <w:rPr>
                <w:b/>
                <w:bCs/>
                <w:iCs/>
                <w:lang w:bidi="ru-RU"/>
              </w:rPr>
            </w:pPr>
            <w:r w:rsidRPr="00B33B60">
              <w:rPr>
                <w:b/>
                <w:bCs/>
                <w:iCs/>
                <w:lang w:bidi="ru-RU"/>
              </w:rPr>
              <w:t xml:space="preserve">Профили </w:t>
            </w:r>
            <w:proofErr w:type="spellStart"/>
            <w:r w:rsidRPr="00B33B60">
              <w:rPr>
                <w:b/>
                <w:bCs/>
                <w:iCs/>
                <w:lang w:bidi="ru-RU"/>
              </w:rPr>
              <w:t>стыкоперекрывающие</w:t>
            </w:r>
            <w:proofErr w:type="spellEnd"/>
            <w:r w:rsidRPr="00B33B60">
              <w:rPr>
                <w:b/>
                <w:bCs/>
                <w:iCs/>
                <w:lang w:bidi="ru-RU"/>
              </w:rPr>
              <w:t xml:space="preserve"> из алюминиевых сплавов (порожки) с покрытием, шириной 37 мм, длиной 0,9 м </w:t>
            </w:r>
          </w:p>
          <w:p w:rsidR="00B5665E" w:rsidRPr="00B5665E" w:rsidRDefault="00B5665E" w:rsidP="00B33B60">
            <w:pPr>
              <w:tabs>
                <w:tab w:val="num" w:pos="142"/>
              </w:tabs>
              <w:ind w:firstLine="567"/>
              <w:contextualSpacing/>
              <w:jc w:val="center"/>
              <w:rPr>
                <w:lang w:bidi="ru-RU"/>
              </w:rPr>
            </w:pPr>
            <w:r w:rsidRPr="00B5665E">
              <w:rPr>
                <w:lang w:bidi="ru-RU"/>
              </w:rPr>
              <w:t xml:space="preserve">Позиция учтена в соответствии с пунктом </w:t>
            </w:r>
            <w:r w:rsidR="00B33B60">
              <w:rPr>
                <w:lang w:bidi="ru-RU"/>
              </w:rPr>
              <w:t xml:space="preserve">8 </w:t>
            </w:r>
            <w:r w:rsidRPr="00B5665E">
              <w:rPr>
                <w:lang w:bidi="ru-RU"/>
              </w:rPr>
              <w:t>ресурсной ведомости.</w:t>
            </w:r>
          </w:p>
        </w:tc>
      </w:tr>
    </w:tbl>
    <w:p w:rsidR="00040DA4" w:rsidRDefault="00040DA4" w:rsidP="002C73A2">
      <w:pPr>
        <w:tabs>
          <w:tab w:val="num" w:pos="142"/>
        </w:tabs>
        <w:ind w:firstLine="567"/>
        <w:contextualSpacing/>
        <w:jc w:val="both"/>
      </w:pPr>
    </w:p>
    <w:p w:rsidR="00757216" w:rsidRDefault="00757216" w:rsidP="002C73A2">
      <w:pPr>
        <w:tabs>
          <w:tab w:val="num" w:pos="142"/>
        </w:tabs>
        <w:ind w:firstLine="567"/>
        <w:contextualSpacing/>
        <w:jc w:val="both"/>
      </w:pPr>
    </w:p>
    <w:p w:rsidR="00757216" w:rsidRDefault="00757216" w:rsidP="002C73A2">
      <w:pPr>
        <w:tabs>
          <w:tab w:val="num" w:pos="142"/>
        </w:tabs>
        <w:ind w:firstLine="567"/>
        <w:contextualSpacing/>
        <w:jc w:val="both"/>
        <w:rPr>
          <w:b/>
        </w:rPr>
      </w:pPr>
      <w:r w:rsidRPr="00757216">
        <w:rPr>
          <w:b/>
        </w:rPr>
        <w:t xml:space="preserve">«Список товаров, для которых </w:t>
      </w:r>
      <w:r>
        <w:rPr>
          <w:b/>
        </w:rPr>
        <w:t xml:space="preserve">не </w:t>
      </w:r>
      <w:r w:rsidRPr="00757216">
        <w:rPr>
          <w:b/>
        </w:rPr>
        <w:t>установлены требования к значениям показателей (характеристик) товара, или эквивалентности товара, используемого для выполнения работ, позволяющие определить соответствие установленным заказчиком требованиям».</w:t>
      </w:r>
    </w:p>
    <w:p w:rsidR="00154A84" w:rsidRPr="00757216" w:rsidRDefault="00154A84" w:rsidP="002C73A2">
      <w:pPr>
        <w:tabs>
          <w:tab w:val="num" w:pos="142"/>
        </w:tabs>
        <w:ind w:firstLine="567"/>
        <w:contextualSpacing/>
        <w:jc w:val="both"/>
        <w:rPr>
          <w:b/>
        </w:rPr>
      </w:pPr>
    </w:p>
    <w:tbl>
      <w:tblPr>
        <w:tblOverlap w:val="never"/>
        <w:tblW w:w="9766" w:type="dxa"/>
        <w:tblInd w:w="10" w:type="dxa"/>
        <w:tblLayout w:type="fixed"/>
        <w:tblCellMar>
          <w:left w:w="10" w:type="dxa"/>
          <w:right w:w="10" w:type="dxa"/>
        </w:tblCellMar>
        <w:tblLook w:val="04A0"/>
      </w:tblPr>
      <w:tblGrid>
        <w:gridCol w:w="1134"/>
        <w:gridCol w:w="8632"/>
      </w:tblGrid>
      <w:tr w:rsidR="00EA6756" w:rsidRPr="00EA6756" w:rsidTr="00946A7A">
        <w:trPr>
          <w:trHeight w:hRule="exact" w:val="302"/>
        </w:trPr>
        <w:tc>
          <w:tcPr>
            <w:tcW w:w="1134" w:type="dxa"/>
            <w:tcBorders>
              <w:top w:val="single" w:sz="4" w:space="0" w:color="auto"/>
              <w:left w:val="single" w:sz="4" w:space="0" w:color="auto"/>
            </w:tcBorders>
            <w:shd w:val="clear" w:color="auto" w:fill="FFFFFF"/>
            <w:vAlign w:val="bottom"/>
          </w:tcPr>
          <w:p w:rsidR="00EA6756" w:rsidRPr="00EA6756" w:rsidRDefault="00EA6756" w:rsidP="00EA6756">
            <w:pPr>
              <w:tabs>
                <w:tab w:val="num" w:pos="142"/>
              </w:tabs>
              <w:ind w:firstLine="567"/>
              <w:contextualSpacing/>
              <w:jc w:val="both"/>
              <w:rPr>
                <w:lang w:bidi="ru-RU"/>
              </w:rPr>
            </w:pPr>
            <w:r w:rsidRPr="00EA6756">
              <w:rPr>
                <w:lang w:bidi="ru-RU"/>
              </w:rPr>
              <w:t xml:space="preserve">№ </w:t>
            </w:r>
            <w:proofErr w:type="gramStart"/>
            <w:r w:rsidRPr="00EA6756">
              <w:rPr>
                <w:lang w:bidi="ru-RU"/>
              </w:rPr>
              <w:t>п</w:t>
            </w:r>
            <w:proofErr w:type="gramEnd"/>
            <w:r w:rsidRPr="00EA6756">
              <w:rPr>
                <w:lang w:bidi="ru-RU"/>
              </w:rPr>
              <w:t xml:space="preserve">/п </w:t>
            </w:r>
          </w:p>
        </w:tc>
        <w:tc>
          <w:tcPr>
            <w:tcW w:w="8632" w:type="dxa"/>
            <w:tcBorders>
              <w:top w:val="single" w:sz="4" w:space="0" w:color="auto"/>
              <w:left w:val="single" w:sz="4" w:space="0" w:color="auto"/>
              <w:right w:val="single" w:sz="4" w:space="0" w:color="auto"/>
            </w:tcBorders>
            <w:shd w:val="clear" w:color="auto" w:fill="FFFFFF"/>
            <w:vAlign w:val="bottom"/>
          </w:tcPr>
          <w:p w:rsidR="00EA6756" w:rsidRPr="00EA6756" w:rsidRDefault="00EA6756" w:rsidP="00EA6756">
            <w:pPr>
              <w:tabs>
                <w:tab w:val="num" w:pos="142"/>
              </w:tabs>
              <w:ind w:firstLine="567"/>
              <w:contextualSpacing/>
              <w:jc w:val="both"/>
              <w:rPr>
                <w:lang w:bidi="ru-RU"/>
              </w:rPr>
            </w:pPr>
            <w:r w:rsidRPr="00EA6756">
              <w:rPr>
                <w:lang w:bidi="ru-RU"/>
              </w:rPr>
              <w:t>Наименование товара</w:t>
            </w:r>
          </w:p>
        </w:tc>
      </w:tr>
      <w:tr w:rsidR="00946A7A" w:rsidRPr="00EA6756" w:rsidTr="00B33B60">
        <w:trPr>
          <w:trHeight w:hRule="exact" w:val="1011"/>
        </w:trPr>
        <w:tc>
          <w:tcPr>
            <w:tcW w:w="1134" w:type="dxa"/>
            <w:tcBorders>
              <w:top w:val="single" w:sz="4" w:space="0" w:color="auto"/>
              <w:left w:val="single" w:sz="4" w:space="0" w:color="auto"/>
            </w:tcBorders>
            <w:shd w:val="clear" w:color="auto" w:fill="FFFFFF"/>
            <w:vAlign w:val="center"/>
          </w:tcPr>
          <w:p w:rsidR="00946A7A" w:rsidRPr="00EA6756" w:rsidRDefault="00A52CFB" w:rsidP="00EA6756">
            <w:pPr>
              <w:tabs>
                <w:tab w:val="num" w:pos="142"/>
              </w:tabs>
              <w:ind w:firstLine="567"/>
              <w:contextualSpacing/>
              <w:jc w:val="both"/>
              <w:rPr>
                <w:lang w:bidi="ru-RU"/>
              </w:rPr>
            </w:pPr>
            <w:r>
              <w:rPr>
                <w:lang w:bidi="ru-RU"/>
              </w:rPr>
              <w:t>1</w:t>
            </w:r>
          </w:p>
        </w:tc>
        <w:tc>
          <w:tcPr>
            <w:tcW w:w="8632" w:type="dxa"/>
            <w:tcBorders>
              <w:top w:val="single" w:sz="4" w:space="0" w:color="auto"/>
              <w:left w:val="single" w:sz="4" w:space="0" w:color="auto"/>
              <w:right w:val="single" w:sz="4" w:space="0" w:color="auto"/>
            </w:tcBorders>
            <w:shd w:val="clear" w:color="auto" w:fill="FFFFFF"/>
            <w:vAlign w:val="bottom"/>
          </w:tcPr>
          <w:p w:rsidR="00B33B60" w:rsidRDefault="00B33B60" w:rsidP="00925512">
            <w:pPr>
              <w:tabs>
                <w:tab w:val="num" w:pos="142"/>
              </w:tabs>
              <w:ind w:firstLine="567"/>
              <w:contextualSpacing/>
              <w:jc w:val="both"/>
              <w:rPr>
                <w:b/>
                <w:bCs/>
                <w:lang w:bidi="ru-RU"/>
              </w:rPr>
            </w:pPr>
            <w:r w:rsidRPr="00B33B60">
              <w:rPr>
                <w:b/>
                <w:bCs/>
                <w:lang w:bidi="ru-RU"/>
              </w:rPr>
              <w:t xml:space="preserve">Портландцемент общестроительного назначения </w:t>
            </w:r>
            <w:proofErr w:type="spellStart"/>
            <w:r w:rsidRPr="00B33B60">
              <w:rPr>
                <w:b/>
                <w:bCs/>
                <w:lang w:bidi="ru-RU"/>
              </w:rPr>
              <w:t>бездобавочный</w:t>
            </w:r>
            <w:proofErr w:type="spellEnd"/>
            <w:r w:rsidRPr="00B33B60">
              <w:rPr>
                <w:b/>
                <w:bCs/>
                <w:lang w:bidi="ru-RU"/>
              </w:rPr>
              <w:t>, марки 400</w:t>
            </w:r>
          </w:p>
          <w:p w:rsidR="00946A7A" w:rsidRPr="00154A84" w:rsidRDefault="00946A7A" w:rsidP="00925512">
            <w:pPr>
              <w:tabs>
                <w:tab w:val="num" w:pos="142"/>
              </w:tabs>
              <w:ind w:firstLine="567"/>
              <w:contextualSpacing/>
              <w:jc w:val="both"/>
              <w:rPr>
                <w:b/>
                <w:lang w:bidi="ru-RU"/>
              </w:rPr>
            </w:pPr>
            <w:r w:rsidRPr="00946A7A">
              <w:rPr>
                <w:lang w:bidi="ru-RU"/>
              </w:rPr>
              <w:t>Позиция учтена в соответствии с пунктом 1 ресурсной ведомости.</w:t>
            </w:r>
          </w:p>
        </w:tc>
      </w:tr>
      <w:tr w:rsidR="00946A7A" w:rsidRPr="00EA6756" w:rsidTr="00946A7A">
        <w:trPr>
          <w:trHeight w:hRule="exact" w:val="804"/>
        </w:trPr>
        <w:tc>
          <w:tcPr>
            <w:tcW w:w="1134" w:type="dxa"/>
            <w:tcBorders>
              <w:top w:val="single" w:sz="4" w:space="0" w:color="auto"/>
              <w:left w:val="single" w:sz="4" w:space="0" w:color="auto"/>
            </w:tcBorders>
            <w:shd w:val="clear" w:color="auto" w:fill="FFFFFF"/>
            <w:vAlign w:val="center"/>
          </w:tcPr>
          <w:p w:rsidR="00946A7A" w:rsidRPr="00EA6756" w:rsidRDefault="00A52CFB" w:rsidP="00EA6756">
            <w:pPr>
              <w:tabs>
                <w:tab w:val="num" w:pos="142"/>
              </w:tabs>
              <w:ind w:firstLine="567"/>
              <w:contextualSpacing/>
              <w:jc w:val="both"/>
              <w:rPr>
                <w:lang w:bidi="ru-RU"/>
              </w:rPr>
            </w:pPr>
            <w:r>
              <w:rPr>
                <w:lang w:bidi="ru-RU"/>
              </w:rPr>
              <w:t>2</w:t>
            </w:r>
          </w:p>
        </w:tc>
        <w:tc>
          <w:tcPr>
            <w:tcW w:w="8632" w:type="dxa"/>
            <w:tcBorders>
              <w:top w:val="single" w:sz="4" w:space="0" w:color="auto"/>
              <w:left w:val="single" w:sz="4" w:space="0" w:color="auto"/>
              <w:right w:val="single" w:sz="4" w:space="0" w:color="auto"/>
            </w:tcBorders>
            <w:shd w:val="clear" w:color="auto" w:fill="FFFFFF"/>
            <w:vAlign w:val="bottom"/>
          </w:tcPr>
          <w:p w:rsidR="00B33B60" w:rsidRDefault="00B33B60" w:rsidP="00925512">
            <w:pPr>
              <w:tabs>
                <w:tab w:val="num" w:pos="142"/>
              </w:tabs>
              <w:ind w:firstLine="567"/>
              <w:contextualSpacing/>
              <w:jc w:val="both"/>
              <w:rPr>
                <w:b/>
                <w:bCs/>
                <w:lang w:bidi="ru-RU"/>
              </w:rPr>
            </w:pPr>
            <w:r w:rsidRPr="00B33B60">
              <w:rPr>
                <w:b/>
                <w:bCs/>
                <w:lang w:bidi="ru-RU"/>
              </w:rPr>
              <w:t xml:space="preserve">Шурупы с полукруглой головкой 3,5х35 мм </w:t>
            </w:r>
          </w:p>
          <w:p w:rsidR="00946A7A" w:rsidRPr="00946A7A" w:rsidRDefault="00946A7A" w:rsidP="00925512">
            <w:pPr>
              <w:tabs>
                <w:tab w:val="num" w:pos="142"/>
              </w:tabs>
              <w:ind w:firstLine="567"/>
              <w:contextualSpacing/>
              <w:jc w:val="both"/>
              <w:rPr>
                <w:lang w:bidi="ru-RU"/>
              </w:rPr>
            </w:pPr>
            <w:r w:rsidRPr="00946A7A">
              <w:rPr>
                <w:lang w:bidi="ru-RU"/>
              </w:rPr>
              <w:t xml:space="preserve">Позиция учтена в соответствии с пунктом </w:t>
            </w:r>
            <w:r>
              <w:rPr>
                <w:lang w:bidi="ru-RU"/>
              </w:rPr>
              <w:t>2</w:t>
            </w:r>
            <w:r w:rsidRPr="00946A7A">
              <w:rPr>
                <w:lang w:bidi="ru-RU"/>
              </w:rPr>
              <w:t xml:space="preserve"> ресурсной ведомости.</w:t>
            </w:r>
          </w:p>
        </w:tc>
      </w:tr>
      <w:tr w:rsidR="00EA6756" w:rsidRPr="00EA6756" w:rsidTr="00946A7A">
        <w:trPr>
          <w:trHeight w:hRule="exact" w:val="804"/>
        </w:trPr>
        <w:tc>
          <w:tcPr>
            <w:tcW w:w="1134" w:type="dxa"/>
            <w:tcBorders>
              <w:top w:val="single" w:sz="4" w:space="0" w:color="auto"/>
              <w:left w:val="single" w:sz="4" w:space="0" w:color="auto"/>
            </w:tcBorders>
            <w:shd w:val="clear" w:color="auto" w:fill="FFFFFF"/>
            <w:vAlign w:val="center"/>
          </w:tcPr>
          <w:p w:rsidR="00EA6756" w:rsidRPr="00EA6756" w:rsidRDefault="00A52CFB" w:rsidP="00EA6756">
            <w:pPr>
              <w:tabs>
                <w:tab w:val="num" w:pos="142"/>
              </w:tabs>
              <w:ind w:firstLine="567"/>
              <w:contextualSpacing/>
              <w:jc w:val="both"/>
              <w:rPr>
                <w:lang w:bidi="ru-RU"/>
              </w:rPr>
            </w:pPr>
            <w:r>
              <w:rPr>
                <w:lang w:bidi="ru-RU"/>
              </w:rPr>
              <w:t>3</w:t>
            </w:r>
          </w:p>
        </w:tc>
        <w:tc>
          <w:tcPr>
            <w:tcW w:w="8632" w:type="dxa"/>
            <w:tcBorders>
              <w:top w:val="single" w:sz="4" w:space="0" w:color="auto"/>
              <w:left w:val="single" w:sz="4" w:space="0" w:color="auto"/>
              <w:right w:val="single" w:sz="4" w:space="0" w:color="auto"/>
            </w:tcBorders>
            <w:shd w:val="clear" w:color="auto" w:fill="FFFFFF"/>
            <w:vAlign w:val="bottom"/>
          </w:tcPr>
          <w:p w:rsidR="002203C6" w:rsidRDefault="002203C6" w:rsidP="00946A7A">
            <w:pPr>
              <w:tabs>
                <w:tab w:val="num" w:pos="142"/>
              </w:tabs>
              <w:ind w:firstLine="567"/>
              <w:contextualSpacing/>
              <w:jc w:val="both"/>
              <w:rPr>
                <w:b/>
                <w:bCs/>
                <w:lang w:bidi="ru-RU"/>
              </w:rPr>
            </w:pPr>
            <w:r w:rsidRPr="002203C6">
              <w:rPr>
                <w:b/>
                <w:bCs/>
                <w:lang w:bidi="ru-RU"/>
              </w:rPr>
              <w:t xml:space="preserve">Винты самонарезающие остроконечные длиной 35 мм </w:t>
            </w:r>
          </w:p>
          <w:p w:rsidR="00EA6756" w:rsidRPr="00EA6756" w:rsidRDefault="00EA6756" w:rsidP="002203C6">
            <w:pPr>
              <w:tabs>
                <w:tab w:val="num" w:pos="142"/>
              </w:tabs>
              <w:ind w:firstLine="567"/>
              <w:contextualSpacing/>
              <w:jc w:val="both"/>
              <w:rPr>
                <w:lang w:bidi="ru-RU"/>
              </w:rPr>
            </w:pPr>
            <w:r w:rsidRPr="00EA6756">
              <w:rPr>
                <w:lang w:bidi="ru-RU"/>
              </w:rPr>
              <w:t>Позиция у</w:t>
            </w:r>
            <w:r w:rsidR="00F029CC">
              <w:rPr>
                <w:lang w:bidi="ru-RU"/>
              </w:rPr>
              <w:t xml:space="preserve">чтена в соответствии с пунктом </w:t>
            </w:r>
            <w:r w:rsidR="002203C6">
              <w:rPr>
                <w:lang w:bidi="ru-RU"/>
              </w:rPr>
              <w:t>5</w:t>
            </w:r>
            <w:r w:rsidRPr="00EA6756">
              <w:rPr>
                <w:lang w:bidi="ru-RU"/>
              </w:rPr>
              <w:t xml:space="preserve"> ресурсной ведомости.</w:t>
            </w:r>
          </w:p>
        </w:tc>
      </w:tr>
      <w:tr w:rsidR="00946A7A" w:rsidRPr="00154A84" w:rsidTr="004115CD">
        <w:trPr>
          <w:trHeight w:hRule="exact" w:val="804"/>
        </w:trPr>
        <w:tc>
          <w:tcPr>
            <w:tcW w:w="1134" w:type="dxa"/>
            <w:tcBorders>
              <w:top w:val="single" w:sz="4" w:space="0" w:color="auto"/>
              <w:left w:val="single" w:sz="4" w:space="0" w:color="auto"/>
            </w:tcBorders>
            <w:shd w:val="clear" w:color="auto" w:fill="FFFFFF"/>
            <w:vAlign w:val="center"/>
          </w:tcPr>
          <w:p w:rsidR="00946A7A" w:rsidRPr="00EA6756" w:rsidRDefault="00A52CFB" w:rsidP="004115CD">
            <w:pPr>
              <w:tabs>
                <w:tab w:val="num" w:pos="142"/>
              </w:tabs>
              <w:ind w:firstLine="567"/>
              <w:contextualSpacing/>
              <w:jc w:val="both"/>
              <w:rPr>
                <w:lang w:bidi="ru-RU"/>
              </w:rPr>
            </w:pPr>
            <w:r>
              <w:rPr>
                <w:lang w:bidi="ru-RU"/>
              </w:rPr>
              <w:t>4</w:t>
            </w:r>
          </w:p>
        </w:tc>
        <w:tc>
          <w:tcPr>
            <w:tcW w:w="8632" w:type="dxa"/>
            <w:tcBorders>
              <w:top w:val="single" w:sz="4" w:space="0" w:color="auto"/>
              <w:left w:val="single" w:sz="4" w:space="0" w:color="auto"/>
              <w:right w:val="single" w:sz="4" w:space="0" w:color="auto"/>
            </w:tcBorders>
            <w:shd w:val="clear" w:color="auto" w:fill="FFFFFF"/>
            <w:vAlign w:val="bottom"/>
          </w:tcPr>
          <w:p w:rsidR="002203C6" w:rsidRDefault="002203C6" w:rsidP="004115CD">
            <w:pPr>
              <w:tabs>
                <w:tab w:val="num" w:pos="142"/>
              </w:tabs>
              <w:ind w:firstLine="567"/>
              <w:contextualSpacing/>
              <w:jc w:val="both"/>
              <w:rPr>
                <w:b/>
                <w:bCs/>
                <w:lang w:bidi="ru-RU"/>
              </w:rPr>
            </w:pPr>
            <w:r w:rsidRPr="002203C6">
              <w:rPr>
                <w:b/>
                <w:bCs/>
                <w:lang w:bidi="ru-RU"/>
              </w:rPr>
              <w:t xml:space="preserve">Плинтуса для полов пластиковые, 19х48 мм </w:t>
            </w:r>
          </w:p>
          <w:p w:rsidR="002203C6" w:rsidRDefault="002203C6" w:rsidP="004115CD">
            <w:pPr>
              <w:tabs>
                <w:tab w:val="num" w:pos="142"/>
              </w:tabs>
              <w:ind w:firstLine="567"/>
              <w:contextualSpacing/>
              <w:jc w:val="both"/>
              <w:rPr>
                <w:b/>
                <w:bCs/>
                <w:lang w:bidi="ru-RU"/>
              </w:rPr>
            </w:pPr>
          </w:p>
          <w:p w:rsidR="00946A7A" w:rsidRPr="00946A7A" w:rsidRDefault="00946A7A" w:rsidP="004115CD">
            <w:pPr>
              <w:tabs>
                <w:tab w:val="num" w:pos="142"/>
              </w:tabs>
              <w:ind w:firstLine="567"/>
              <w:contextualSpacing/>
              <w:jc w:val="both"/>
              <w:rPr>
                <w:lang w:bidi="ru-RU"/>
              </w:rPr>
            </w:pPr>
            <w:r w:rsidRPr="00946A7A">
              <w:rPr>
                <w:lang w:bidi="ru-RU"/>
              </w:rPr>
              <w:t xml:space="preserve">Позиция учтена в соответствии с пунктом </w:t>
            </w:r>
            <w:r w:rsidR="002203C6">
              <w:rPr>
                <w:lang w:bidi="ru-RU"/>
              </w:rPr>
              <w:t>6</w:t>
            </w:r>
            <w:r w:rsidRPr="00946A7A">
              <w:rPr>
                <w:lang w:bidi="ru-RU"/>
              </w:rPr>
              <w:t xml:space="preserve"> ресурсной ведомости</w:t>
            </w:r>
          </w:p>
          <w:p w:rsidR="00946A7A" w:rsidRDefault="00946A7A" w:rsidP="004115CD">
            <w:pPr>
              <w:tabs>
                <w:tab w:val="num" w:pos="142"/>
              </w:tabs>
              <w:ind w:firstLine="567"/>
              <w:contextualSpacing/>
              <w:jc w:val="both"/>
              <w:rPr>
                <w:b/>
                <w:lang w:bidi="ru-RU"/>
              </w:rPr>
            </w:pPr>
          </w:p>
          <w:p w:rsidR="00946A7A" w:rsidRPr="00154A84" w:rsidRDefault="00946A7A" w:rsidP="004115CD">
            <w:pPr>
              <w:tabs>
                <w:tab w:val="num" w:pos="142"/>
              </w:tabs>
              <w:ind w:firstLine="567"/>
              <w:contextualSpacing/>
              <w:jc w:val="both"/>
              <w:rPr>
                <w:b/>
                <w:lang w:bidi="ru-RU"/>
              </w:rPr>
            </w:pPr>
          </w:p>
        </w:tc>
      </w:tr>
      <w:tr w:rsidR="00946A7A" w:rsidRPr="00EA6756" w:rsidTr="002203C6">
        <w:trPr>
          <w:trHeight w:hRule="exact" w:val="952"/>
        </w:trPr>
        <w:tc>
          <w:tcPr>
            <w:tcW w:w="1134" w:type="dxa"/>
            <w:tcBorders>
              <w:top w:val="single" w:sz="4" w:space="0" w:color="auto"/>
              <w:left w:val="single" w:sz="4" w:space="0" w:color="auto"/>
            </w:tcBorders>
            <w:shd w:val="clear" w:color="auto" w:fill="FFFFFF"/>
            <w:vAlign w:val="center"/>
          </w:tcPr>
          <w:p w:rsidR="00946A7A" w:rsidRPr="00EA6756" w:rsidRDefault="00A52CFB" w:rsidP="00EA6756">
            <w:pPr>
              <w:tabs>
                <w:tab w:val="num" w:pos="142"/>
              </w:tabs>
              <w:ind w:firstLine="567"/>
              <w:contextualSpacing/>
              <w:jc w:val="both"/>
              <w:rPr>
                <w:lang w:bidi="ru-RU"/>
              </w:rPr>
            </w:pPr>
            <w:r>
              <w:rPr>
                <w:lang w:bidi="ru-RU"/>
              </w:rPr>
              <w:t>5</w:t>
            </w:r>
          </w:p>
        </w:tc>
        <w:tc>
          <w:tcPr>
            <w:tcW w:w="8632" w:type="dxa"/>
            <w:tcBorders>
              <w:top w:val="single" w:sz="4" w:space="0" w:color="auto"/>
              <w:left w:val="single" w:sz="4" w:space="0" w:color="auto"/>
              <w:right w:val="single" w:sz="4" w:space="0" w:color="auto"/>
            </w:tcBorders>
            <w:shd w:val="clear" w:color="auto" w:fill="FFFFFF"/>
            <w:vAlign w:val="bottom"/>
          </w:tcPr>
          <w:p w:rsidR="002203C6" w:rsidRDefault="002203C6" w:rsidP="00925512">
            <w:pPr>
              <w:tabs>
                <w:tab w:val="num" w:pos="142"/>
              </w:tabs>
              <w:ind w:firstLine="567"/>
              <w:contextualSpacing/>
              <w:jc w:val="both"/>
              <w:rPr>
                <w:b/>
                <w:bCs/>
                <w:lang w:bidi="ru-RU"/>
              </w:rPr>
            </w:pPr>
            <w:r w:rsidRPr="002203C6">
              <w:rPr>
                <w:b/>
                <w:bCs/>
                <w:lang w:bidi="ru-RU"/>
              </w:rPr>
              <w:t xml:space="preserve">Фанера общего назначения из шпона лиственных пород водостойкая марки ФК, сорт 2/4, толщина 12 мм </w:t>
            </w:r>
          </w:p>
          <w:p w:rsidR="00946A7A" w:rsidRPr="00946A7A" w:rsidRDefault="00946A7A" w:rsidP="00925512">
            <w:pPr>
              <w:tabs>
                <w:tab w:val="num" w:pos="142"/>
              </w:tabs>
              <w:ind w:firstLine="567"/>
              <w:contextualSpacing/>
              <w:jc w:val="both"/>
              <w:rPr>
                <w:lang w:bidi="ru-RU"/>
              </w:rPr>
            </w:pPr>
            <w:r w:rsidRPr="00946A7A">
              <w:rPr>
                <w:lang w:bidi="ru-RU"/>
              </w:rPr>
              <w:t xml:space="preserve">Позиция учтена в соответствии с пунктом </w:t>
            </w:r>
            <w:r w:rsidR="002F580B">
              <w:rPr>
                <w:lang w:bidi="ru-RU"/>
              </w:rPr>
              <w:t>6</w:t>
            </w:r>
            <w:r w:rsidRPr="00946A7A">
              <w:rPr>
                <w:lang w:bidi="ru-RU"/>
              </w:rPr>
              <w:t xml:space="preserve"> ресурсной ведомости</w:t>
            </w:r>
          </w:p>
          <w:p w:rsidR="00946A7A" w:rsidRDefault="00946A7A" w:rsidP="00925512">
            <w:pPr>
              <w:tabs>
                <w:tab w:val="num" w:pos="142"/>
              </w:tabs>
              <w:ind w:firstLine="567"/>
              <w:contextualSpacing/>
              <w:jc w:val="both"/>
              <w:rPr>
                <w:b/>
                <w:lang w:bidi="ru-RU"/>
              </w:rPr>
            </w:pPr>
          </w:p>
          <w:p w:rsidR="00946A7A" w:rsidRPr="00154A84" w:rsidRDefault="00946A7A" w:rsidP="00925512">
            <w:pPr>
              <w:tabs>
                <w:tab w:val="num" w:pos="142"/>
              </w:tabs>
              <w:ind w:firstLine="567"/>
              <w:contextualSpacing/>
              <w:jc w:val="both"/>
              <w:rPr>
                <w:b/>
                <w:lang w:bidi="ru-RU"/>
              </w:rPr>
            </w:pPr>
          </w:p>
        </w:tc>
      </w:tr>
      <w:tr w:rsidR="00EA6756" w:rsidRPr="00EA6756" w:rsidTr="00946A7A">
        <w:trPr>
          <w:trHeight w:hRule="exact" w:val="776"/>
        </w:trPr>
        <w:tc>
          <w:tcPr>
            <w:tcW w:w="1134" w:type="dxa"/>
            <w:tcBorders>
              <w:top w:val="single" w:sz="4" w:space="0" w:color="auto"/>
              <w:left w:val="single" w:sz="4" w:space="0" w:color="auto"/>
              <w:bottom w:val="single" w:sz="4" w:space="0" w:color="auto"/>
            </w:tcBorders>
            <w:shd w:val="clear" w:color="auto" w:fill="FFFFFF"/>
            <w:vAlign w:val="center"/>
          </w:tcPr>
          <w:p w:rsidR="00EA6756" w:rsidRPr="00EA6756" w:rsidRDefault="00A52CFB" w:rsidP="00EA6756">
            <w:pPr>
              <w:tabs>
                <w:tab w:val="num" w:pos="142"/>
              </w:tabs>
              <w:ind w:firstLine="567"/>
              <w:contextualSpacing/>
              <w:jc w:val="both"/>
              <w:rPr>
                <w:lang w:bidi="ru-RU"/>
              </w:rPr>
            </w:pPr>
            <w:r>
              <w:rPr>
                <w:lang w:bidi="ru-RU"/>
              </w:rPr>
              <w:t>6</w:t>
            </w:r>
          </w:p>
        </w:tc>
        <w:tc>
          <w:tcPr>
            <w:tcW w:w="8632" w:type="dxa"/>
            <w:tcBorders>
              <w:top w:val="single" w:sz="4" w:space="0" w:color="auto"/>
              <w:left w:val="single" w:sz="4" w:space="0" w:color="auto"/>
              <w:bottom w:val="single" w:sz="4" w:space="0" w:color="auto"/>
              <w:right w:val="single" w:sz="4" w:space="0" w:color="auto"/>
            </w:tcBorders>
            <w:shd w:val="clear" w:color="auto" w:fill="FFFFFF"/>
            <w:vAlign w:val="bottom"/>
          </w:tcPr>
          <w:p w:rsidR="002F580B" w:rsidRDefault="002F580B" w:rsidP="009D73CF">
            <w:pPr>
              <w:tabs>
                <w:tab w:val="num" w:pos="142"/>
              </w:tabs>
              <w:ind w:firstLine="567"/>
              <w:contextualSpacing/>
              <w:jc w:val="both"/>
              <w:rPr>
                <w:b/>
                <w:bCs/>
                <w:lang w:bidi="ru-RU"/>
              </w:rPr>
            </w:pPr>
            <w:r w:rsidRPr="002F580B">
              <w:rPr>
                <w:b/>
                <w:bCs/>
                <w:lang w:bidi="ru-RU"/>
              </w:rPr>
              <w:t>Раствор готовый отделочный тяжелый: цементно-известковый 1:1:6</w:t>
            </w:r>
          </w:p>
          <w:p w:rsidR="00EA6756" w:rsidRPr="00EA6756" w:rsidRDefault="00EA6756" w:rsidP="002F580B">
            <w:pPr>
              <w:tabs>
                <w:tab w:val="num" w:pos="142"/>
              </w:tabs>
              <w:ind w:firstLine="567"/>
              <w:contextualSpacing/>
              <w:jc w:val="both"/>
              <w:rPr>
                <w:lang w:bidi="ru-RU"/>
              </w:rPr>
            </w:pPr>
            <w:r w:rsidRPr="00EA6756">
              <w:rPr>
                <w:lang w:bidi="ru-RU"/>
              </w:rPr>
              <w:t>Позиция у</w:t>
            </w:r>
            <w:r w:rsidR="00F029CC">
              <w:rPr>
                <w:lang w:bidi="ru-RU"/>
              </w:rPr>
              <w:t xml:space="preserve">чтена в соответствии с пунктом </w:t>
            </w:r>
            <w:r w:rsidR="002F580B">
              <w:rPr>
                <w:lang w:bidi="ru-RU"/>
              </w:rPr>
              <w:t>7</w:t>
            </w:r>
            <w:r w:rsidRPr="00EA6756">
              <w:rPr>
                <w:lang w:bidi="ru-RU"/>
              </w:rPr>
              <w:t xml:space="preserve"> ресурсной ведомости.</w:t>
            </w:r>
          </w:p>
        </w:tc>
      </w:tr>
      <w:tr w:rsidR="00EA6756" w:rsidRPr="00EA6756" w:rsidTr="00946A7A">
        <w:trPr>
          <w:trHeight w:hRule="exact" w:val="707"/>
        </w:trPr>
        <w:tc>
          <w:tcPr>
            <w:tcW w:w="1134" w:type="dxa"/>
            <w:tcBorders>
              <w:top w:val="single" w:sz="4" w:space="0" w:color="auto"/>
              <w:left w:val="single" w:sz="4" w:space="0" w:color="auto"/>
              <w:bottom w:val="single" w:sz="4" w:space="0" w:color="auto"/>
            </w:tcBorders>
            <w:shd w:val="clear" w:color="auto" w:fill="FFFFFF"/>
          </w:tcPr>
          <w:p w:rsidR="00EA6756" w:rsidRPr="00EA6756" w:rsidRDefault="00A52CFB" w:rsidP="00EA6756">
            <w:pPr>
              <w:tabs>
                <w:tab w:val="num" w:pos="142"/>
              </w:tabs>
              <w:ind w:firstLine="567"/>
              <w:contextualSpacing/>
              <w:jc w:val="both"/>
              <w:rPr>
                <w:lang w:bidi="ru-RU"/>
              </w:rPr>
            </w:pPr>
            <w:r>
              <w:rPr>
                <w:lang w:bidi="ru-RU"/>
              </w:rPr>
              <w:t>7</w:t>
            </w:r>
          </w:p>
        </w:tc>
        <w:tc>
          <w:tcPr>
            <w:tcW w:w="8632" w:type="dxa"/>
            <w:tcBorders>
              <w:top w:val="single" w:sz="4" w:space="0" w:color="auto"/>
              <w:left w:val="single" w:sz="4" w:space="0" w:color="auto"/>
              <w:bottom w:val="single" w:sz="4" w:space="0" w:color="auto"/>
              <w:right w:val="single" w:sz="4" w:space="0" w:color="auto"/>
            </w:tcBorders>
            <w:shd w:val="clear" w:color="auto" w:fill="FFFFFF"/>
            <w:vAlign w:val="bottom"/>
          </w:tcPr>
          <w:p w:rsidR="002F580B" w:rsidRDefault="002F580B" w:rsidP="002F580B">
            <w:pPr>
              <w:tabs>
                <w:tab w:val="num" w:pos="142"/>
              </w:tabs>
              <w:ind w:firstLine="567"/>
              <w:contextualSpacing/>
              <w:jc w:val="both"/>
              <w:rPr>
                <w:b/>
                <w:bCs/>
                <w:lang w:bidi="ru-RU"/>
              </w:rPr>
            </w:pPr>
            <w:r w:rsidRPr="002F580B">
              <w:rPr>
                <w:b/>
                <w:bCs/>
                <w:lang w:bidi="ru-RU"/>
              </w:rPr>
              <w:t>Раствор готовый отделочный тяжелый: известковый 1:2,5</w:t>
            </w:r>
          </w:p>
          <w:p w:rsidR="00EA6756" w:rsidRPr="00EA6756" w:rsidRDefault="00EA6756" w:rsidP="002F580B">
            <w:pPr>
              <w:tabs>
                <w:tab w:val="num" w:pos="142"/>
              </w:tabs>
              <w:ind w:firstLine="567"/>
              <w:contextualSpacing/>
              <w:jc w:val="both"/>
              <w:rPr>
                <w:lang w:bidi="ru-RU"/>
              </w:rPr>
            </w:pPr>
            <w:r w:rsidRPr="00EA6756">
              <w:rPr>
                <w:lang w:bidi="ru-RU"/>
              </w:rPr>
              <w:t>Позиция у</w:t>
            </w:r>
            <w:r w:rsidR="00F029CC">
              <w:rPr>
                <w:lang w:bidi="ru-RU"/>
              </w:rPr>
              <w:t xml:space="preserve">чтена в соответствии с пунктом </w:t>
            </w:r>
            <w:r w:rsidR="002F580B">
              <w:rPr>
                <w:lang w:bidi="ru-RU"/>
              </w:rPr>
              <w:t>8</w:t>
            </w:r>
            <w:r w:rsidRPr="00EA6756">
              <w:rPr>
                <w:lang w:bidi="ru-RU"/>
              </w:rPr>
              <w:t xml:space="preserve"> ресурсной ведомости.</w:t>
            </w:r>
          </w:p>
        </w:tc>
      </w:tr>
    </w:tbl>
    <w:p w:rsidR="002203C6" w:rsidRDefault="002203C6" w:rsidP="002C73A2">
      <w:pPr>
        <w:tabs>
          <w:tab w:val="num" w:pos="142"/>
        </w:tabs>
        <w:ind w:firstLine="567"/>
        <w:contextualSpacing/>
        <w:jc w:val="both"/>
      </w:pPr>
    </w:p>
    <w:p w:rsidR="002203C6" w:rsidRDefault="002203C6" w:rsidP="002C73A2">
      <w:pPr>
        <w:tabs>
          <w:tab w:val="num" w:pos="142"/>
        </w:tabs>
        <w:ind w:firstLine="567"/>
        <w:contextualSpacing/>
        <w:jc w:val="both"/>
      </w:pPr>
    </w:p>
    <w:p w:rsidR="002203C6" w:rsidRDefault="00EA6756" w:rsidP="00842C27">
      <w:pPr>
        <w:autoSpaceDE w:val="0"/>
        <w:autoSpaceDN w:val="0"/>
        <w:adjustRightInd w:val="0"/>
        <w:jc w:val="center"/>
        <w:outlineLvl w:val="2"/>
        <w:rPr>
          <w:b/>
          <w:bCs/>
          <w:szCs w:val="22"/>
          <w:lang w:eastAsia="en-US"/>
        </w:rPr>
      </w:pPr>
      <w:r>
        <w:rPr>
          <w:b/>
          <w:bCs/>
          <w:szCs w:val="22"/>
          <w:lang w:eastAsia="en-US"/>
        </w:rPr>
        <w:t>1</w:t>
      </w:r>
      <w:r w:rsidR="002A30BA">
        <w:rPr>
          <w:b/>
          <w:bCs/>
          <w:szCs w:val="22"/>
          <w:lang w:eastAsia="en-US"/>
        </w:rPr>
        <w:t>.</w:t>
      </w:r>
      <w:r w:rsidR="00A20030" w:rsidRPr="00842C27">
        <w:rPr>
          <w:b/>
          <w:bCs/>
          <w:szCs w:val="22"/>
          <w:lang w:eastAsia="en-US"/>
        </w:rPr>
        <w:t xml:space="preserve"> </w:t>
      </w:r>
      <w:r w:rsidR="00842C27" w:rsidRPr="00842C27">
        <w:rPr>
          <w:b/>
          <w:bCs/>
          <w:szCs w:val="22"/>
          <w:lang w:eastAsia="en-US"/>
        </w:rPr>
        <w:t>«Показатели,</w:t>
      </w:r>
      <w:r w:rsidR="009414EC">
        <w:rPr>
          <w:b/>
          <w:bCs/>
          <w:szCs w:val="22"/>
          <w:lang w:eastAsia="en-US"/>
        </w:rPr>
        <w:t xml:space="preserve"> </w:t>
      </w:r>
      <w:r w:rsidR="00842C27" w:rsidRPr="00842C27">
        <w:rPr>
          <w:b/>
          <w:bCs/>
          <w:szCs w:val="22"/>
          <w:lang w:eastAsia="en-US"/>
        </w:rPr>
        <w:t>значения которых не могут изменяться»</w:t>
      </w:r>
    </w:p>
    <w:p w:rsidR="002203C6" w:rsidRPr="00842C27" w:rsidRDefault="002203C6" w:rsidP="00842C27">
      <w:pPr>
        <w:autoSpaceDE w:val="0"/>
        <w:autoSpaceDN w:val="0"/>
        <w:adjustRightInd w:val="0"/>
        <w:jc w:val="center"/>
        <w:outlineLvl w:val="2"/>
        <w:rPr>
          <w:b/>
          <w:bCs/>
          <w:szCs w:val="22"/>
          <w:lang w:eastAsia="en-US"/>
        </w:rPr>
      </w:pPr>
    </w:p>
    <w:tbl>
      <w:tblPr>
        <w:tblOverlap w:val="never"/>
        <w:tblW w:w="9923" w:type="dxa"/>
        <w:tblInd w:w="10" w:type="dxa"/>
        <w:tblLayout w:type="fixed"/>
        <w:tblCellMar>
          <w:left w:w="10" w:type="dxa"/>
          <w:right w:w="10" w:type="dxa"/>
        </w:tblCellMar>
        <w:tblLook w:val="04A0"/>
      </w:tblPr>
      <w:tblGrid>
        <w:gridCol w:w="552"/>
        <w:gridCol w:w="4253"/>
        <w:gridCol w:w="5118"/>
      </w:tblGrid>
      <w:tr w:rsidR="00842C27" w:rsidRPr="00842C27" w:rsidTr="00487F91">
        <w:trPr>
          <w:trHeight w:hRule="exact" w:val="571"/>
        </w:trPr>
        <w:tc>
          <w:tcPr>
            <w:tcW w:w="552" w:type="dxa"/>
            <w:tcBorders>
              <w:top w:val="single" w:sz="4" w:space="0" w:color="auto"/>
              <w:left w:val="single" w:sz="4" w:space="0" w:color="auto"/>
            </w:tcBorders>
            <w:shd w:val="clear" w:color="auto" w:fill="FFFFFF"/>
            <w:vAlign w:val="bottom"/>
          </w:tcPr>
          <w:p w:rsidR="00842C27" w:rsidRPr="00842C27" w:rsidRDefault="00842C27" w:rsidP="00842C27">
            <w:pPr>
              <w:autoSpaceDE w:val="0"/>
              <w:autoSpaceDN w:val="0"/>
              <w:adjustRightInd w:val="0"/>
              <w:jc w:val="both"/>
              <w:outlineLvl w:val="2"/>
              <w:rPr>
                <w:bCs/>
                <w:szCs w:val="22"/>
                <w:lang w:eastAsia="en-US" w:bidi="ru-RU"/>
              </w:rPr>
            </w:pPr>
            <w:r w:rsidRPr="00842C27">
              <w:rPr>
                <w:bCs/>
                <w:szCs w:val="22"/>
                <w:lang w:eastAsia="en-US" w:bidi="ru-RU"/>
              </w:rPr>
              <w:t>№</w:t>
            </w:r>
            <w:proofErr w:type="gramStart"/>
            <w:r w:rsidR="0024129A">
              <w:rPr>
                <w:bCs/>
                <w:szCs w:val="22"/>
                <w:lang w:eastAsia="en-US" w:bidi="ru-RU"/>
              </w:rPr>
              <w:t>п</w:t>
            </w:r>
            <w:proofErr w:type="gramEnd"/>
            <w:r w:rsidR="0024129A">
              <w:rPr>
                <w:bCs/>
                <w:szCs w:val="22"/>
                <w:lang w:eastAsia="en-US" w:bidi="ru-RU"/>
              </w:rPr>
              <w:t>/п</w:t>
            </w:r>
          </w:p>
          <w:p w:rsidR="00842C27" w:rsidRPr="00842C27" w:rsidRDefault="00842C27" w:rsidP="00842C27">
            <w:pPr>
              <w:autoSpaceDE w:val="0"/>
              <w:autoSpaceDN w:val="0"/>
              <w:adjustRightInd w:val="0"/>
              <w:jc w:val="both"/>
              <w:outlineLvl w:val="2"/>
              <w:rPr>
                <w:bCs/>
                <w:szCs w:val="22"/>
                <w:lang w:eastAsia="en-US" w:bidi="ru-RU"/>
              </w:rPr>
            </w:pPr>
          </w:p>
        </w:tc>
        <w:tc>
          <w:tcPr>
            <w:tcW w:w="4253" w:type="dxa"/>
            <w:tcBorders>
              <w:top w:val="single" w:sz="4" w:space="0" w:color="auto"/>
              <w:left w:val="single" w:sz="4" w:space="0" w:color="auto"/>
            </w:tcBorders>
            <w:shd w:val="clear" w:color="auto" w:fill="FFFFFF"/>
          </w:tcPr>
          <w:p w:rsidR="00842C27" w:rsidRPr="00842C27" w:rsidRDefault="00842C27" w:rsidP="00842C27">
            <w:pPr>
              <w:autoSpaceDE w:val="0"/>
              <w:autoSpaceDN w:val="0"/>
              <w:adjustRightInd w:val="0"/>
              <w:jc w:val="both"/>
              <w:outlineLvl w:val="2"/>
              <w:rPr>
                <w:bCs/>
                <w:szCs w:val="22"/>
                <w:lang w:eastAsia="en-US" w:bidi="ru-RU"/>
              </w:rPr>
            </w:pPr>
            <w:r w:rsidRPr="00842C27">
              <w:rPr>
                <w:bCs/>
                <w:szCs w:val="22"/>
                <w:lang w:eastAsia="en-US" w:bidi="ru-RU"/>
              </w:rPr>
              <w:t>Наименование товара</w:t>
            </w:r>
          </w:p>
        </w:tc>
        <w:tc>
          <w:tcPr>
            <w:tcW w:w="5118" w:type="dxa"/>
            <w:tcBorders>
              <w:top w:val="single" w:sz="4" w:space="0" w:color="auto"/>
              <w:left w:val="single" w:sz="4" w:space="0" w:color="auto"/>
              <w:right w:val="single" w:sz="4" w:space="0" w:color="auto"/>
            </w:tcBorders>
            <w:shd w:val="clear" w:color="auto" w:fill="FFFFFF"/>
          </w:tcPr>
          <w:p w:rsidR="00842C27" w:rsidRPr="00842C27" w:rsidRDefault="00842C27" w:rsidP="00842C27">
            <w:pPr>
              <w:autoSpaceDE w:val="0"/>
              <w:autoSpaceDN w:val="0"/>
              <w:adjustRightInd w:val="0"/>
              <w:jc w:val="both"/>
              <w:outlineLvl w:val="2"/>
              <w:rPr>
                <w:bCs/>
                <w:szCs w:val="22"/>
                <w:lang w:eastAsia="en-US" w:bidi="ru-RU"/>
              </w:rPr>
            </w:pPr>
            <w:r w:rsidRPr="00842C27">
              <w:rPr>
                <w:bCs/>
                <w:szCs w:val="22"/>
                <w:lang w:eastAsia="en-US" w:bidi="ru-RU"/>
              </w:rPr>
              <w:t>Требования к товарам</w:t>
            </w:r>
            <w:r w:rsidR="002D40BF">
              <w:rPr>
                <w:bCs/>
                <w:szCs w:val="22"/>
                <w:lang w:eastAsia="en-US" w:bidi="ru-RU"/>
              </w:rPr>
              <w:t xml:space="preserve"> (характеристики эквивалентности)</w:t>
            </w:r>
          </w:p>
        </w:tc>
      </w:tr>
      <w:tr w:rsidR="00842C27" w:rsidRPr="00842C27" w:rsidTr="00487F91">
        <w:trPr>
          <w:trHeight w:hRule="exact" w:val="293"/>
        </w:trPr>
        <w:tc>
          <w:tcPr>
            <w:tcW w:w="552" w:type="dxa"/>
            <w:tcBorders>
              <w:top w:val="single" w:sz="4" w:space="0" w:color="auto"/>
              <w:left w:val="single" w:sz="4" w:space="0" w:color="auto"/>
            </w:tcBorders>
            <w:shd w:val="clear" w:color="auto" w:fill="FFFFFF"/>
            <w:vAlign w:val="bottom"/>
          </w:tcPr>
          <w:p w:rsidR="00842C27" w:rsidRPr="00842C27" w:rsidRDefault="00842C27" w:rsidP="00842C27">
            <w:pPr>
              <w:autoSpaceDE w:val="0"/>
              <w:autoSpaceDN w:val="0"/>
              <w:adjustRightInd w:val="0"/>
              <w:jc w:val="both"/>
              <w:outlineLvl w:val="2"/>
              <w:rPr>
                <w:bCs/>
                <w:szCs w:val="22"/>
                <w:lang w:eastAsia="en-US" w:bidi="ru-RU"/>
              </w:rPr>
            </w:pPr>
            <w:r w:rsidRPr="00842C27">
              <w:rPr>
                <w:bCs/>
                <w:szCs w:val="22"/>
                <w:lang w:eastAsia="en-US" w:bidi="ru-RU"/>
              </w:rPr>
              <w:t>1</w:t>
            </w:r>
          </w:p>
        </w:tc>
        <w:tc>
          <w:tcPr>
            <w:tcW w:w="4253" w:type="dxa"/>
            <w:tcBorders>
              <w:top w:val="single" w:sz="4" w:space="0" w:color="auto"/>
              <w:left w:val="single" w:sz="4" w:space="0" w:color="auto"/>
            </w:tcBorders>
            <w:shd w:val="clear" w:color="auto" w:fill="FFFFFF"/>
            <w:vAlign w:val="bottom"/>
          </w:tcPr>
          <w:p w:rsidR="00842C27" w:rsidRPr="00842C27" w:rsidRDefault="00842C27" w:rsidP="00842C27">
            <w:pPr>
              <w:autoSpaceDE w:val="0"/>
              <w:autoSpaceDN w:val="0"/>
              <w:adjustRightInd w:val="0"/>
              <w:jc w:val="both"/>
              <w:outlineLvl w:val="2"/>
              <w:rPr>
                <w:bCs/>
                <w:szCs w:val="22"/>
                <w:lang w:eastAsia="en-US" w:bidi="ru-RU"/>
              </w:rPr>
            </w:pPr>
            <w:r w:rsidRPr="00842C27">
              <w:rPr>
                <w:bCs/>
                <w:szCs w:val="22"/>
                <w:lang w:eastAsia="en-US" w:bidi="ru-RU"/>
              </w:rPr>
              <w:t>2</w:t>
            </w:r>
          </w:p>
        </w:tc>
        <w:tc>
          <w:tcPr>
            <w:tcW w:w="5118" w:type="dxa"/>
            <w:tcBorders>
              <w:top w:val="single" w:sz="4" w:space="0" w:color="auto"/>
              <w:left w:val="single" w:sz="4" w:space="0" w:color="auto"/>
              <w:right w:val="single" w:sz="4" w:space="0" w:color="auto"/>
            </w:tcBorders>
            <w:shd w:val="clear" w:color="auto" w:fill="FFFFFF"/>
            <w:vAlign w:val="center"/>
          </w:tcPr>
          <w:p w:rsidR="00842C27" w:rsidRPr="00842C27" w:rsidRDefault="00842C27" w:rsidP="00842C27">
            <w:pPr>
              <w:autoSpaceDE w:val="0"/>
              <w:autoSpaceDN w:val="0"/>
              <w:adjustRightInd w:val="0"/>
              <w:jc w:val="both"/>
              <w:outlineLvl w:val="2"/>
              <w:rPr>
                <w:bCs/>
                <w:szCs w:val="22"/>
                <w:lang w:eastAsia="en-US" w:bidi="ru-RU"/>
              </w:rPr>
            </w:pPr>
            <w:r w:rsidRPr="00842C27">
              <w:rPr>
                <w:bCs/>
                <w:szCs w:val="22"/>
                <w:lang w:eastAsia="en-US" w:bidi="ru-RU"/>
              </w:rPr>
              <w:t>3</w:t>
            </w:r>
          </w:p>
        </w:tc>
      </w:tr>
      <w:tr w:rsidR="002203C6" w:rsidRPr="00842C27" w:rsidTr="0079620B">
        <w:trPr>
          <w:trHeight w:hRule="exact" w:val="1665"/>
        </w:trPr>
        <w:tc>
          <w:tcPr>
            <w:tcW w:w="552" w:type="dxa"/>
            <w:tcBorders>
              <w:top w:val="single" w:sz="4" w:space="0" w:color="auto"/>
              <w:left w:val="single" w:sz="4" w:space="0" w:color="auto"/>
            </w:tcBorders>
            <w:shd w:val="clear" w:color="auto" w:fill="FFFFFF"/>
          </w:tcPr>
          <w:p w:rsidR="002203C6" w:rsidRPr="00842C27" w:rsidRDefault="002203C6" w:rsidP="002203C6">
            <w:pPr>
              <w:autoSpaceDE w:val="0"/>
              <w:autoSpaceDN w:val="0"/>
              <w:adjustRightInd w:val="0"/>
              <w:jc w:val="both"/>
              <w:outlineLvl w:val="2"/>
              <w:rPr>
                <w:bCs/>
                <w:szCs w:val="22"/>
                <w:lang w:eastAsia="en-US" w:bidi="ru-RU"/>
              </w:rPr>
            </w:pPr>
            <w:r w:rsidRPr="00842C27">
              <w:rPr>
                <w:bCs/>
                <w:szCs w:val="22"/>
                <w:lang w:eastAsia="en-US" w:bidi="ru-RU"/>
              </w:rPr>
              <w:t>1.</w:t>
            </w:r>
          </w:p>
        </w:tc>
        <w:tc>
          <w:tcPr>
            <w:tcW w:w="4253" w:type="dxa"/>
            <w:tcBorders>
              <w:top w:val="single" w:sz="4" w:space="0" w:color="auto"/>
              <w:left w:val="single" w:sz="4" w:space="0" w:color="auto"/>
              <w:right w:val="single" w:sz="4" w:space="0" w:color="auto"/>
            </w:tcBorders>
            <w:shd w:val="clear" w:color="auto" w:fill="FFFFFF"/>
          </w:tcPr>
          <w:p w:rsidR="002203C6" w:rsidRDefault="002203C6" w:rsidP="0079620B">
            <w:pPr>
              <w:tabs>
                <w:tab w:val="num" w:pos="142"/>
              </w:tabs>
              <w:ind w:firstLine="567"/>
              <w:contextualSpacing/>
              <w:rPr>
                <w:b/>
                <w:bCs/>
                <w:lang w:bidi="ru-RU"/>
              </w:rPr>
            </w:pPr>
            <w:r w:rsidRPr="00B33B60">
              <w:rPr>
                <w:b/>
                <w:bCs/>
                <w:lang w:bidi="ru-RU"/>
              </w:rPr>
              <w:t>Клей "</w:t>
            </w:r>
            <w:proofErr w:type="spellStart"/>
            <w:r w:rsidRPr="00B33B60">
              <w:rPr>
                <w:b/>
                <w:bCs/>
                <w:lang w:bidi="ru-RU"/>
              </w:rPr>
              <w:t>Бустилат</w:t>
            </w:r>
            <w:proofErr w:type="spellEnd"/>
            <w:r w:rsidRPr="00B33B60">
              <w:rPr>
                <w:b/>
                <w:bCs/>
                <w:lang w:bidi="ru-RU"/>
              </w:rPr>
              <w:t>"</w:t>
            </w:r>
            <w:r w:rsidRPr="002F580B">
              <w:rPr>
                <w:b/>
                <w:bCs/>
                <w:lang w:bidi="ru-RU"/>
              </w:rPr>
              <w:t xml:space="preserve"> или эквивалент</w:t>
            </w:r>
          </w:p>
          <w:p w:rsidR="0056575C" w:rsidRDefault="0056575C" w:rsidP="0079620B">
            <w:pPr>
              <w:tabs>
                <w:tab w:val="num" w:pos="142"/>
              </w:tabs>
              <w:ind w:firstLine="567"/>
              <w:contextualSpacing/>
              <w:rPr>
                <w:b/>
                <w:bCs/>
                <w:lang w:bidi="ru-RU"/>
              </w:rPr>
            </w:pPr>
          </w:p>
          <w:p w:rsidR="002203C6" w:rsidRPr="00B5665E" w:rsidRDefault="002203C6" w:rsidP="0079620B">
            <w:pPr>
              <w:tabs>
                <w:tab w:val="num" w:pos="142"/>
              </w:tabs>
              <w:ind w:firstLine="567"/>
              <w:contextualSpacing/>
              <w:rPr>
                <w:lang w:bidi="ru-RU"/>
              </w:rPr>
            </w:pPr>
            <w:r w:rsidRPr="00B5665E">
              <w:rPr>
                <w:lang w:bidi="ru-RU"/>
              </w:rPr>
              <w:t xml:space="preserve">Позиция учтена в соответствии с пунктом </w:t>
            </w:r>
            <w:r>
              <w:rPr>
                <w:lang w:bidi="ru-RU"/>
              </w:rPr>
              <w:t>3 ресурсной</w:t>
            </w:r>
            <w:r w:rsidRPr="00B5665E">
              <w:rPr>
                <w:lang w:bidi="ru-RU"/>
              </w:rPr>
              <w:t xml:space="preserve"> ведомости.</w:t>
            </w:r>
          </w:p>
        </w:tc>
        <w:tc>
          <w:tcPr>
            <w:tcW w:w="5118" w:type="dxa"/>
            <w:tcBorders>
              <w:top w:val="single" w:sz="4" w:space="0" w:color="auto"/>
              <w:left w:val="single" w:sz="4" w:space="0" w:color="auto"/>
              <w:right w:val="single" w:sz="4" w:space="0" w:color="auto"/>
            </w:tcBorders>
            <w:shd w:val="clear" w:color="auto" w:fill="FFFFFF"/>
          </w:tcPr>
          <w:p w:rsidR="002203C6" w:rsidRDefault="0056575C" w:rsidP="0079620B">
            <w:pPr>
              <w:autoSpaceDE w:val="0"/>
              <w:autoSpaceDN w:val="0"/>
              <w:adjustRightInd w:val="0"/>
              <w:outlineLvl w:val="2"/>
              <w:rPr>
                <w:bCs/>
                <w:szCs w:val="22"/>
                <w:lang w:eastAsia="en-US" w:bidi="ru-RU"/>
              </w:rPr>
            </w:pPr>
            <w:r w:rsidRPr="0056575C">
              <w:rPr>
                <w:bCs/>
                <w:szCs w:val="22"/>
                <w:lang w:eastAsia="en-US" w:bidi="ru-RU"/>
              </w:rPr>
              <w:t>Внешний вид после высыхания должен быть — бесцветный</w:t>
            </w:r>
            <w:proofErr w:type="gramStart"/>
            <w:r w:rsidRPr="0056575C">
              <w:rPr>
                <w:bCs/>
                <w:szCs w:val="22"/>
                <w:lang w:eastAsia="en-US" w:bidi="ru-RU"/>
              </w:rPr>
              <w:t xml:space="preserve"> .</w:t>
            </w:r>
            <w:proofErr w:type="gramEnd"/>
          </w:p>
          <w:p w:rsidR="0056575C" w:rsidRPr="00842C27" w:rsidRDefault="0056575C" w:rsidP="0079620B">
            <w:pPr>
              <w:autoSpaceDE w:val="0"/>
              <w:autoSpaceDN w:val="0"/>
              <w:adjustRightInd w:val="0"/>
              <w:outlineLvl w:val="2"/>
              <w:rPr>
                <w:bCs/>
                <w:szCs w:val="22"/>
                <w:lang w:eastAsia="en-US" w:bidi="ru-RU"/>
              </w:rPr>
            </w:pPr>
            <w:r w:rsidRPr="0056575C">
              <w:rPr>
                <w:bCs/>
                <w:szCs w:val="22"/>
                <w:lang w:eastAsia="en-US" w:bidi="ru-RU"/>
              </w:rPr>
              <w:t>Область применения должна быть — для приклеивания обоев, керамических плиток, ковровых покрытий, ДВП, асбестоцементных плит и линолеума.</w:t>
            </w:r>
          </w:p>
        </w:tc>
      </w:tr>
      <w:tr w:rsidR="002203C6" w:rsidRPr="00842C27" w:rsidTr="0079620B">
        <w:trPr>
          <w:trHeight w:hRule="exact" w:val="1837"/>
        </w:trPr>
        <w:tc>
          <w:tcPr>
            <w:tcW w:w="552" w:type="dxa"/>
            <w:tcBorders>
              <w:top w:val="single" w:sz="4" w:space="0" w:color="auto"/>
              <w:left w:val="single" w:sz="4" w:space="0" w:color="auto"/>
              <w:bottom w:val="single" w:sz="4" w:space="0" w:color="auto"/>
            </w:tcBorders>
            <w:shd w:val="clear" w:color="auto" w:fill="FFFFFF"/>
            <w:vAlign w:val="center"/>
          </w:tcPr>
          <w:p w:rsidR="002203C6" w:rsidRPr="00842C27" w:rsidRDefault="002203C6" w:rsidP="002203C6">
            <w:pPr>
              <w:autoSpaceDE w:val="0"/>
              <w:autoSpaceDN w:val="0"/>
              <w:adjustRightInd w:val="0"/>
              <w:jc w:val="both"/>
              <w:outlineLvl w:val="2"/>
              <w:rPr>
                <w:bCs/>
                <w:szCs w:val="22"/>
                <w:lang w:eastAsia="en-US" w:bidi="ru-RU"/>
              </w:rPr>
            </w:pPr>
            <w:r w:rsidRPr="00842C27">
              <w:rPr>
                <w:bCs/>
                <w:szCs w:val="22"/>
                <w:lang w:eastAsia="en-US" w:bidi="ru-RU"/>
              </w:rPr>
              <w:t>2.</w:t>
            </w:r>
          </w:p>
        </w:tc>
        <w:tc>
          <w:tcPr>
            <w:tcW w:w="4253" w:type="dxa"/>
            <w:tcBorders>
              <w:top w:val="single" w:sz="4" w:space="0" w:color="auto"/>
              <w:left w:val="single" w:sz="4" w:space="0" w:color="auto"/>
              <w:right w:val="single" w:sz="4" w:space="0" w:color="auto"/>
            </w:tcBorders>
            <w:shd w:val="clear" w:color="auto" w:fill="FFFFFF"/>
          </w:tcPr>
          <w:p w:rsidR="002203C6" w:rsidRDefault="002203C6" w:rsidP="0079620B">
            <w:pPr>
              <w:rPr>
                <w:b/>
                <w:bCs/>
                <w:iCs/>
              </w:rPr>
            </w:pPr>
            <w:r w:rsidRPr="00B33B60">
              <w:rPr>
                <w:b/>
                <w:bCs/>
                <w:iCs/>
              </w:rPr>
              <w:t xml:space="preserve">Линолеум коммерческий гомогенный "ТАРКЕТТ </w:t>
            </w:r>
            <w:proofErr w:type="spellStart"/>
            <w:r w:rsidRPr="00B33B60">
              <w:rPr>
                <w:b/>
                <w:bCs/>
                <w:iCs/>
              </w:rPr>
              <w:t>iQ</w:t>
            </w:r>
            <w:proofErr w:type="spellEnd"/>
            <w:r w:rsidRPr="00B33B60">
              <w:rPr>
                <w:b/>
                <w:bCs/>
                <w:iCs/>
              </w:rPr>
              <w:t xml:space="preserve"> MONOLIT" (толщина 2 мм, класс 34/43, </w:t>
            </w:r>
            <w:proofErr w:type="spellStart"/>
            <w:r w:rsidRPr="00B33B60">
              <w:rPr>
                <w:b/>
                <w:bCs/>
                <w:iCs/>
              </w:rPr>
              <w:t>пож</w:t>
            </w:r>
            <w:proofErr w:type="spellEnd"/>
            <w:r w:rsidRPr="00B33B60">
              <w:rPr>
                <w:b/>
                <w:bCs/>
                <w:iCs/>
              </w:rPr>
              <w:t>. безопасность Г</w:t>
            </w:r>
            <w:proofErr w:type="gramStart"/>
            <w:r w:rsidRPr="00B33B60">
              <w:rPr>
                <w:b/>
                <w:bCs/>
                <w:iCs/>
              </w:rPr>
              <w:t>1</w:t>
            </w:r>
            <w:proofErr w:type="gramEnd"/>
            <w:r w:rsidRPr="00B33B60">
              <w:rPr>
                <w:b/>
                <w:bCs/>
                <w:iCs/>
              </w:rPr>
              <w:t>, В2, РП1, Д2, Т2)</w:t>
            </w:r>
            <w:r>
              <w:rPr>
                <w:b/>
                <w:bCs/>
                <w:iCs/>
              </w:rPr>
              <w:t xml:space="preserve"> </w:t>
            </w:r>
            <w:r w:rsidRPr="00B33B60">
              <w:rPr>
                <w:b/>
                <w:bCs/>
                <w:iCs/>
                <w:lang w:bidi="ru-RU"/>
              </w:rPr>
              <w:t>или эквивалент</w:t>
            </w:r>
          </w:p>
          <w:p w:rsidR="002203C6" w:rsidRDefault="002203C6" w:rsidP="0079620B">
            <w:r w:rsidRPr="00946A7A">
              <w:rPr>
                <w:bCs/>
                <w:lang w:bidi="ru-RU"/>
              </w:rPr>
              <w:t xml:space="preserve">Позиция учтена в соответствии с пунктом </w:t>
            </w:r>
            <w:r>
              <w:rPr>
                <w:bCs/>
                <w:lang w:bidi="ru-RU"/>
              </w:rPr>
              <w:t>4</w:t>
            </w:r>
            <w:r w:rsidRPr="00946A7A">
              <w:rPr>
                <w:bCs/>
                <w:lang w:bidi="ru-RU"/>
              </w:rPr>
              <w:t xml:space="preserve"> ресурсной ведомости</w:t>
            </w:r>
          </w:p>
        </w:tc>
        <w:tc>
          <w:tcPr>
            <w:tcW w:w="5118" w:type="dxa"/>
            <w:tcBorders>
              <w:top w:val="single" w:sz="4" w:space="0" w:color="auto"/>
              <w:left w:val="single" w:sz="4" w:space="0" w:color="auto"/>
              <w:bottom w:val="single" w:sz="4" w:space="0" w:color="auto"/>
              <w:right w:val="single" w:sz="4" w:space="0" w:color="auto"/>
            </w:tcBorders>
            <w:shd w:val="clear" w:color="auto" w:fill="FFFFFF"/>
          </w:tcPr>
          <w:p w:rsidR="005E63A1" w:rsidRPr="005E63A1" w:rsidRDefault="005E63A1" w:rsidP="0079620B">
            <w:pPr>
              <w:autoSpaceDE w:val="0"/>
              <w:autoSpaceDN w:val="0"/>
              <w:adjustRightInd w:val="0"/>
              <w:outlineLvl w:val="2"/>
              <w:rPr>
                <w:bCs/>
                <w:szCs w:val="22"/>
                <w:lang w:eastAsia="en-US" w:bidi="ru-RU"/>
              </w:rPr>
            </w:pPr>
            <w:r w:rsidRPr="005E63A1">
              <w:rPr>
                <w:bCs/>
                <w:szCs w:val="22"/>
                <w:lang w:eastAsia="en-US" w:bidi="ru-RU"/>
              </w:rPr>
              <w:t xml:space="preserve">Группа горючести должна быть: слабо горючие. Класс должен быть: коммерческий. </w:t>
            </w:r>
          </w:p>
          <w:p w:rsidR="005E63A1" w:rsidRPr="005E63A1" w:rsidRDefault="005E63A1" w:rsidP="0079620B">
            <w:pPr>
              <w:autoSpaceDE w:val="0"/>
              <w:autoSpaceDN w:val="0"/>
              <w:adjustRightInd w:val="0"/>
              <w:outlineLvl w:val="2"/>
              <w:rPr>
                <w:bCs/>
                <w:szCs w:val="22"/>
                <w:lang w:eastAsia="en-US" w:bidi="ru-RU"/>
              </w:rPr>
            </w:pPr>
            <w:r w:rsidRPr="005E63A1">
              <w:rPr>
                <w:bCs/>
                <w:szCs w:val="22"/>
                <w:lang w:eastAsia="en-US" w:bidi="ru-RU"/>
              </w:rPr>
              <w:t>Должен быть устойчив к воздействию влаги и к воздействию хим. соединений.</w:t>
            </w:r>
          </w:p>
          <w:p w:rsidR="002203C6" w:rsidRPr="00842C27" w:rsidRDefault="005E63A1" w:rsidP="0079620B">
            <w:pPr>
              <w:autoSpaceDE w:val="0"/>
              <w:autoSpaceDN w:val="0"/>
              <w:adjustRightInd w:val="0"/>
              <w:outlineLvl w:val="2"/>
              <w:rPr>
                <w:bCs/>
                <w:szCs w:val="22"/>
                <w:lang w:eastAsia="en-US" w:bidi="ru-RU"/>
              </w:rPr>
            </w:pPr>
            <w:r w:rsidRPr="005E63A1">
              <w:rPr>
                <w:bCs/>
                <w:szCs w:val="22"/>
                <w:lang w:eastAsia="en-US" w:bidi="ru-RU"/>
              </w:rPr>
              <w:t>Должен быть цветоустойчив</w:t>
            </w:r>
          </w:p>
        </w:tc>
      </w:tr>
      <w:tr w:rsidR="002203C6" w:rsidTr="0079620B">
        <w:trPr>
          <w:trHeight w:hRule="exact" w:val="1702"/>
        </w:trPr>
        <w:tc>
          <w:tcPr>
            <w:tcW w:w="552" w:type="dxa"/>
            <w:tcBorders>
              <w:top w:val="single" w:sz="4" w:space="0" w:color="auto"/>
              <w:left w:val="single" w:sz="4" w:space="0" w:color="auto"/>
              <w:bottom w:val="single" w:sz="4" w:space="0" w:color="auto"/>
            </w:tcBorders>
            <w:shd w:val="clear" w:color="auto" w:fill="FFFFFF"/>
            <w:vAlign w:val="center"/>
          </w:tcPr>
          <w:p w:rsidR="002203C6" w:rsidRPr="008B38D5" w:rsidRDefault="002203C6" w:rsidP="002203C6">
            <w:pPr>
              <w:autoSpaceDE w:val="0"/>
              <w:autoSpaceDN w:val="0"/>
              <w:adjustRightInd w:val="0"/>
              <w:jc w:val="both"/>
              <w:outlineLvl w:val="2"/>
              <w:rPr>
                <w:bCs/>
                <w:szCs w:val="22"/>
                <w:lang w:eastAsia="en-US" w:bidi="ru-RU"/>
              </w:rPr>
            </w:pPr>
            <w:r w:rsidRPr="008B38D5">
              <w:rPr>
                <w:rStyle w:val="13"/>
                <w:bCs/>
                <w:color w:val="auto"/>
                <w:spacing w:val="0"/>
                <w:sz w:val="24"/>
                <w:szCs w:val="22"/>
                <w:shd w:val="clear" w:color="auto" w:fill="auto"/>
                <w:lang w:eastAsia="en-US"/>
              </w:rPr>
              <w:lastRenderedPageBreak/>
              <w:t>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2203C6" w:rsidRDefault="002203C6" w:rsidP="0079620B">
            <w:pPr>
              <w:tabs>
                <w:tab w:val="num" w:pos="142"/>
              </w:tabs>
              <w:ind w:firstLine="567"/>
              <w:contextualSpacing/>
              <w:rPr>
                <w:b/>
                <w:bCs/>
                <w:iCs/>
                <w:lang w:bidi="ru-RU"/>
              </w:rPr>
            </w:pPr>
            <w:r w:rsidRPr="00B33B60">
              <w:rPr>
                <w:b/>
                <w:bCs/>
                <w:iCs/>
                <w:lang w:bidi="ru-RU"/>
              </w:rPr>
              <w:t xml:space="preserve">Профили </w:t>
            </w:r>
            <w:proofErr w:type="spellStart"/>
            <w:r w:rsidRPr="00B33B60">
              <w:rPr>
                <w:b/>
                <w:bCs/>
                <w:iCs/>
                <w:lang w:bidi="ru-RU"/>
              </w:rPr>
              <w:t>стыкоперекрывающие</w:t>
            </w:r>
            <w:proofErr w:type="spellEnd"/>
            <w:r w:rsidRPr="00B33B60">
              <w:rPr>
                <w:b/>
                <w:bCs/>
                <w:iCs/>
                <w:lang w:bidi="ru-RU"/>
              </w:rPr>
              <w:t xml:space="preserve"> из алюминиевых сплавов (порожки) с покрытием, шириной 37 мм, длиной 0,9 м </w:t>
            </w:r>
          </w:p>
          <w:p w:rsidR="002203C6" w:rsidRPr="00B5665E" w:rsidRDefault="002203C6" w:rsidP="0079620B">
            <w:pPr>
              <w:tabs>
                <w:tab w:val="num" w:pos="142"/>
              </w:tabs>
              <w:ind w:firstLine="567"/>
              <w:contextualSpacing/>
              <w:rPr>
                <w:lang w:bidi="ru-RU"/>
              </w:rPr>
            </w:pPr>
            <w:r w:rsidRPr="00B5665E">
              <w:rPr>
                <w:lang w:bidi="ru-RU"/>
              </w:rPr>
              <w:t xml:space="preserve">Позиция учтена в соответствии с пунктом </w:t>
            </w:r>
            <w:r>
              <w:rPr>
                <w:lang w:bidi="ru-RU"/>
              </w:rPr>
              <w:t xml:space="preserve">8 </w:t>
            </w:r>
            <w:r w:rsidRPr="00B5665E">
              <w:rPr>
                <w:lang w:bidi="ru-RU"/>
              </w:rPr>
              <w:t>ресурсной ведомости.</w:t>
            </w:r>
          </w:p>
        </w:tc>
        <w:tc>
          <w:tcPr>
            <w:tcW w:w="5118" w:type="dxa"/>
            <w:tcBorders>
              <w:top w:val="single" w:sz="4" w:space="0" w:color="auto"/>
              <w:left w:val="single" w:sz="4" w:space="0" w:color="auto"/>
              <w:bottom w:val="single" w:sz="4" w:space="0" w:color="auto"/>
              <w:right w:val="single" w:sz="4" w:space="0" w:color="auto"/>
            </w:tcBorders>
            <w:shd w:val="clear" w:color="auto" w:fill="FFFFFF"/>
          </w:tcPr>
          <w:p w:rsidR="002203C6" w:rsidRPr="008B38D5" w:rsidRDefault="0056575C" w:rsidP="0079620B">
            <w:pPr>
              <w:autoSpaceDE w:val="0"/>
              <w:autoSpaceDN w:val="0"/>
              <w:adjustRightInd w:val="0"/>
              <w:outlineLvl w:val="2"/>
              <w:rPr>
                <w:bCs/>
                <w:szCs w:val="22"/>
                <w:lang w:eastAsia="en-US" w:bidi="ru-RU"/>
              </w:rPr>
            </w:pPr>
            <w:r w:rsidRPr="0056575C">
              <w:rPr>
                <w:bCs/>
                <w:szCs w:val="22"/>
                <w:lang w:eastAsia="en-US" w:bidi="ru-RU"/>
              </w:rPr>
              <w:t>Предназначены должны быть:</w:t>
            </w:r>
            <w:r w:rsidR="005E63A1">
              <w:rPr>
                <w:bCs/>
                <w:szCs w:val="22"/>
                <w:lang w:eastAsia="en-US" w:bidi="ru-RU"/>
              </w:rPr>
              <w:t xml:space="preserve"> </w:t>
            </w:r>
            <w:r w:rsidRPr="0056575C">
              <w:rPr>
                <w:bCs/>
                <w:szCs w:val="22"/>
                <w:lang w:eastAsia="en-US" w:bidi="ru-RU"/>
              </w:rPr>
              <w:t>для стыковки двух одноуровневых поверхностей напольных покрытий.</w:t>
            </w:r>
          </w:p>
        </w:tc>
      </w:tr>
    </w:tbl>
    <w:p w:rsidR="00842C27" w:rsidRDefault="00842C27" w:rsidP="00951EA8">
      <w:pPr>
        <w:autoSpaceDE w:val="0"/>
        <w:autoSpaceDN w:val="0"/>
        <w:adjustRightInd w:val="0"/>
        <w:jc w:val="both"/>
        <w:outlineLvl w:val="2"/>
        <w:rPr>
          <w:bCs/>
          <w:szCs w:val="22"/>
          <w:lang w:eastAsia="en-US"/>
        </w:rPr>
      </w:pPr>
    </w:p>
    <w:p w:rsidR="007D4AAF" w:rsidRDefault="007D4AAF" w:rsidP="00951EA8">
      <w:pPr>
        <w:autoSpaceDE w:val="0"/>
        <w:autoSpaceDN w:val="0"/>
        <w:adjustRightInd w:val="0"/>
        <w:jc w:val="both"/>
        <w:outlineLvl w:val="2"/>
        <w:rPr>
          <w:bCs/>
          <w:szCs w:val="22"/>
          <w:lang w:eastAsia="en-US"/>
        </w:rPr>
      </w:pPr>
    </w:p>
    <w:p w:rsidR="002203C6" w:rsidRDefault="002203C6" w:rsidP="00951EA8">
      <w:pPr>
        <w:autoSpaceDE w:val="0"/>
        <w:autoSpaceDN w:val="0"/>
        <w:adjustRightInd w:val="0"/>
        <w:jc w:val="both"/>
        <w:outlineLvl w:val="2"/>
        <w:rPr>
          <w:bCs/>
          <w:szCs w:val="22"/>
          <w:lang w:eastAsia="en-US"/>
        </w:rPr>
      </w:pPr>
    </w:p>
    <w:p w:rsidR="002203C6" w:rsidRDefault="002203C6" w:rsidP="00951EA8">
      <w:pPr>
        <w:autoSpaceDE w:val="0"/>
        <w:autoSpaceDN w:val="0"/>
        <w:adjustRightInd w:val="0"/>
        <w:jc w:val="both"/>
        <w:outlineLvl w:val="2"/>
        <w:rPr>
          <w:bCs/>
          <w:szCs w:val="22"/>
          <w:lang w:eastAsia="en-US"/>
        </w:rPr>
      </w:pPr>
    </w:p>
    <w:p w:rsidR="002203C6" w:rsidRDefault="002203C6" w:rsidP="00951EA8">
      <w:pPr>
        <w:autoSpaceDE w:val="0"/>
        <w:autoSpaceDN w:val="0"/>
        <w:adjustRightInd w:val="0"/>
        <w:jc w:val="both"/>
        <w:outlineLvl w:val="2"/>
        <w:rPr>
          <w:bCs/>
          <w:szCs w:val="22"/>
          <w:lang w:eastAsia="en-US"/>
        </w:rPr>
      </w:pPr>
    </w:p>
    <w:p w:rsidR="002203C6" w:rsidRDefault="002203C6" w:rsidP="00951EA8">
      <w:pPr>
        <w:autoSpaceDE w:val="0"/>
        <w:autoSpaceDN w:val="0"/>
        <w:adjustRightInd w:val="0"/>
        <w:jc w:val="both"/>
        <w:outlineLvl w:val="2"/>
        <w:rPr>
          <w:bCs/>
          <w:szCs w:val="22"/>
          <w:lang w:eastAsia="en-US"/>
        </w:rPr>
      </w:pPr>
    </w:p>
    <w:p w:rsidR="002203C6" w:rsidRDefault="002203C6" w:rsidP="00951EA8">
      <w:pPr>
        <w:autoSpaceDE w:val="0"/>
        <w:autoSpaceDN w:val="0"/>
        <w:adjustRightInd w:val="0"/>
        <w:jc w:val="both"/>
        <w:outlineLvl w:val="2"/>
        <w:rPr>
          <w:bCs/>
          <w:szCs w:val="22"/>
          <w:lang w:eastAsia="en-US"/>
        </w:rPr>
      </w:pPr>
    </w:p>
    <w:p w:rsidR="007D4AAF" w:rsidRDefault="0079620B" w:rsidP="00944B17">
      <w:pPr>
        <w:autoSpaceDE w:val="0"/>
        <w:autoSpaceDN w:val="0"/>
        <w:adjustRightInd w:val="0"/>
        <w:jc w:val="center"/>
        <w:outlineLvl w:val="2"/>
        <w:rPr>
          <w:b/>
          <w:bCs/>
          <w:szCs w:val="22"/>
          <w:lang w:eastAsia="en-US"/>
        </w:rPr>
      </w:pPr>
      <w:r>
        <w:rPr>
          <w:b/>
          <w:bCs/>
          <w:szCs w:val="22"/>
          <w:lang w:eastAsia="en-US"/>
        </w:rPr>
        <w:t>2</w:t>
      </w:r>
      <w:r w:rsidR="002A30BA">
        <w:rPr>
          <w:b/>
          <w:bCs/>
          <w:szCs w:val="22"/>
          <w:lang w:eastAsia="en-US"/>
        </w:rPr>
        <w:t xml:space="preserve">. </w:t>
      </w:r>
      <w:r w:rsidR="00A20030" w:rsidRPr="00A20030">
        <w:rPr>
          <w:b/>
          <w:bCs/>
          <w:szCs w:val="22"/>
          <w:lang w:eastAsia="en-US"/>
        </w:rPr>
        <w:t>«Показатели, для которых указаны минимальные или (и) максимальные значения»</w:t>
      </w:r>
    </w:p>
    <w:p w:rsidR="00491623" w:rsidRPr="00944B17" w:rsidRDefault="00491623" w:rsidP="00944B17">
      <w:pPr>
        <w:autoSpaceDE w:val="0"/>
        <w:autoSpaceDN w:val="0"/>
        <w:adjustRightInd w:val="0"/>
        <w:jc w:val="center"/>
        <w:outlineLvl w:val="2"/>
        <w:rPr>
          <w:b/>
          <w:bCs/>
          <w:szCs w:val="22"/>
          <w:lang w:eastAsia="en-US"/>
        </w:rPr>
      </w:pPr>
    </w:p>
    <w:tbl>
      <w:tblPr>
        <w:tblOverlap w:val="never"/>
        <w:tblW w:w="9923" w:type="dxa"/>
        <w:tblInd w:w="10" w:type="dxa"/>
        <w:tblLayout w:type="fixed"/>
        <w:tblCellMar>
          <w:left w:w="10" w:type="dxa"/>
          <w:right w:w="10" w:type="dxa"/>
        </w:tblCellMar>
        <w:tblLook w:val="04A0"/>
      </w:tblPr>
      <w:tblGrid>
        <w:gridCol w:w="552"/>
        <w:gridCol w:w="14"/>
        <w:gridCol w:w="4239"/>
        <w:gridCol w:w="5118"/>
      </w:tblGrid>
      <w:tr w:rsidR="00905887" w:rsidRPr="00842C27" w:rsidTr="002203C6">
        <w:trPr>
          <w:trHeight w:hRule="exact" w:val="571"/>
        </w:trPr>
        <w:tc>
          <w:tcPr>
            <w:tcW w:w="566" w:type="dxa"/>
            <w:gridSpan w:val="2"/>
            <w:tcBorders>
              <w:top w:val="single" w:sz="4" w:space="0" w:color="auto"/>
              <w:left w:val="single" w:sz="4" w:space="0" w:color="auto"/>
            </w:tcBorders>
            <w:shd w:val="clear" w:color="auto" w:fill="FFFFFF"/>
            <w:vAlign w:val="bottom"/>
          </w:tcPr>
          <w:p w:rsidR="00905887" w:rsidRPr="00842C27" w:rsidRDefault="00905887" w:rsidP="00A968B1">
            <w:pPr>
              <w:autoSpaceDE w:val="0"/>
              <w:autoSpaceDN w:val="0"/>
              <w:adjustRightInd w:val="0"/>
              <w:jc w:val="both"/>
              <w:outlineLvl w:val="2"/>
              <w:rPr>
                <w:bCs/>
                <w:szCs w:val="22"/>
                <w:lang w:eastAsia="en-US" w:bidi="ru-RU"/>
              </w:rPr>
            </w:pPr>
            <w:r w:rsidRPr="00842C27">
              <w:rPr>
                <w:bCs/>
                <w:szCs w:val="22"/>
                <w:lang w:eastAsia="en-US" w:bidi="ru-RU"/>
              </w:rPr>
              <w:t>№</w:t>
            </w:r>
            <w:proofErr w:type="gramStart"/>
            <w:r>
              <w:rPr>
                <w:bCs/>
                <w:szCs w:val="22"/>
                <w:lang w:eastAsia="en-US" w:bidi="ru-RU"/>
              </w:rPr>
              <w:t>п</w:t>
            </w:r>
            <w:proofErr w:type="gramEnd"/>
            <w:r>
              <w:rPr>
                <w:bCs/>
                <w:szCs w:val="22"/>
                <w:lang w:eastAsia="en-US" w:bidi="ru-RU"/>
              </w:rPr>
              <w:t>/п</w:t>
            </w:r>
          </w:p>
          <w:p w:rsidR="00905887" w:rsidRPr="00842C27" w:rsidRDefault="00905887" w:rsidP="00A968B1">
            <w:pPr>
              <w:autoSpaceDE w:val="0"/>
              <w:autoSpaceDN w:val="0"/>
              <w:adjustRightInd w:val="0"/>
              <w:jc w:val="both"/>
              <w:outlineLvl w:val="2"/>
              <w:rPr>
                <w:bCs/>
                <w:szCs w:val="22"/>
                <w:lang w:eastAsia="en-US" w:bidi="ru-RU"/>
              </w:rPr>
            </w:pPr>
          </w:p>
        </w:tc>
        <w:tc>
          <w:tcPr>
            <w:tcW w:w="4239" w:type="dxa"/>
            <w:tcBorders>
              <w:top w:val="single" w:sz="4" w:space="0" w:color="auto"/>
              <w:left w:val="single" w:sz="4" w:space="0" w:color="auto"/>
            </w:tcBorders>
            <w:shd w:val="clear" w:color="auto" w:fill="FFFFFF"/>
          </w:tcPr>
          <w:p w:rsidR="00905887" w:rsidRPr="00842C27" w:rsidRDefault="00905887" w:rsidP="00A968B1">
            <w:pPr>
              <w:autoSpaceDE w:val="0"/>
              <w:autoSpaceDN w:val="0"/>
              <w:adjustRightInd w:val="0"/>
              <w:jc w:val="both"/>
              <w:outlineLvl w:val="2"/>
              <w:rPr>
                <w:bCs/>
                <w:szCs w:val="22"/>
                <w:lang w:eastAsia="en-US" w:bidi="ru-RU"/>
              </w:rPr>
            </w:pPr>
            <w:r w:rsidRPr="00842C27">
              <w:rPr>
                <w:bCs/>
                <w:szCs w:val="22"/>
                <w:lang w:eastAsia="en-US" w:bidi="ru-RU"/>
              </w:rPr>
              <w:t>Наименование товара</w:t>
            </w:r>
          </w:p>
        </w:tc>
        <w:tc>
          <w:tcPr>
            <w:tcW w:w="5118" w:type="dxa"/>
            <w:tcBorders>
              <w:top w:val="single" w:sz="4" w:space="0" w:color="auto"/>
              <w:left w:val="single" w:sz="4" w:space="0" w:color="auto"/>
              <w:right w:val="single" w:sz="4" w:space="0" w:color="auto"/>
            </w:tcBorders>
            <w:shd w:val="clear" w:color="auto" w:fill="FFFFFF"/>
          </w:tcPr>
          <w:p w:rsidR="00905887" w:rsidRPr="00842C27" w:rsidRDefault="00905887" w:rsidP="00A968B1">
            <w:pPr>
              <w:autoSpaceDE w:val="0"/>
              <w:autoSpaceDN w:val="0"/>
              <w:adjustRightInd w:val="0"/>
              <w:jc w:val="both"/>
              <w:outlineLvl w:val="2"/>
              <w:rPr>
                <w:bCs/>
                <w:szCs w:val="22"/>
                <w:lang w:eastAsia="en-US" w:bidi="ru-RU"/>
              </w:rPr>
            </w:pPr>
            <w:proofErr w:type="gramStart"/>
            <w:r w:rsidRPr="00842C27">
              <w:rPr>
                <w:bCs/>
                <w:szCs w:val="22"/>
                <w:lang w:eastAsia="en-US" w:bidi="ru-RU"/>
              </w:rPr>
              <w:t>Требования к товарам</w:t>
            </w:r>
            <w:r w:rsidR="002D40BF">
              <w:rPr>
                <w:bCs/>
                <w:szCs w:val="22"/>
                <w:lang w:eastAsia="en-US" w:bidi="ru-RU"/>
              </w:rPr>
              <w:t xml:space="preserve"> (</w:t>
            </w:r>
            <w:r w:rsidR="002D40BF" w:rsidRPr="002D40BF">
              <w:rPr>
                <w:bCs/>
                <w:szCs w:val="22"/>
                <w:lang w:eastAsia="en-US" w:bidi="ru-RU"/>
              </w:rPr>
              <w:t>(характеристики эквивалентности)</w:t>
            </w:r>
            <w:proofErr w:type="gramEnd"/>
          </w:p>
        </w:tc>
      </w:tr>
      <w:tr w:rsidR="00905887" w:rsidRPr="00842C27" w:rsidTr="002203C6">
        <w:trPr>
          <w:trHeight w:hRule="exact" w:val="293"/>
        </w:trPr>
        <w:tc>
          <w:tcPr>
            <w:tcW w:w="566" w:type="dxa"/>
            <w:gridSpan w:val="2"/>
            <w:tcBorders>
              <w:top w:val="single" w:sz="4" w:space="0" w:color="auto"/>
              <w:left w:val="single" w:sz="4" w:space="0" w:color="auto"/>
            </w:tcBorders>
            <w:shd w:val="clear" w:color="auto" w:fill="FFFFFF"/>
            <w:vAlign w:val="bottom"/>
          </w:tcPr>
          <w:p w:rsidR="00905887" w:rsidRPr="00842C27" w:rsidRDefault="00905887" w:rsidP="00A968B1">
            <w:pPr>
              <w:autoSpaceDE w:val="0"/>
              <w:autoSpaceDN w:val="0"/>
              <w:adjustRightInd w:val="0"/>
              <w:jc w:val="both"/>
              <w:outlineLvl w:val="2"/>
              <w:rPr>
                <w:bCs/>
                <w:szCs w:val="22"/>
                <w:lang w:eastAsia="en-US" w:bidi="ru-RU"/>
              </w:rPr>
            </w:pPr>
            <w:r w:rsidRPr="00842C27">
              <w:rPr>
                <w:bCs/>
                <w:szCs w:val="22"/>
                <w:lang w:eastAsia="en-US" w:bidi="ru-RU"/>
              </w:rPr>
              <w:t>1</w:t>
            </w:r>
          </w:p>
        </w:tc>
        <w:tc>
          <w:tcPr>
            <w:tcW w:w="4239" w:type="dxa"/>
            <w:tcBorders>
              <w:top w:val="single" w:sz="4" w:space="0" w:color="auto"/>
              <w:left w:val="single" w:sz="4" w:space="0" w:color="auto"/>
            </w:tcBorders>
            <w:shd w:val="clear" w:color="auto" w:fill="FFFFFF"/>
            <w:vAlign w:val="bottom"/>
          </w:tcPr>
          <w:p w:rsidR="00905887" w:rsidRPr="00842C27" w:rsidRDefault="00905887" w:rsidP="00A968B1">
            <w:pPr>
              <w:autoSpaceDE w:val="0"/>
              <w:autoSpaceDN w:val="0"/>
              <w:adjustRightInd w:val="0"/>
              <w:jc w:val="both"/>
              <w:outlineLvl w:val="2"/>
              <w:rPr>
                <w:bCs/>
                <w:szCs w:val="22"/>
                <w:lang w:eastAsia="en-US" w:bidi="ru-RU"/>
              </w:rPr>
            </w:pPr>
            <w:r w:rsidRPr="00842C27">
              <w:rPr>
                <w:bCs/>
                <w:szCs w:val="22"/>
                <w:lang w:eastAsia="en-US" w:bidi="ru-RU"/>
              </w:rPr>
              <w:t>2</w:t>
            </w:r>
          </w:p>
        </w:tc>
        <w:tc>
          <w:tcPr>
            <w:tcW w:w="5118" w:type="dxa"/>
            <w:tcBorders>
              <w:top w:val="single" w:sz="4" w:space="0" w:color="auto"/>
              <w:left w:val="single" w:sz="4" w:space="0" w:color="auto"/>
              <w:right w:val="single" w:sz="4" w:space="0" w:color="auto"/>
            </w:tcBorders>
            <w:shd w:val="clear" w:color="auto" w:fill="FFFFFF"/>
            <w:vAlign w:val="center"/>
          </w:tcPr>
          <w:p w:rsidR="00905887" w:rsidRDefault="00905887" w:rsidP="00A968B1">
            <w:pPr>
              <w:autoSpaceDE w:val="0"/>
              <w:autoSpaceDN w:val="0"/>
              <w:adjustRightInd w:val="0"/>
              <w:jc w:val="both"/>
              <w:outlineLvl w:val="2"/>
              <w:rPr>
                <w:bCs/>
                <w:szCs w:val="22"/>
                <w:lang w:eastAsia="en-US" w:bidi="ru-RU"/>
              </w:rPr>
            </w:pPr>
            <w:r w:rsidRPr="00842C27">
              <w:rPr>
                <w:bCs/>
                <w:szCs w:val="22"/>
                <w:lang w:eastAsia="en-US" w:bidi="ru-RU"/>
              </w:rPr>
              <w:t>3</w:t>
            </w:r>
          </w:p>
          <w:p w:rsidR="00C0747B" w:rsidRDefault="00C0747B" w:rsidP="00A968B1">
            <w:pPr>
              <w:autoSpaceDE w:val="0"/>
              <w:autoSpaceDN w:val="0"/>
              <w:adjustRightInd w:val="0"/>
              <w:jc w:val="both"/>
              <w:outlineLvl w:val="2"/>
              <w:rPr>
                <w:bCs/>
                <w:szCs w:val="22"/>
                <w:lang w:eastAsia="en-US" w:bidi="ru-RU"/>
              </w:rPr>
            </w:pPr>
          </w:p>
          <w:p w:rsidR="00C0747B" w:rsidRDefault="00C0747B" w:rsidP="00A968B1">
            <w:pPr>
              <w:autoSpaceDE w:val="0"/>
              <w:autoSpaceDN w:val="0"/>
              <w:adjustRightInd w:val="0"/>
              <w:jc w:val="both"/>
              <w:outlineLvl w:val="2"/>
              <w:rPr>
                <w:bCs/>
                <w:szCs w:val="22"/>
                <w:lang w:eastAsia="en-US" w:bidi="ru-RU"/>
              </w:rPr>
            </w:pPr>
          </w:p>
          <w:p w:rsidR="00C0747B" w:rsidRDefault="00C0747B" w:rsidP="00A968B1">
            <w:pPr>
              <w:autoSpaceDE w:val="0"/>
              <w:autoSpaceDN w:val="0"/>
              <w:adjustRightInd w:val="0"/>
              <w:jc w:val="both"/>
              <w:outlineLvl w:val="2"/>
              <w:rPr>
                <w:bCs/>
                <w:szCs w:val="22"/>
                <w:lang w:eastAsia="en-US" w:bidi="ru-RU"/>
              </w:rPr>
            </w:pPr>
          </w:p>
          <w:p w:rsidR="00C0747B" w:rsidRPr="00842C27" w:rsidRDefault="00C0747B" w:rsidP="00A968B1">
            <w:pPr>
              <w:autoSpaceDE w:val="0"/>
              <w:autoSpaceDN w:val="0"/>
              <w:adjustRightInd w:val="0"/>
              <w:jc w:val="both"/>
              <w:outlineLvl w:val="2"/>
              <w:rPr>
                <w:bCs/>
                <w:szCs w:val="22"/>
                <w:lang w:eastAsia="en-US" w:bidi="ru-RU"/>
              </w:rPr>
            </w:pPr>
          </w:p>
        </w:tc>
      </w:tr>
      <w:tr w:rsidR="002203C6" w:rsidRPr="00842C27" w:rsidTr="0079620B">
        <w:trPr>
          <w:trHeight w:hRule="exact" w:val="1443"/>
        </w:trPr>
        <w:tc>
          <w:tcPr>
            <w:tcW w:w="566" w:type="dxa"/>
            <w:gridSpan w:val="2"/>
            <w:tcBorders>
              <w:top w:val="single" w:sz="4" w:space="0" w:color="auto"/>
              <w:left w:val="single" w:sz="4" w:space="0" w:color="auto"/>
            </w:tcBorders>
            <w:shd w:val="clear" w:color="auto" w:fill="FFFFFF"/>
          </w:tcPr>
          <w:p w:rsidR="002203C6" w:rsidRPr="00842C27" w:rsidRDefault="002203C6" w:rsidP="002203C6">
            <w:pPr>
              <w:autoSpaceDE w:val="0"/>
              <w:autoSpaceDN w:val="0"/>
              <w:adjustRightInd w:val="0"/>
              <w:jc w:val="both"/>
              <w:outlineLvl w:val="2"/>
              <w:rPr>
                <w:bCs/>
                <w:szCs w:val="22"/>
                <w:lang w:eastAsia="en-US" w:bidi="ru-RU"/>
              </w:rPr>
            </w:pPr>
            <w:r w:rsidRPr="00842C27">
              <w:rPr>
                <w:bCs/>
                <w:szCs w:val="22"/>
                <w:lang w:eastAsia="en-US" w:bidi="ru-RU"/>
              </w:rPr>
              <w:t>1.</w:t>
            </w:r>
          </w:p>
        </w:tc>
        <w:tc>
          <w:tcPr>
            <w:tcW w:w="4239" w:type="dxa"/>
            <w:tcBorders>
              <w:top w:val="single" w:sz="4" w:space="0" w:color="auto"/>
              <w:left w:val="single" w:sz="4" w:space="0" w:color="auto"/>
              <w:right w:val="single" w:sz="4" w:space="0" w:color="auto"/>
            </w:tcBorders>
            <w:shd w:val="clear" w:color="auto" w:fill="FFFFFF"/>
          </w:tcPr>
          <w:p w:rsidR="002203C6" w:rsidRDefault="002203C6" w:rsidP="0079620B">
            <w:pPr>
              <w:tabs>
                <w:tab w:val="num" w:pos="142"/>
              </w:tabs>
              <w:ind w:firstLine="567"/>
              <w:contextualSpacing/>
              <w:rPr>
                <w:b/>
                <w:bCs/>
                <w:lang w:bidi="ru-RU"/>
              </w:rPr>
            </w:pPr>
            <w:r w:rsidRPr="00B33B60">
              <w:rPr>
                <w:b/>
                <w:bCs/>
                <w:lang w:bidi="ru-RU"/>
              </w:rPr>
              <w:t>Клей "</w:t>
            </w:r>
            <w:proofErr w:type="spellStart"/>
            <w:r w:rsidRPr="00B33B60">
              <w:rPr>
                <w:b/>
                <w:bCs/>
                <w:lang w:bidi="ru-RU"/>
              </w:rPr>
              <w:t>Бустилат</w:t>
            </w:r>
            <w:proofErr w:type="spellEnd"/>
            <w:r w:rsidRPr="00B33B60">
              <w:rPr>
                <w:b/>
                <w:bCs/>
                <w:lang w:bidi="ru-RU"/>
              </w:rPr>
              <w:t>"</w:t>
            </w:r>
            <w:r w:rsidRPr="002F580B">
              <w:rPr>
                <w:b/>
                <w:bCs/>
                <w:lang w:bidi="ru-RU"/>
              </w:rPr>
              <w:t xml:space="preserve"> или эквивалент</w:t>
            </w:r>
          </w:p>
          <w:p w:rsidR="002203C6" w:rsidRDefault="002203C6" w:rsidP="0079620B">
            <w:pPr>
              <w:tabs>
                <w:tab w:val="num" w:pos="142"/>
              </w:tabs>
              <w:ind w:firstLine="567"/>
              <w:contextualSpacing/>
              <w:rPr>
                <w:lang w:bidi="ru-RU"/>
              </w:rPr>
            </w:pPr>
          </w:p>
          <w:p w:rsidR="002203C6" w:rsidRPr="00B5665E" w:rsidRDefault="002203C6" w:rsidP="0079620B">
            <w:pPr>
              <w:tabs>
                <w:tab w:val="num" w:pos="142"/>
              </w:tabs>
              <w:ind w:firstLine="567"/>
              <w:contextualSpacing/>
              <w:rPr>
                <w:lang w:bidi="ru-RU"/>
              </w:rPr>
            </w:pPr>
            <w:r w:rsidRPr="00B5665E">
              <w:rPr>
                <w:lang w:bidi="ru-RU"/>
              </w:rPr>
              <w:t xml:space="preserve">Позиция учтена в соответствии с пунктом </w:t>
            </w:r>
            <w:r>
              <w:rPr>
                <w:lang w:bidi="ru-RU"/>
              </w:rPr>
              <w:t>3 ресурсной</w:t>
            </w:r>
            <w:r w:rsidRPr="00B5665E">
              <w:rPr>
                <w:lang w:bidi="ru-RU"/>
              </w:rPr>
              <w:t xml:space="preserve"> ведомости.</w:t>
            </w:r>
          </w:p>
        </w:tc>
        <w:tc>
          <w:tcPr>
            <w:tcW w:w="5118" w:type="dxa"/>
            <w:tcBorders>
              <w:top w:val="single" w:sz="4" w:space="0" w:color="auto"/>
              <w:left w:val="single" w:sz="4" w:space="0" w:color="auto"/>
              <w:right w:val="single" w:sz="4" w:space="0" w:color="auto"/>
            </w:tcBorders>
            <w:shd w:val="clear" w:color="auto" w:fill="FFFFFF"/>
          </w:tcPr>
          <w:p w:rsidR="002203C6" w:rsidRPr="00842C27" w:rsidRDefault="0056575C" w:rsidP="0079620B">
            <w:pPr>
              <w:autoSpaceDE w:val="0"/>
              <w:autoSpaceDN w:val="0"/>
              <w:adjustRightInd w:val="0"/>
              <w:outlineLvl w:val="2"/>
              <w:rPr>
                <w:bCs/>
                <w:szCs w:val="22"/>
                <w:lang w:eastAsia="en-US" w:bidi="ru-RU"/>
              </w:rPr>
            </w:pPr>
            <w:r w:rsidRPr="0056575C">
              <w:rPr>
                <w:bCs/>
                <w:szCs w:val="22"/>
                <w:lang w:eastAsia="en-US" w:bidi="ru-RU"/>
              </w:rPr>
              <w:t xml:space="preserve">Рабочая температура: </w:t>
            </w:r>
            <w:r>
              <w:rPr>
                <w:bCs/>
                <w:szCs w:val="22"/>
                <w:lang w:eastAsia="en-US" w:bidi="ru-RU"/>
              </w:rPr>
              <w:t>не ниже</w:t>
            </w:r>
            <w:r w:rsidRPr="0056575C">
              <w:rPr>
                <w:bCs/>
                <w:szCs w:val="22"/>
                <w:lang w:eastAsia="en-US" w:bidi="ru-RU"/>
              </w:rPr>
              <w:t xml:space="preserve"> 10°С.</w:t>
            </w:r>
          </w:p>
        </w:tc>
      </w:tr>
      <w:tr w:rsidR="002203C6" w:rsidRPr="00842C27" w:rsidTr="0079620B">
        <w:trPr>
          <w:trHeight w:hRule="exact" w:val="1837"/>
        </w:trPr>
        <w:tc>
          <w:tcPr>
            <w:tcW w:w="552" w:type="dxa"/>
            <w:tcBorders>
              <w:top w:val="single" w:sz="4" w:space="0" w:color="auto"/>
              <w:left w:val="single" w:sz="4" w:space="0" w:color="auto"/>
              <w:bottom w:val="single" w:sz="4" w:space="0" w:color="auto"/>
            </w:tcBorders>
            <w:shd w:val="clear" w:color="auto" w:fill="FFFFFF"/>
            <w:vAlign w:val="center"/>
          </w:tcPr>
          <w:p w:rsidR="002203C6" w:rsidRPr="00842C27" w:rsidRDefault="002203C6" w:rsidP="002203C6">
            <w:pPr>
              <w:autoSpaceDE w:val="0"/>
              <w:autoSpaceDN w:val="0"/>
              <w:adjustRightInd w:val="0"/>
              <w:jc w:val="both"/>
              <w:outlineLvl w:val="2"/>
              <w:rPr>
                <w:bCs/>
                <w:szCs w:val="22"/>
                <w:lang w:eastAsia="en-US" w:bidi="ru-RU"/>
              </w:rPr>
            </w:pPr>
            <w:r w:rsidRPr="00842C27">
              <w:rPr>
                <w:bCs/>
                <w:szCs w:val="22"/>
                <w:lang w:eastAsia="en-US" w:bidi="ru-RU"/>
              </w:rPr>
              <w:t>2.</w:t>
            </w:r>
          </w:p>
        </w:tc>
        <w:tc>
          <w:tcPr>
            <w:tcW w:w="4253" w:type="dxa"/>
            <w:gridSpan w:val="2"/>
            <w:tcBorders>
              <w:top w:val="single" w:sz="4" w:space="0" w:color="auto"/>
              <w:left w:val="single" w:sz="4" w:space="0" w:color="auto"/>
              <w:right w:val="single" w:sz="4" w:space="0" w:color="auto"/>
            </w:tcBorders>
            <w:shd w:val="clear" w:color="auto" w:fill="FFFFFF"/>
          </w:tcPr>
          <w:p w:rsidR="002203C6" w:rsidRDefault="002203C6" w:rsidP="0079620B">
            <w:pPr>
              <w:rPr>
                <w:b/>
                <w:bCs/>
                <w:iCs/>
              </w:rPr>
            </w:pPr>
            <w:r w:rsidRPr="00B33B60">
              <w:rPr>
                <w:b/>
                <w:bCs/>
                <w:iCs/>
              </w:rPr>
              <w:t xml:space="preserve">Линолеум коммерческий гомогенный "ТАРКЕТТ </w:t>
            </w:r>
            <w:proofErr w:type="spellStart"/>
            <w:r w:rsidRPr="00B33B60">
              <w:rPr>
                <w:b/>
                <w:bCs/>
                <w:iCs/>
              </w:rPr>
              <w:t>iQ</w:t>
            </w:r>
            <w:proofErr w:type="spellEnd"/>
            <w:r w:rsidRPr="00B33B60">
              <w:rPr>
                <w:b/>
                <w:bCs/>
                <w:iCs/>
              </w:rPr>
              <w:t xml:space="preserve"> MONOLIT" (толщина 2 мм, класс 34/43, </w:t>
            </w:r>
            <w:proofErr w:type="spellStart"/>
            <w:r w:rsidRPr="00B33B60">
              <w:rPr>
                <w:b/>
                <w:bCs/>
                <w:iCs/>
              </w:rPr>
              <w:t>пож</w:t>
            </w:r>
            <w:proofErr w:type="spellEnd"/>
            <w:r w:rsidRPr="00B33B60">
              <w:rPr>
                <w:b/>
                <w:bCs/>
                <w:iCs/>
              </w:rPr>
              <w:t>. безопасность Г</w:t>
            </w:r>
            <w:proofErr w:type="gramStart"/>
            <w:r w:rsidRPr="00B33B60">
              <w:rPr>
                <w:b/>
                <w:bCs/>
                <w:iCs/>
              </w:rPr>
              <w:t>1</w:t>
            </w:r>
            <w:proofErr w:type="gramEnd"/>
            <w:r w:rsidRPr="00B33B60">
              <w:rPr>
                <w:b/>
                <w:bCs/>
                <w:iCs/>
              </w:rPr>
              <w:t>, В2, РП1, Д2, Т2)</w:t>
            </w:r>
            <w:r>
              <w:rPr>
                <w:b/>
                <w:bCs/>
                <w:iCs/>
              </w:rPr>
              <w:t xml:space="preserve"> </w:t>
            </w:r>
            <w:r w:rsidRPr="00B33B60">
              <w:rPr>
                <w:b/>
                <w:bCs/>
                <w:iCs/>
                <w:lang w:bidi="ru-RU"/>
              </w:rPr>
              <w:t>или эквивалент</w:t>
            </w:r>
          </w:p>
          <w:p w:rsidR="002203C6" w:rsidRDefault="002203C6" w:rsidP="0079620B">
            <w:r w:rsidRPr="00946A7A">
              <w:rPr>
                <w:bCs/>
                <w:lang w:bidi="ru-RU"/>
              </w:rPr>
              <w:t xml:space="preserve">Позиция учтена в соответствии с пунктом </w:t>
            </w:r>
            <w:r>
              <w:rPr>
                <w:bCs/>
                <w:lang w:bidi="ru-RU"/>
              </w:rPr>
              <w:t>4</w:t>
            </w:r>
            <w:r w:rsidRPr="00946A7A">
              <w:rPr>
                <w:bCs/>
                <w:lang w:bidi="ru-RU"/>
              </w:rPr>
              <w:t xml:space="preserve"> ресурсной ведомости</w:t>
            </w:r>
          </w:p>
        </w:tc>
        <w:tc>
          <w:tcPr>
            <w:tcW w:w="5118" w:type="dxa"/>
            <w:tcBorders>
              <w:top w:val="single" w:sz="4" w:space="0" w:color="auto"/>
              <w:left w:val="single" w:sz="4" w:space="0" w:color="auto"/>
              <w:bottom w:val="single" w:sz="4" w:space="0" w:color="auto"/>
              <w:right w:val="single" w:sz="4" w:space="0" w:color="auto"/>
            </w:tcBorders>
            <w:shd w:val="clear" w:color="auto" w:fill="FFFFFF"/>
          </w:tcPr>
          <w:p w:rsidR="002203C6" w:rsidRPr="00842C27" w:rsidRDefault="005E63A1" w:rsidP="0079620B">
            <w:pPr>
              <w:autoSpaceDE w:val="0"/>
              <w:autoSpaceDN w:val="0"/>
              <w:adjustRightInd w:val="0"/>
              <w:outlineLvl w:val="2"/>
              <w:rPr>
                <w:bCs/>
                <w:szCs w:val="22"/>
                <w:lang w:eastAsia="en-US" w:bidi="ru-RU"/>
              </w:rPr>
            </w:pPr>
            <w:r w:rsidRPr="005E63A1">
              <w:rPr>
                <w:bCs/>
                <w:szCs w:val="22"/>
                <w:lang w:eastAsia="en-US" w:bidi="ru-RU"/>
              </w:rPr>
              <w:t>Толщина: не менее 2 мм</w:t>
            </w:r>
          </w:p>
        </w:tc>
      </w:tr>
      <w:tr w:rsidR="002203C6" w:rsidRPr="008B38D5" w:rsidTr="0079620B">
        <w:trPr>
          <w:trHeight w:hRule="exact" w:val="1721"/>
        </w:trPr>
        <w:tc>
          <w:tcPr>
            <w:tcW w:w="552" w:type="dxa"/>
            <w:tcBorders>
              <w:top w:val="single" w:sz="4" w:space="0" w:color="auto"/>
              <w:left w:val="single" w:sz="4" w:space="0" w:color="auto"/>
              <w:bottom w:val="single" w:sz="4" w:space="0" w:color="auto"/>
            </w:tcBorders>
            <w:shd w:val="clear" w:color="auto" w:fill="FFFFFF"/>
            <w:vAlign w:val="center"/>
          </w:tcPr>
          <w:p w:rsidR="002203C6" w:rsidRPr="008B38D5" w:rsidRDefault="002203C6" w:rsidP="002203C6">
            <w:pPr>
              <w:autoSpaceDE w:val="0"/>
              <w:autoSpaceDN w:val="0"/>
              <w:adjustRightInd w:val="0"/>
              <w:jc w:val="both"/>
              <w:outlineLvl w:val="2"/>
              <w:rPr>
                <w:bCs/>
                <w:szCs w:val="22"/>
                <w:lang w:eastAsia="en-US" w:bidi="ru-RU"/>
              </w:rPr>
            </w:pPr>
            <w:r w:rsidRPr="008B38D5">
              <w:rPr>
                <w:rStyle w:val="13"/>
                <w:bCs/>
                <w:color w:val="auto"/>
                <w:spacing w:val="0"/>
                <w:sz w:val="24"/>
                <w:szCs w:val="22"/>
                <w:shd w:val="clear" w:color="auto" w:fill="auto"/>
                <w:lang w:eastAsia="en-US"/>
              </w:rPr>
              <w:t>3.</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2203C6" w:rsidRDefault="002203C6" w:rsidP="0079620B">
            <w:pPr>
              <w:tabs>
                <w:tab w:val="num" w:pos="142"/>
              </w:tabs>
              <w:ind w:firstLine="567"/>
              <w:contextualSpacing/>
              <w:rPr>
                <w:b/>
                <w:bCs/>
                <w:iCs/>
                <w:lang w:bidi="ru-RU"/>
              </w:rPr>
            </w:pPr>
            <w:r w:rsidRPr="00B33B60">
              <w:rPr>
                <w:b/>
                <w:bCs/>
                <w:iCs/>
                <w:lang w:bidi="ru-RU"/>
              </w:rPr>
              <w:t xml:space="preserve">Профили </w:t>
            </w:r>
            <w:proofErr w:type="spellStart"/>
            <w:r w:rsidRPr="00B33B60">
              <w:rPr>
                <w:b/>
                <w:bCs/>
                <w:iCs/>
                <w:lang w:bidi="ru-RU"/>
              </w:rPr>
              <w:t>стыкоперекрывающие</w:t>
            </w:r>
            <w:proofErr w:type="spellEnd"/>
            <w:r w:rsidRPr="00B33B60">
              <w:rPr>
                <w:b/>
                <w:bCs/>
                <w:iCs/>
                <w:lang w:bidi="ru-RU"/>
              </w:rPr>
              <w:t xml:space="preserve"> из алюминиевых сплавов (порожки) с покрытием, шириной 37 мм, длиной 0,9 м </w:t>
            </w:r>
          </w:p>
          <w:p w:rsidR="002203C6" w:rsidRPr="00B5665E" w:rsidRDefault="002203C6" w:rsidP="0079620B">
            <w:pPr>
              <w:tabs>
                <w:tab w:val="num" w:pos="142"/>
              </w:tabs>
              <w:ind w:firstLine="567"/>
              <w:contextualSpacing/>
              <w:rPr>
                <w:lang w:bidi="ru-RU"/>
              </w:rPr>
            </w:pPr>
            <w:r w:rsidRPr="00B5665E">
              <w:rPr>
                <w:lang w:bidi="ru-RU"/>
              </w:rPr>
              <w:t xml:space="preserve">Позиция учтена в соответствии с пунктом </w:t>
            </w:r>
            <w:r>
              <w:rPr>
                <w:lang w:bidi="ru-RU"/>
              </w:rPr>
              <w:t xml:space="preserve">8 </w:t>
            </w:r>
            <w:r w:rsidRPr="00B5665E">
              <w:rPr>
                <w:lang w:bidi="ru-RU"/>
              </w:rPr>
              <w:t>ресурсной ведомости.</w:t>
            </w:r>
          </w:p>
        </w:tc>
        <w:tc>
          <w:tcPr>
            <w:tcW w:w="5118" w:type="dxa"/>
            <w:tcBorders>
              <w:top w:val="single" w:sz="4" w:space="0" w:color="auto"/>
              <w:left w:val="single" w:sz="4" w:space="0" w:color="auto"/>
              <w:bottom w:val="single" w:sz="4" w:space="0" w:color="auto"/>
              <w:right w:val="single" w:sz="4" w:space="0" w:color="auto"/>
            </w:tcBorders>
            <w:shd w:val="clear" w:color="auto" w:fill="FFFFFF"/>
          </w:tcPr>
          <w:p w:rsidR="002203C6" w:rsidRPr="008B38D5" w:rsidRDefault="0056575C" w:rsidP="0079620B">
            <w:pPr>
              <w:autoSpaceDE w:val="0"/>
              <w:autoSpaceDN w:val="0"/>
              <w:adjustRightInd w:val="0"/>
              <w:outlineLvl w:val="2"/>
              <w:rPr>
                <w:bCs/>
                <w:szCs w:val="22"/>
                <w:lang w:eastAsia="en-US" w:bidi="ru-RU"/>
              </w:rPr>
            </w:pPr>
            <w:r w:rsidRPr="0056575C">
              <w:rPr>
                <w:bCs/>
                <w:szCs w:val="22"/>
                <w:lang w:eastAsia="en-US" w:bidi="ru-RU"/>
              </w:rPr>
              <w:t xml:space="preserve">Ширина: не менее </w:t>
            </w:r>
            <w:r>
              <w:rPr>
                <w:bCs/>
                <w:szCs w:val="22"/>
                <w:lang w:eastAsia="en-US" w:bidi="ru-RU"/>
              </w:rPr>
              <w:t>37</w:t>
            </w:r>
            <w:r w:rsidRPr="0056575C">
              <w:rPr>
                <w:bCs/>
                <w:szCs w:val="22"/>
                <w:lang w:eastAsia="en-US" w:bidi="ru-RU"/>
              </w:rPr>
              <w:t xml:space="preserve"> мм; длина: не менее </w:t>
            </w:r>
            <w:r>
              <w:rPr>
                <w:bCs/>
                <w:szCs w:val="22"/>
                <w:lang w:eastAsia="en-US" w:bidi="ru-RU"/>
              </w:rPr>
              <w:t>900</w:t>
            </w:r>
            <w:r w:rsidRPr="0056575C">
              <w:rPr>
                <w:bCs/>
                <w:szCs w:val="22"/>
                <w:lang w:eastAsia="en-US" w:bidi="ru-RU"/>
              </w:rPr>
              <w:t xml:space="preserve"> мм</w:t>
            </w:r>
          </w:p>
        </w:tc>
      </w:tr>
    </w:tbl>
    <w:p w:rsidR="00C0747B" w:rsidRDefault="00C0747B" w:rsidP="00B6126D">
      <w:pPr>
        <w:autoSpaceDE w:val="0"/>
        <w:autoSpaceDN w:val="0"/>
        <w:adjustRightInd w:val="0"/>
        <w:jc w:val="center"/>
        <w:outlineLvl w:val="2"/>
        <w:rPr>
          <w:b/>
          <w:bCs/>
          <w:szCs w:val="22"/>
          <w:lang w:eastAsia="en-US"/>
        </w:rPr>
      </w:pPr>
    </w:p>
    <w:p w:rsidR="00C0747B" w:rsidRDefault="00C0747B" w:rsidP="00B6126D">
      <w:pPr>
        <w:autoSpaceDE w:val="0"/>
        <w:autoSpaceDN w:val="0"/>
        <w:adjustRightInd w:val="0"/>
        <w:jc w:val="center"/>
        <w:outlineLvl w:val="2"/>
        <w:rPr>
          <w:b/>
          <w:bCs/>
          <w:szCs w:val="22"/>
          <w:lang w:eastAsia="en-US"/>
        </w:rPr>
      </w:pPr>
    </w:p>
    <w:p w:rsidR="00B6126D" w:rsidRDefault="002A30BA" w:rsidP="00B6126D">
      <w:pPr>
        <w:autoSpaceDE w:val="0"/>
        <w:autoSpaceDN w:val="0"/>
        <w:adjustRightInd w:val="0"/>
        <w:jc w:val="center"/>
        <w:outlineLvl w:val="2"/>
        <w:rPr>
          <w:b/>
          <w:bCs/>
          <w:szCs w:val="22"/>
          <w:lang w:eastAsia="en-US"/>
        </w:rPr>
      </w:pPr>
      <w:r>
        <w:rPr>
          <w:b/>
          <w:bCs/>
          <w:szCs w:val="22"/>
          <w:lang w:eastAsia="en-US"/>
        </w:rPr>
        <w:t xml:space="preserve">3. </w:t>
      </w:r>
      <w:r w:rsidR="00B6126D" w:rsidRPr="00B6126D">
        <w:rPr>
          <w:b/>
          <w:bCs/>
          <w:szCs w:val="22"/>
          <w:lang w:eastAsia="en-US"/>
        </w:rPr>
        <w:t>«Показатели, для которых установлены диапазоны значений»</w:t>
      </w:r>
    </w:p>
    <w:p w:rsidR="002A30BA" w:rsidRPr="00B6126D" w:rsidRDefault="002A30BA" w:rsidP="00B6126D">
      <w:pPr>
        <w:autoSpaceDE w:val="0"/>
        <w:autoSpaceDN w:val="0"/>
        <w:adjustRightInd w:val="0"/>
        <w:jc w:val="center"/>
        <w:outlineLvl w:val="2"/>
        <w:rPr>
          <w:b/>
          <w:bCs/>
          <w:szCs w:val="22"/>
          <w:lang w:eastAsia="en-US"/>
        </w:rPr>
      </w:pPr>
    </w:p>
    <w:tbl>
      <w:tblPr>
        <w:tblOverlap w:val="never"/>
        <w:tblW w:w="9923" w:type="dxa"/>
        <w:tblInd w:w="10" w:type="dxa"/>
        <w:tblLayout w:type="fixed"/>
        <w:tblCellMar>
          <w:left w:w="10" w:type="dxa"/>
          <w:right w:w="10" w:type="dxa"/>
        </w:tblCellMar>
        <w:tblLook w:val="04A0"/>
      </w:tblPr>
      <w:tblGrid>
        <w:gridCol w:w="566"/>
        <w:gridCol w:w="4097"/>
        <w:gridCol w:w="15"/>
        <w:gridCol w:w="5245"/>
      </w:tblGrid>
      <w:tr w:rsidR="00905887" w:rsidRPr="002A30BA" w:rsidTr="00A52CFB">
        <w:trPr>
          <w:trHeight w:hRule="exact" w:val="571"/>
        </w:trPr>
        <w:tc>
          <w:tcPr>
            <w:tcW w:w="566" w:type="dxa"/>
            <w:tcBorders>
              <w:top w:val="single" w:sz="4" w:space="0" w:color="auto"/>
              <w:left w:val="single" w:sz="4" w:space="0" w:color="auto"/>
            </w:tcBorders>
            <w:shd w:val="clear" w:color="auto" w:fill="FFFFFF"/>
            <w:vAlign w:val="bottom"/>
          </w:tcPr>
          <w:p w:rsidR="00905887" w:rsidRPr="00842C27" w:rsidRDefault="00905887" w:rsidP="00905887">
            <w:pPr>
              <w:autoSpaceDE w:val="0"/>
              <w:autoSpaceDN w:val="0"/>
              <w:adjustRightInd w:val="0"/>
              <w:jc w:val="both"/>
              <w:outlineLvl w:val="2"/>
              <w:rPr>
                <w:bCs/>
                <w:szCs w:val="22"/>
                <w:lang w:eastAsia="en-US" w:bidi="ru-RU"/>
              </w:rPr>
            </w:pPr>
            <w:r w:rsidRPr="00842C27">
              <w:rPr>
                <w:bCs/>
                <w:szCs w:val="22"/>
                <w:lang w:eastAsia="en-US" w:bidi="ru-RU"/>
              </w:rPr>
              <w:t>№</w:t>
            </w:r>
            <w:proofErr w:type="gramStart"/>
            <w:r>
              <w:rPr>
                <w:bCs/>
                <w:szCs w:val="22"/>
                <w:lang w:eastAsia="en-US" w:bidi="ru-RU"/>
              </w:rPr>
              <w:t>п</w:t>
            </w:r>
            <w:proofErr w:type="gramEnd"/>
            <w:r>
              <w:rPr>
                <w:bCs/>
                <w:szCs w:val="22"/>
                <w:lang w:eastAsia="en-US" w:bidi="ru-RU"/>
              </w:rPr>
              <w:t>/п</w:t>
            </w:r>
          </w:p>
          <w:p w:rsidR="00905887" w:rsidRPr="00842C27" w:rsidRDefault="00905887" w:rsidP="00905887">
            <w:pPr>
              <w:autoSpaceDE w:val="0"/>
              <w:autoSpaceDN w:val="0"/>
              <w:adjustRightInd w:val="0"/>
              <w:jc w:val="both"/>
              <w:outlineLvl w:val="2"/>
              <w:rPr>
                <w:bCs/>
                <w:szCs w:val="22"/>
                <w:lang w:eastAsia="en-US" w:bidi="ru-RU"/>
              </w:rPr>
            </w:pPr>
          </w:p>
        </w:tc>
        <w:tc>
          <w:tcPr>
            <w:tcW w:w="4112" w:type="dxa"/>
            <w:gridSpan w:val="2"/>
            <w:tcBorders>
              <w:top w:val="single" w:sz="4" w:space="0" w:color="auto"/>
              <w:left w:val="single" w:sz="4" w:space="0" w:color="auto"/>
            </w:tcBorders>
            <w:shd w:val="clear" w:color="auto" w:fill="FFFFFF"/>
          </w:tcPr>
          <w:p w:rsidR="00905887" w:rsidRPr="00842C27" w:rsidRDefault="00905887" w:rsidP="00905887">
            <w:pPr>
              <w:autoSpaceDE w:val="0"/>
              <w:autoSpaceDN w:val="0"/>
              <w:adjustRightInd w:val="0"/>
              <w:jc w:val="both"/>
              <w:outlineLvl w:val="2"/>
              <w:rPr>
                <w:bCs/>
                <w:szCs w:val="22"/>
                <w:lang w:eastAsia="en-US" w:bidi="ru-RU"/>
              </w:rPr>
            </w:pPr>
            <w:r w:rsidRPr="00842C27">
              <w:rPr>
                <w:bCs/>
                <w:szCs w:val="22"/>
                <w:lang w:eastAsia="en-US" w:bidi="ru-RU"/>
              </w:rPr>
              <w:t>Наименование товара</w:t>
            </w:r>
          </w:p>
        </w:tc>
        <w:tc>
          <w:tcPr>
            <w:tcW w:w="5245" w:type="dxa"/>
            <w:tcBorders>
              <w:top w:val="single" w:sz="4" w:space="0" w:color="auto"/>
              <w:left w:val="single" w:sz="4" w:space="0" w:color="auto"/>
              <w:right w:val="single" w:sz="4" w:space="0" w:color="auto"/>
            </w:tcBorders>
            <w:shd w:val="clear" w:color="auto" w:fill="FFFFFF"/>
          </w:tcPr>
          <w:p w:rsidR="00905887" w:rsidRPr="00842C27" w:rsidRDefault="00905887" w:rsidP="00905887">
            <w:pPr>
              <w:autoSpaceDE w:val="0"/>
              <w:autoSpaceDN w:val="0"/>
              <w:adjustRightInd w:val="0"/>
              <w:jc w:val="both"/>
              <w:outlineLvl w:val="2"/>
              <w:rPr>
                <w:bCs/>
                <w:szCs w:val="22"/>
                <w:lang w:eastAsia="en-US" w:bidi="ru-RU"/>
              </w:rPr>
            </w:pPr>
            <w:r w:rsidRPr="00842C27">
              <w:rPr>
                <w:bCs/>
                <w:szCs w:val="22"/>
                <w:lang w:eastAsia="en-US" w:bidi="ru-RU"/>
              </w:rPr>
              <w:t>Требования к товарам</w:t>
            </w:r>
            <w:r w:rsidR="002D40BF">
              <w:rPr>
                <w:bCs/>
                <w:szCs w:val="22"/>
                <w:lang w:eastAsia="en-US" w:bidi="ru-RU"/>
              </w:rPr>
              <w:t xml:space="preserve"> </w:t>
            </w:r>
            <w:r w:rsidR="002D40BF" w:rsidRPr="002D40BF">
              <w:rPr>
                <w:bCs/>
                <w:szCs w:val="22"/>
                <w:lang w:eastAsia="en-US" w:bidi="ru-RU"/>
              </w:rPr>
              <w:t>(характеристики эквивалентности)</w:t>
            </w:r>
          </w:p>
        </w:tc>
      </w:tr>
      <w:tr w:rsidR="00905887" w:rsidRPr="002A30BA" w:rsidTr="0079620B">
        <w:trPr>
          <w:trHeight w:hRule="exact" w:val="293"/>
        </w:trPr>
        <w:tc>
          <w:tcPr>
            <w:tcW w:w="566" w:type="dxa"/>
            <w:tcBorders>
              <w:top w:val="single" w:sz="4" w:space="0" w:color="auto"/>
              <w:left w:val="single" w:sz="4" w:space="0" w:color="auto"/>
              <w:bottom w:val="single" w:sz="4" w:space="0" w:color="auto"/>
            </w:tcBorders>
            <w:shd w:val="clear" w:color="auto" w:fill="FFFFFF"/>
            <w:vAlign w:val="bottom"/>
          </w:tcPr>
          <w:p w:rsidR="00905887" w:rsidRPr="00842C27" w:rsidRDefault="00905887" w:rsidP="00905887">
            <w:pPr>
              <w:autoSpaceDE w:val="0"/>
              <w:autoSpaceDN w:val="0"/>
              <w:adjustRightInd w:val="0"/>
              <w:jc w:val="both"/>
              <w:outlineLvl w:val="2"/>
              <w:rPr>
                <w:bCs/>
                <w:szCs w:val="22"/>
                <w:lang w:eastAsia="en-US" w:bidi="ru-RU"/>
              </w:rPr>
            </w:pPr>
            <w:r w:rsidRPr="00842C27">
              <w:rPr>
                <w:bCs/>
                <w:szCs w:val="22"/>
                <w:lang w:eastAsia="en-US" w:bidi="ru-RU"/>
              </w:rPr>
              <w:t>1</w:t>
            </w:r>
          </w:p>
        </w:tc>
        <w:tc>
          <w:tcPr>
            <w:tcW w:w="4112" w:type="dxa"/>
            <w:gridSpan w:val="2"/>
            <w:tcBorders>
              <w:top w:val="single" w:sz="4" w:space="0" w:color="auto"/>
              <w:left w:val="single" w:sz="4" w:space="0" w:color="auto"/>
              <w:bottom w:val="single" w:sz="4" w:space="0" w:color="auto"/>
            </w:tcBorders>
            <w:shd w:val="clear" w:color="auto" w:fill="FFFFFF"/>
            <w:vAlign w:val="bottom"/>
          </w:tcPr>
          <w:p w:rsidR="00905887" w:rsidRPr="00842C27" w:rsidRDefault="00905887" w:rsidP="00905887">
            <w:pPr>
              <w:autoSpaceDE w:val="0"/>
              <w:autoSpaceDN w:val="0"/>
              <w:adjustRightInd w:val="0"/>
              <w:jc w:val="both"/>
              <w:outlineLvl w:val="2"/>
              <w:rPr>
                <w:bCs/>
                <w:szCs w:val="22"/>
                <w:lang w:eastAsia="en-US" w:bidi="ru-RU"/>
              </w:rPr>
            </w:pPr>
            <w:r w:rsidRPr="00842C27">
              <w:rPr>
                <w:bCs/>
                <w:szCs w:val="22"/>
                <w:lang w:eastAsia="en-US" w:bidi="ru-RU"/>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905887" w:rsidRPr="00842C27" w:rsidRDefault="00905887" w:rsidP="00905887">
            <w:pPr>
              <w:autoSpaceDE w:val="0"/>
              <w:autoSpaceDN w:val="0"/>
              <w:adjustRightInd w:val="0"/>
              <w:jc w:val="both"/>
              <w:outlineLvl w:val="2"/>
              <w:rPr>
                <w:bCs/>
                <w:szCs w:val="22"/>
                <w:lang w:eastAsia="en-US" w:bidi="ru-RU"/>
              </w:rPr>
            </w:pPr>
            <w:r w:rsidRPr="00842C27">
              <w:rPr>
                <w:bCs/>
                <w:szCs w:val="22"/>
                <w:lang w:eastAsia="en-US" w:bidi="ru-RU"/>
              </w:rPr>
              <w:t>3</w:t>
            </w:r>
          </w:p>
        </w:tc>
      </w:tr>
      <w:tr w:rsidR="002203C6" w:rsidRPr="00842C27" w:rsidTr="0079620B">
        <w:trPr>
          <w:trHeight w:hRule="exact" w:val="1149"/>
        </w:trPr>
        <w:tc>
          <w:tcPr>
            <w:tcW w:w="566" w:type="dxa"/>
            <w:tcBorders>
              <w:top w:val="single" w:sz="4" w:space="0" w:color="auto"/>
              <w:left w:val="single" w:sz="4" w:space="0" w:color="auto"/>
              <w:bottom w:val="single" w:sz="4" w:space="0" w:color="auto"/>
            </w:tcBorders>
            <w:shd w:val="clear" w:color="auto" w:fill="FFFFFF"/>
          </w:tcPr>
          <w:p w:rsidR="002203C6" w:rsidRPr="00842C27" w:rsidRDefault="002203C6" w:rsidP="0079620B">
            <w:pPr>
              <w:autoSpaceDE w:val="0"/>
              <w:autoSpaceDN w:val="0"/>
              <w:adjustRightInd w:val="0"/>
              <w:outlineLvl w:val="2"/>
              <w:rPr>
                <w:bCs/>
                <w:szCs w:val="22"/>
                <w:lang w:eastAsia="en-US" w:bidi="ru-RU"/>
              </w:rPr>
            </w:pPr>
            <w:r w:rsidRPr="00842C27">
              <w:rPr>
                <w:bCs/>
                <w:szCs w:val="22"/>
                <w:lang w:eastAsia="en-US" w:bidi="ru-RU"/>
              </w:rPr>
              <w:t>1.</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rsidR="002203C6" w:rsidRDefault="002203C6" w:rsidP="0079620B">
            <w:pPr>
              <w:tabs>
                <w:tab w:val="num" w:pos="142"/>
              </w:tabs>
              <w:ind w:firstLine="567"/>
              <w:contextualSpacing/>
              <w:rPr>
                <w:lang w:bidi="ru-RU"/>
              </w:rPr>
            </w:pPr>
            <w:r w:rsidRPr="00B33B60">
              <w:rPr>
                <w:b/>
                <w:bCs/>
                <w:lang w:bidi="ru-RU"/>
              </w:rPr>
              <w:t>Клей "</w:t>
            </w:r>
            <w:proofErr w:type="spellStart"/>
            <w:r w:rsidRPr="00B33B60">
              <w:rPr>
                <w:b/>
                <w:bCs/>
                <w:lang w:bidi="ru-RU"/>
              </w:rPr>
              <w:t>Бустилат</w:t>
            </w:r>
            <w:proofErr w:type="spellEnd"/>
            <w:r w:rsidRPr="00B33B60">
              <w:rPr>
                <w:b/>
                <w:bCs/>
                <w:lang w:bidi="ru-RU"/>
              </w:rPr>
              <w:t>"</w:t>
            </w:r>
            <w:r w:rsidRPr="002F580B">
              <w:rPr>
                <w:b/>
                <w:bCs/>
                <w:lang w:bidi="ru-RU"/>
              </w:rPr>
              <w:t xml:space="preserve"> или эквивалент</w:t>
            </w:r>
          </w:p>
          <w:p w:rsidR="002203C6" w:rsidRPr="00B5665E" w:rsidRDefault="002203C6" w:rsidP="0079620B">
            <w:pPr>
              <w:tabs>
                <w:tab w:val="num" w:pos="142"/>
              </w:tabs>
              <w:ind w:firstLine="567"/>
              <w:contextualSpacing/>
              <w:rPr>
                <w:lang w:bidi="ru-RU"/>
              </w:rPr>
            </w:pPr>
            <w:r w:rsidRPr="00B5665E">
              <w:rPr>
                <w:lang w:bidi="ru-RU"/>
              </w:rPr>
              <w:t xml:space="preserve">Позиция учтена в соответствии с пунктом </w:t>
            </w:r>
            <w:r>
              <w:rPr>
                <w:lang w:bidi="ru-RU"/>
              </w:rPr>
              <w:t>3 ресурсной</w:t>
            </w:r>
            <w:r w:rsidRPr="00B5665E">
              <w:rPr>
                <w:lang w:bidi="ru-RU"/>
              </w:rPr>
              <w:t xml:space="preserve"> ведомости.</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tcPr>
          <w:p w:rsidR="002203C6" w:rsidRPr="00842C27" w:rsidRDefault="0056575C" w:rsidP="0079620B">
            <w:pPr>
              <w:autoSpaceDE w:val="0"/>
              <w:autoSpaceDN w:val="0"/>
              <w:adjustRightInd w:val="0"/>
              <w:outlineLvl w:val="2"/>
              <w:rPr>
                <w:bCs/>
                <w:szCs w:val="22"/>
                <w:lang w:eastAsia="en-US" w:bidi="ru-RU"/>
              </w:rPr>
            </w:pPr>
            <w:r w:rsidRPr="0056575C">
              <w:rPr>
                <w:bCs/>
                <w:szCs w:val="22"/>
                <w:lang w:eastAsia="en-US" w:bidi="ru-RU"/>
              </w:rPr>
              <w:t>Полное высыхание при t=+20 C: от 1 и до 1,5 суток</w:t>
            </w:r>
          </w:p>
        </w:tc>
      </w:tr>
    </w:tbl>
    <w:p w:rsidR="00951EA8" w:rsidRDefault="00951EA8" w:rsidP="002949F4">
      <w:pPr>
        <w:tabs>
          <w:tab w:val="num" w:pos="142"/>
        </w:tabs>
        <w:contextualSpacing/>
        <w:jc w:val="both"/>
      </w:pPr>
    </w:p>
    <w:p w:rsidR="008F7DFB" w:rsidRDefault="008F7DFB" w:rsidP="002949F4">
      <w:pPr>
        <w:tabs>
          <w:tab w:val="num" w:pos="142"/>
        </w:tabs>
        <w:contextualSpacing/>
        <w:jc w:val="both"/>
      </w:pPr>
    </w:p>
    <w:p w:rsidR="002949F4" w:rsidRDefault="002A30BA" w:rsidP="001E4222">
      <w:pPr>
        <w:tabs>
          <w:tab w:val="num" w:pos="142"/>
        </w:tabs>
        <w:ind w:firstLine="567"/>
        <w:contextualSpacing/>
        <w:jc w:val="center"/>
        <w:rPr>
          <w:b/>
        </w:rPr>
      </w:pPr>
      <w:r>
        <w:rPr>
          <w:b/>
        </w:rPr>
        <w:t xml:space="preserve">4. </w:t>
      </w:r>
      <w:r w:rsidR="001E4222" w:rsidRPr="001E4222">
        <w:rPr>
          <w:b/>
        </w:rPr>
        <w:t>«Показатели, для которых указаны варианты значений»</w:t>
      </w:r>
    </w:p>
    <w:p w:rsidR="0056575C" w:rsidRDefault="0056575C" w:rsidP="001E4222">
      <w:pPr>
        <w:tabs>
          <w:tab w:val="num" w:pos="142"/>
        </w:tabs>
        <w:ind w:firstLine="567"/>
        <w:contextualSpacing/>
        <w:jc w:val="center"/>
        <w:rPr>
          <w:b/>
        </w:rPr>
      </w:pPr>
    </w:p>
    <w:p w:rsidR="001E4222" w:rsidRDefault="001E4222" w:rsidP="001E4222">
      <w:pPr>
        <w:tabs>
          <w:tab w:val="num" w:pos="142"/>
        </w:tabs>
        <w:ind w:firstLine="567"/>
        <w:contextualSpacing/>
        <w:jc w:val="center"/>
        <w:rPr>
          <w:b/>
        </w:rPr>
      </w:pPr>
    </w:p>
    <w:tbl>
      <w:tblPr>
        <w:tblOverlap w:val="never"/>
        <w:tblW w:w="9923" w:type="dxa"/>
        <w:tblInd w:w="10" w:type="dxa"/>
        <w:tblLayout w:type="fixed"/>
        <w:tblCellMar>
          <w:left w:w="10" w:type="dxa"/>
          <w:right w:w="10" w:type="dxa"/>
        </w:tblCellMar>
        <w:tblLook w:val="04A0"/>
      </w:tblPr>
      <w:tblGrid>
        <w:gridCol w:w="552"/>
        <w:gridCol w:w="14"/>
        <w:gridCol w:w="4112"/>
        <w:gridCol w:w="127"/>
        <w:gridCol w:w="5118"/>
      </w:tblGrid>
      <w:tr w:rsidR="00A07B67" w:rsidRPr="002949F4" w:rsidTr="0014173F">
        <w:trPr>
          <w:trHeight w:hRule="exact" w:val="571"/>
        </w:trPr>
        <w:tc>
          <w:tcPr>
            <w:tcW w:w="566" w:type="dxa"/>
            <w:gridSpan w:val="2"/>
            <w:tcBorders>
              <w:top w:val="single" w:sz="4" w:space="0" w:color="auto"/>
              <w:left w:val="single" w:sz="4" w:space="0" w:color="auto"/>
            </w:tcBorders>
            <w:shd w:val="clear" w:color="auto" w:fill="FFFFFF"/>
            <w:vAlign w:val="bottom"/>
          </w:tcPr>
          <w:p w:rsidR="00A07B67" w:rsidRPr="002949F4" w:rsidRDefault="00A07B67" w:rsidP="004916F5">
            <w:pPr>
              <w:tabs>
                <w:tab w:val="num" w:pos="142"/>
              </w:tabs>
              <w:contextualSpacing/>
              <w:jc w:val="both"/>
              <w:rPr>
                <w:bCs/>
                <w:lang w:bidi="ru-RU"/>
              </w:rPr>
            </w:pPr>
            <w:r w:rsidRPr="002949F4">
              <w:rPr>
                <w:bCs/>
                <w:lang w:bidi="ru-RU"/>
              </w:rPr>
              <w:t>№</w:t>
            </w:r>
          </w:p>
          <w:p w:rsidR="00A07B67" w:rsidRPr="002949F4" w:rsidRDefault="00A07B67" w:rsidP="004916F5">
            <w:pPr>
              <w:tabs>
                <w:tab w:val="num" w:pos="142"/>
              </w:tabs>
              <w:contextualSpacing/>
              <w:jc w:val="both"/>
              <w:rPr>
                <w:bCs/>
                <w:lang w:bidi="ru-RU"/>
              </w:rPr>
            </w:pPr>
            <w:proofErr w:type="gramStart"/>
            <w:r w:rsidRPr="002949F4">
              <w:rPr>
                <w:bCs/>
                <w:lang w:bidi="ru-RU"/>
              </w:rPr>
              <w:t>п</w:t>
            </w:r>
            <w:proofErr w:type="gramEnd"/>
            <w:r w:rsidRPr="002949F4">
              <w:rPr>
                <w:bCs/>
                <w:lang w:bidi="ru-RU"/>
              </w:rPr>
              <w:t>/п</w:t>
            </w:r>
          </w:p>
        </w:tc>
        <w:tc>
          <w:tcPr>
            <w:tcW w:w="4112" w:type="dxa"/>
            <w:tcBorders>
              <w:top w:val="single" w:sz="4" w:space="0" w:color="auto"/>
              <w:left w:val="single" w:sz="4" w:space="0" w:color="auto"/>
            </w:tcBorders>
            <w:shd w:val="clear" w:color="auto" w:fill="FFFFFF"/>
          </w:tcPr>
          <w:p w:rsidR="00A07B67" w:rsidRPr="002949F4" w:rsidRDefault="00A07B67" w:rsidP="004916F5">
            <w:pPr>
              <w:tabs>
                <w:tab w:val="num" w:pos="142"/>
              </w:tabs>
              <w:contextualSpacing/>
              <w:jc w:val="both"/>
              <w:rPr>
                <w:bCs/>
                <w:lang w:bidi="ru-RU"/>
              </w:rPr>
            </w:pPr>
            <w:r w:rsidRPr="002949F4">
              <w:rPr>
                <w:bCs/>
                <w:lang w:bidi="ru-RU"/>
              </w:rPr>
              <w:t>Наименование товара</w:t>
            </w:r>
          </w:p>
        </w:tc>
        <w:tc>
          <w:tcPr>
            <w:tcW w:w="5245" w:type="dxa"/>
            <w:gridSpan w:val="2"/>
            <w:tcBorders>
              <w:top w:val="single" w:sz="4" w:space="0" w:color="auto"/>
              <w:left w:val="single" w:sz="4" w:space="0" w:color="auto"/>
              <w:right w:val="single" w:sz="4" w:space="0" w:color="auto"/>
            </w:tcBorders>
            <w:shd w:val="clear" w:color="auto" w:fill="FFFFFF"/>
          </w:tcPr>
          <w:p w:rsidR="00A07B67" w:rsidRPr="002949F4" w:rsidRDefault="00A07B67" w:rsidP="004916F5">
            <w:pPr>
              <w:tabs>
                <w:tab w:val="num" w:pos="142"/>
              </w:tabs>
              <w:contextualSpacing/>
              <w:jc w:val="both"/>
              <w:rPr>
                <w:bCs/>
                <w:lang w:bidi="ru-RU"/>
              </w:rPr>
            </w:pPr>
            <w:r w:rsidRPr="002949F4">
              <w:rPr>
                <w:bCs/>
                <w:lang w:bidi="ru-RU"/>
              </w:rPr>
              <w:t>Требования к товарам</w:t>
            </w:r>
            <w:r w:rsidR="002D40BF">
              <w:rPr>
                <w:bCs/>
                <w:lang w:bidi="ru-RU"/>
              </w:rPr>
              <w:t xml:space="preserve"> </w:t>
            </w:r>
            <w:r w:rsidR="002D40BF" w:rsidRPr="002D40BF">
              <w:rPr>
                <w:bCs/>
                <w:lang w:bidi="ru-RU"/>
              </w:rPr>
              <w:t>(характеристики эквивалентности)</w:t>
            </w:r>
          </w:p>
        </w:tc>
      </w:tr>
      <w:tr w:rsidR="00A07B67" w:rsidRPr="002949F4" w:rsidTr="0079620B">
        <w:trPr>
          <w:trHeight w:hRule="exact" w:val="293"/>
        </w:trPr>
        <w:tc>
          <w:tcPr>
            <w:tcW w:w="566" w:type="dxa"/>
            <w:gridSpan w:val="2"/>
            <w:tcBorders>
              <w:top w:val="single" w:sz="4" w:space="0" w:color="auto"/>
              <w:left w:val="single" w:sz="4" w:space="0" w:color="auto"/>
              <w:bottom w:val="single" w:sz="4" w:space="0" w:color="auto"/>
            </w:tcBorders>
            <w:shd w:val="clear" w:color="auto" w:fill="FFFFFF"/>
            <w:vAlign w:val="bottom"/>
          </w:tcPr>
          <w:p w:rsidR="00A07B67" w:rsidRPr="002949F4" w:rsidRDefault="00A07B67" w:rsidP="004916F5">
            <w:pPr>
              <w:tabs>
                <w:tab w:val="num" w:pos="142"/>
              </w:tabs>
              <w:contextualSpacing/>
              <w:jc w:val="both"/>
              <w:rPr>
                <w:bCs/>
                <w:lang w:bidi="ru-RU"/>
              </w:rPr>
            </w:pPr>
            <w:r w:rsidRPr="002949F4">
              <w:rPr>
                <w:bCs/>
                <w:lang w:bidi="ru-RU"/>
              </w:rPr>
              <w:t>1</w:t>
            </w:r>
          </w:p>
        </w:tc>
        <w:tc>
          <w:tcPr>
            <w:tcW w:w="4112" w:type="dxa"/>
            <w:tcBorders>
              <w:top w:val="single" w:sz="4" w:space="0" w:color="auto"/>
              <w:left w:val="single" w:sz="4" w:space="0" w:color="auto"/>
              <w:bottom w:val="single" w:sz="4" w:space="0" w:color="auto"/>
            </w:tcBorders>
            <w:shd w:val="clear" w:color="auto" w:fill="FFFFFF"/>
            <w:vAlign w:val="bottom"/>
          </w:tcPr>
          <w:p w:rsidR="00A07B67" w:rsidRPr="002949F4" w:rsidRDefault="00A07B67" w:rsidP="004916F5">
            <w:pPr>
              <w:tabs>
                <w:tab w:val="num" w:pos="142"/>
              </w:tabs>
              <w:contextualSpacing/>
              <w:jc w:val="both"/>
              <w:rPr>
                <w:bCs/>
                <w:lang w:bidi="ru-RU"/>
              </w:rPr>
            </w:pPr>
            <w:r w:rsidRPr="002949F4">
              <w:rPr>
                <w:bCs/>
                <w:lang w:bidi="ru-RU"/>
              </w:rPr>
              <w:t>2</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7B67" w:rsidRPr="002949F4" w:rsidRDefault="00A07B67" w:rsidP="004916F5">
            <w:pPr>
              <w:tabs>
                <w:tab w:val="num" w:pos="142"/>
              </w:tabs>
              <w:contextualSpacing/>
              <w:jc w:val="both"/>
              <w:rPr>
                <w:bCs/>
                <w:lang w:bidi="ru-RU"/>
              </w:rPr>
            </w:pPr>
            <w:r w:rsidRPr="002949F4">
              <w:rPr>
                <w:bCs/>
                <w:lang w:bidi="ru-RU"/>
              </w:rPr>
              <w:t>3</w:t>
            </w:r>
          </w:p>
        </w:tc>
      </w:tr>
      <w:tr w:rsidR="002203C6" w:rsidRPr="00842C27" w:rsidTr="0079620B">
        <w:trPr>
          <w:trHeight w:hRule="exact" w:val="1564"/>
        </w:trPr>
        <w:tc>
          <w:tcPr>
            <w:tcW w:w="566" w:type="dxa"/>
            <w:gridSpan w:val="2"/>
            <w:tcBorders>
              <w:top w:val="single" w:sz="4" w:space="0" w:color="auto"/>
              <w:left w:val="single" w:sz="4" w:space="0" w:color="auto"/>
              <w:bottom w:val="single" w:sz="4" w:space="0" w:color="auto"/>
            </w:tcBorders>
            <w:shd w:val="clear" w:color="auto" w:fill="FFFFFF"/>
          </w:tcPr>
          <w:p w:rsidR="002203C6" w:rsidRPr="00842C27" w:rsidRDefault="002203C6" w:rsidP="007670A1">
            <w:pPr>
              <w:autoSpaceDE w:val="0"/>
              <w:autoSpaceDN w:val="0"/>
              <w:adjustRightInd w:val="0"/>
              <w:jc w:val="both"/>
              <w:outlineLvl w:val="2"/>
              <w:rPr>
                <w:bCs/>
                <w:szCs w:val="22"/>
                <w:lang w:eastAsia="en-US" w:bidi="ru-RU"/>
              </w:rPr>
            </w:pPr>
            <w:r w:rsidRPr="00842C27">
              <w:rPr>
                <w:bCs/>
                <w:szCs w:val="22"/>
                <w:lang w:eastAsia="en-US" w:bidi="ru-RU"/>
              </w:rPr>
              <w:t>1.</w:t>
            </w:r>
          </w:p>
        </w:tc>
        <w:tc>
          <w:tcPr>
            <w:tcW w:w="4239" w:type="dxa"/>
            <w:gridSpan w:val="2"/>
            <w:tcBorders>
              <w:top w:val="single" w:sz="4" w:space="0" w:color="auto"/>
              <w:left w:val="single" w:sz="4" w:space="0" w:color="auto"/>
              <w:bottom w:val="single" w:sz="4" w:space="0" w:color="auto"/>
              <w:right w:val="single" w:sz="4" w:space="0" w:color="auto"/>
            </w:tcBorders>
            <w:shd w:val="clear" w:color="auto" w:fill="FFFFFF"/>
          </w:tcPr>
          <w:p w:rsidR="002203C6" w:rsidRDefault="002203C6" w:rsidP="0079620B">
            <w:pPr>
              <w:tabs>
                <w:tab w:val="num" w:pos="142"/>
              </w:tabs>
              <w:ind w:firstLine="567"/>
              <w:contextualSpacing/>
              <w:rPr>
                <w:b/>
                <w:bCs/>
                <w:lang w:bidi="ru-RU"/>
              </w:rPr>
            </w:pPr>
            <w:r w:rsidRPr="00B33B60">
              <w:rPr>
                <w:b/>
                <w:bCs/>
                <w:lang w:bidi="ru-RU"/>
              </w:rPr>
              <w:t>Клей "</w:t>
            </w:r>
            <w:proofErr w:type="spellStart"/>
            <w:r w:rsidRPr="00B33B60">
              <w:rPr>
                <w:b/>
                <w:bCs/>
                <w:lang w:bidi="ru-RU"/>
              </w:rPr>
              <w:t>Бустилат</w:t>
            </w:r>
            <w:proofErr w:type="spellEnd"/>
            <w:r w:rsidRPr="00B33B60">
              <w:rPr>
                <w:b/>
                <w:bCs/>
                <w:lang w:bidi="ru-RU"/>
              </w:rPr>
              <w:t>"</w:t>
            </w:r>
            <w:r w:rsidRPr="002F580B">
              <w:rPr>
                <w:b/>
                <w:bCs/>
                <w:lang w:bidi="ru-RU"/>
              </w:rPr>
              <w:t xml:space="preserve"> или эквивалент</w:t>
            </w:r>
          </w:p>
          <w:p w:rsidR="002203C6" w:rsidRDefault="002203C6" w:rsidP="0079620B">
            <w:pPr>
              <w:tabs>
                <w:tab w:val="num" w:pos="142"/>
              </w:tabs>
              <w:ind w:firstLine="567"/>
              <w:contextualSpacing/>
              <w:rPr>
                <w:lang w:bidi="ru-RU"/>
              </w:rPr>
            </w:pPr>
          </w:p>
          <w:p w:rsidR="002203C6" w:rsidRPr="00B5665E" w:rsidRDefault="002203C6" w:rsidP="0079620B">
            <w:pPr>
              <w:tabs>
                <w:tab w:val="num" w:pos="142"/>
              </w:tabs>
              <w:ind w:firstLine="567"/>
              <w:contextualSpacing/>
              <w:rPr>
                <w:lang w:bidi="ru-RU"/>
              </w:rPr>
            </w:pPr>
            <w:r w:rsidRPr="00B5665E">
              <w:rPr>
                <w:lang w:bidi="ru-RU"/>
              </w:rPr>
              <w:t xml:space="preserve">Позиция учтена в соответствии с пунктом </w:t>
            </w:r>
            <w:r>
              <w:rPr>
                <w:lang w:bidi="ru-RU"/>
              </w:rPr>
              <w:t>3 ресурсной</w:t>
            </w:r>
            <w:r w:rsidRPr="00B5665E">
              <w:rPr>
                <w:lang w:bidi="ru-RU"/>
              </w:rPr>
              <w:t xml:space="preserve"> ведомости.</w:t>
            </w:r>
          </w:p>
        </w:tc>
        <w:tc>
          <w:tcPr>
            <w:tcW w:w="5118" w:type="dxa"/>
            <w:tcBorders>
              <w:top w:val="single" w:sz="4" w:space="0" w:color="auto"/>
              <w:left w:val="single" w:sz="4" w:space="0" w:color="auto"/>
              <w:bottom w:val="single" w:sz="4" w:space="0" w:color="auto"/>
              <w:right w:val="single" w:sz="4" w:space="0" w:color="auto"/>
            </w:tcBorders>
            <w:shd w:val="clear" w:color="auto" w:fill="FFFFFF"/>
          </w:tcPr>
          <w:p w:rsidR="002203C6" w:rsidRPr="00842C27" w:rsidRDefault="0056575C" w:rsidP="0079620B">
            <w:pPr>
              <w:autoSpaceDE w:val="0"/>
              <w:autoSpaceDN w:val="0"/>
              <w:adjustRightInd w:val="0"/>
              <w:outlineLvl w:val="2"/>
              <w:rPr>
                <w:bCs/>
                <w:szCs w:val="22"/>
                <w:lang w:eastAsia="en-US" w:bidi="ru-RU"/>
              </w:rPr>
            </w:pPr>
            <w:r w:rsidRPr="0056575C">
              <w:rPr>
                <w:bCs/>
                <w:szCs w:val="22"/>
                <w:lang w:eastAsia="en-US" w:bidi="ru-RU"/>
              </w:rPr>
              <w:t>Серый или белый цвет</w:t>
            </w:r>
          </w:p>
        </w:tc>
      </w:tr>
      <w:tr w:rsidR="002203C6" w:rsidRPr="00842C27" w:rsidTr="0079620B">
        <w:trPr>
          <w:trHeight w:hRule="exact" w:val="1837"/>
        </w:trPr>
        <w:tc>
          <w:tcPr>
            <w:tcW w:w="552" w:type="dxa"/>
            <w:tcBorders>
              <w:top w:val="single" w:sz="4" w:space="0" w:color="auto"/>
              <w:left w:val="single" w:sz="4" w:space="0" w:color="auto"/>
              <w:bottom w:val="single" w:sz="4" w:space="0" w:color="auto"/>
            </w:tcBorders>
            <w:shd w:val="clear" w:color="auto" w:fill="FFFFFF"/>
            <w:vAlign w:val="center"/>
          </w:tcPr>
          <w:p w:rsidR="002203C6" w:rsidRPr="00842C27" w:rsidRDefault="002203C6" w:rsidP="007670A1">
            <w:pPr>
              <w:autoSpaceDE w:val="0"/>
              <w:autoSpaceDN w:val="0"/>
              <w:adjustRightInd w:val="0"/>
              <w:jc w:val="both"/>
              <w:outlineLvl w:val="2"/>
              <w:rPr>
                <w:bCs/>
                <w:szCs w:val="22"/>
                <w:lang w:eastAsia="en-US" w:bidi="ru-RU"/>
              </w:rPr>
            </w:pPr>
            <w:r w:rsidRPr="00842C27">
              <w:rPr>
                <w:bCs/>
                <w:szCs w:val="22"/>
                <w:lang w:eastAsia="en-US" w:bidi="ru-RU"/>
              </w:rPr>
              <w:t>2.</w:t>
            </w:r>
          </w:p>
        </w:tc>
        <w:tc>
          <w:tcPr>
            <w:tcW w:w="4253" w:type="dxa"/>
            <w:gridSpan w:val="3"/>
            <w:tcBorders>
              <w:top w:val="single" w:sz="4" w:space="0" w:color="auto"/>
              <w:left w:val="single" w:sz="4" w:space="0" w:color="auto"/>
              <w:right w:val="single" w:sz="4" w:space="0" w:color="auto"/>
            </w:tcBorders>
            <w:shd w:val="clear" w:color="auto" w:fill="FFFFFF"/>
          </w:tcPr>
          <w:p w:rsidR="002203C6" w:rsidRDefault="002203C6" w:rsidP="0079620B">
            <w:pPr>
              <w:rPr>
                <w:b/>
                <w:bCs/>
                <w:iCs/>
              </w:rPr>
            </w:pPr>
            <w:r w:rsidRPr="00B33B60">
              <w:rPr>
                <w:b/>
                <w:bCs/>
                <w:iCs/>
              </w:rPr>
              <w:t xml:space="preserve">Линолеум коммерческий гомогенный "ТАРКЕТТ </w:t>
            </w:r>
            <w:proofErr w:type="spellStart"/>
            <w:r w:rsidRPr="00B33B60">
              <w:rPr>
                <w:b/>
                <w:bCs/>
                <w:iCs/>
              </w:rPr>
              <w:t>iQ</w:t>
            </w:r>
            <w:proofErr w:type="spellEnd"/>
            <w:r w:rsidRPr="00B33B60">
              <w:rPr>
                <w:b/>
                <w:bCs/>
                <w:iCs/>
              </w:rPr>
              <w:t xml:space="preserve"> MONOLIT" (толщина 2 мм, класс 34/43, </w:t>
            </w:r>
            <w:proofErr w:type="spellStart"/>
            <w:r w:rsidRPr="00B33B60">
              <w:rPr>
                <w:b/>
                <w:bCs/>
                <w:iCs/>
              </w:rPr>
              <w:t>пож</w:t>
            </w:r>
            <w:proofErr w:type="spellEnd"/>
            <w:r w:rsidRPr="00B33B60">
              <w:rPr>
                <w:b/>
                <w:bCs/>
                <w:iCs/>
              </w:rPr>
              <w:t>. безопасность Г</w:t>
            </w:r>
            <w:proofErr w:type="gramStart"/>
            <w:r w:rsidRPr="00B33B60">
              <w:rPr>
                <w:b/>
                <w:bCs/>
                <w:iCs/>
              </w:rPr>
              <w:t>1</w:t>
            </w:r>
            <w:proofErr w:type="gramEnd"/>
            <w:r w:rsidRPr="00B33B60">
              <w:rPr>
                <w:b/>
                <w:bCs/>
                <w:iCs/>
              </w:rPr>
              <w:t>, В2, РП1, Д2, Т2)</w:t>
            </w:r>
            <w:r>
              <w:rPr>
                <w:b/>
                <w:bCs/>
                <w:iCs/>
              </w:rPr>
              <w:t xml:space="preserve"> </w:t>
            </w:r>
            <w:r w:rsidRPr="00B33B60">
              <w:rPr>
                <w:b/>
                <w:bCs/>
                <w:iCs/>
                <w:lang w:bidi="ru-RU"/>
              </w:rPr>
              <w:t>или эквивалент</w:t>
            </w:r>
          </w:p>
          <w:p w:rsidR="002203C6" w:rsidRDefault="002203C6" w:rsidP="0079620B">
            <w:r w:rsidRPr="00946A7A">
              <w:rPr>
                <w:bCs/>
                <w:lang w:bidi="ru-RU"/>
              </w:rPr>
              <w:t xml:space="preserve">Позиция учтена в соответствии с пунктом </w:t>
            </w:r>
            <w:r>
              <w:rPr>
                <w:bCs/>
                <w:lang w:bidi="ru-RU"/>
              </w:rPr>
              <w:t>4</w:t>
            </w:r>
            <w:r w:rsidRPr="00946A7A">
              <w:rPr>
                <w:bCs/>
                <w:lang w:bidi="ru-RU"/>
              </w:rPr>
              <w:t xml:space="preserve"> ресурсной ведомости</w:t>
            </w:r>
          </w:p>
        </w:tc>
        <w:tc>
          <w:tcPr>
            <w:tcW w:w="5118" w:type="dxa"/>
            <w:tcBorders>
              <w:top w:val="single" w:sz="4" w:space="0" w:color="auto"/>
              <w:left w:val="single" w:sz="4" w:space="0" w:color="auto"/>
              <w:bottom w:val="single" w:sz="4" w:space="0" w:color="auto"/>
              <w:right w:val="single" w:sz="4" w:space="0" w:color="auto"/>
            </w:tcBorders>
            <w:shd w:val="clear" w:color="auto" w:fill="FFFFFF"/>
          </w:tcPr>
          <w:p w:rsidR="002203C6" w:rsidRPr="00A27C08" w:rsidRDefault="00132A71" w:rsidP="0079620B">
            <w:pPr>
              <w:autoSpaceDE w:val="0"/>
              <w:autoSpaceDN w:val="0"/>
              <w:adjustRightInd w:val="0"/>
              <w:outlineLvl w:val="2"/>
              <w:rPr>
                <w:bCs/>
                <w:szCs w:val="22"/>
                <w:lang w:eastAsia="en-US" w:bidi="ru-RU"/>
              </w:rPr>
            </w:pPr>
            <w:r w:rsidRPr="00132A71">
              <w:rPr>
                <w:bCs/>
                <w:szCs w:val="22"/>
                <w:lang w:eastAsia="en-US" w:bidi="ru-RU"/>
              </w:rPr>
              <w:t>Либо аналог (эквивалент)</w:t>
            </w:r>
          </w:p>
        </w:tc>
      </w:tr>
      <w:tr w:rsidR="002203C6" w:rsidRPr="008B38D5" w:rsidTr="0079620B">
        <w:trPr>
          <w:trHeight w:hRule="exact" w:val="1707"/>
        </w:trPr>
        <w:tc>
          <w:tcPr>
            <w:tcW w:w="552" w:type="dxa"/>
            <w:tcBorders>
              <w:top w:val="single" w:sz="4" w:space="0" w:color="auto"/>
              <w:left w:val="single" w:sz="4" w:space="0" w:color="auto"/>
              <w:bottom w:val="single" w:sz="4" w:space="0" w:color="auto"/>
            </w:tcBorders>
            <w:shd w:val="clear" w:color="auto" w:fill="FFFFFF"/>
            <w:vAlign w:val="center"/>
          </w:tcPr>
          <w:p w:rsidR="002203C6" w:rsidRPr="008B38D5" w:rsidRDefault="002203C6" w:rsidP="007670A1">
            <w:pPr>
              <w:autoSpaceDE w:val="0"/>
              <w:autoSpaceDN w:val="0"/>
              <w:adjustRightInd w:val="0"/>
              <w:jc w:val="both"/>
              <w:outlineLvl w:val="2"/>
              <w:rPr>
                <w:bCs/>
                <w:szCs w:val="22"/>
                <w:lang w:eastAsia="en-US" w:bidi="ru-RU"/>
              </w:rPr>
            </w:pPr>
            <w:r w:rsidRPr="008B38D5">
              <w:rPr>
                <w:rStyle w:val="13"/>
                <w:bCs/>
                <w:color w:val="auto"/>
                <w:spacing w:val="0"/>
                <w:sz w:val="24"/>
                <w:szCs w:val="22"/>
                <w:shd w:val="clear" w:color="auto" w:fill="auto"/>
                <w:lang w:eastAsia="en-US"/>
              </w:rPr>
              <w:t>3.</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FFFFF"/>
          </w:tcPr>
          <w:p w:rsidR="002203C6" w:rsidRDefault="002203C6" w:rsidP="0079620B">
            <w:pPr>
              <w:tabs>
                <w:tab w:val="num" w:pos="142"/>
              </w:tabs>
              <w:ind w:firstLine="567"/>
              <w:contextualSpacing/>
              <w:rPr>
                <w:b/>
                <w:bCs/>
                <w:iCs/>
                <w:lang w:bidi="ru-RU"/>
              </w:rPr>
            </w:pPr>
            <w:r w:rsidRPr="00B33B60">
              <w:rPr>
                <w:b/>
                <w:bCs/>
                <w:iCs/>
                <w:lang w:bidi="ru-RU"/>
              </w:rPr>
              <w:t xml:space="preserve">Профили </w:t>
            </w:r>
            <w:proofErr w:type="spellStart"/>
            <w:r w:rsidRPr="00B33B60">
              <w:rPr>
                <w:b/>
                <w:bCs/>
                <w:iCs/>
                <w:lang w:bidi="ru-RU"/>
              </w:rPr>
              <w:t>стыкоперекрывающие</w:t>
            </w:r>
            <w:proofErr w:type="spellEnd"/>
            <w:r w:rsidRPr="00B33B60">
              <w:rPr>
                <w:b/>
                <w:bCs/>
                <w:iCs/>
                <w:lang w:bidi="ru-RU"/>
              </w:rPr>
              <w:t xml:space="preserve"> из алюминиевых сплавов (порожки) с покрытием, шириной 37 мм, длиной 0,9 м </w:t>
            </w:r>
          </w:p>
          <w:p w:rsidR="002203C6" w:rsidRPr="00B5665E" w:rsidRDefault="002203C6" w:rsidP="0079620B">
            <w:pPr>
              <w:tabs>
                <w:tab w:val="num" w:pos="142"/>
              </w:tabs>
              <w:ind w:firstLine="567"/>
              <w:contextualSpacing/>
              <w:rPr>
                <w:lang w:bidi="ru-RU"/>
              </w:rPr>
            </w:pPr>
            <w:r w:rsidRPr="00B5665E">
              <w:rPr>
                <w:lang w:bidi="ru-RU"/>
              </w:rPr>
              <w:t xml:space="preserve">Позиция учтена в соответствии с пунктом </w:t>
            </w:r>
            <w:r>
              <w:rPr>
                <w:lang w:bidi="ru-RU"/>
              </w:rPr>
              <w:t xml:space="preserve">8 </w:t>
            </w:r>
            <w:r w:rsidRPr="00B5665E">
              <w:rPr>
                <w:lang w:bidi="ru-RU"/>
              </w:rPr>
              <w:t>ресурсной ведомости.</w:t>
            </w:r>
          </w:p>
        </w:tc>
        <w:tc>
          <w:tcPr>
            <w:tcW w:w="5118" w:type="dxa"/>
            <w:tcBorders>
              <w:top w:val="single" w:sz="4" w:space="0" w:color="auto"/>
              <w:left w:val="single" w:sz="4" w:space="0" w:color="auto"/>
              <w:bottom w:val="single" w:sz="4" w:space="0" w:color="auto"/>
              <w:right w:val="single" w:sz="4" w:space="0" w:color="auto"/>
            </w:tcBorders>
            <w:shd w:val="clear" w:color="auto" w:fill="FFFFFF"/>
          </w:tcPr>
          <w:p w:rsidR="002203C6" w:rsidRPr="008B38D5" w:rsidRDefault="0056575C" w:rsidP="0079620B">
            <w:pPr>
              <w:autoSpaceDE w:val="0"/>
              <w:autoSpaceDN w:val="0"/>
              <w:adjustRightInd w:val="0"/>
              <w:outlineLvl w:val="2"/>
              <w:rPr>
                <w:bCs/>
                <w:szCs w:val="22"/>
                <w:lang w:eastAsia="en-US" w:bidi="ru-RU"/>
              </w:rPr>
            </w:pPr>
            <w:r w:rsidRPr="0056575C">
              <w:rPr>
                <w:bCs/>
                <w:szCs w:val="22"/>
                <w:lang w:eastAsia="en-US" w:bidi="ru-RU"/>
              </w:rPr>
              <w:t xml:space="preserve">Могут быть: либо (А) - </w:t>
            </w:r>
            <w:proofErr w:type="gramStart"/>
            <w:r w:rsidRPr="0056575C">
              <w:rPr>
                <w:bCs/>
                <w:szCs w:val="22"/>
                <w:lang w:eastAsia="en-US" w:bidi="ru-RU"/>
              </w:rPr>
              <w:t>анодированные</w:t>
            </w:r>
            <w:proofErr w:type="gramEnd"/>
            <w:r w:rsidRPr="0056575C">
              <w:rPr>
                <w:bCs/>
                <w:szCs w:val="22"/>
                <w:lang w:eastAsia="en-US" w:bidi="ru-RU"/>
              </w:rPr>
              <w:t>, либо (К)- полимерно-порошковое покрытие</w:t>
            </w:r>
          </w:p>
        </w:tc>
      </w:tr>
    </w:tbl>
    <w:p w:rsidR="001E4222" w:rsidRDefault="001E4222" w:rsidP="001E4222">
      <w:pPr>
        <w:tabs>
          <w:tab w:val="num" w:pos="142"/>
        </w:tabs>
        <w:ind w:firstLine="567"/>
        <w:contextualSpacing/>
        <w:jc w:val="center"/>
        <w:rPr>
          <w:b/>
        </w:rPr>
      </w:pPr>
    </w:p>
    <w:p w:rsidR="00BB4456" w:rsidRPr="001E4222" w:rsidRDefault="00BB4456" w:rsidP="001E4222">
      <w:pPr>
        <w:tabs>
          <w:tab w:val="num" w:pos="142"/>
        </w:tabs>
        <w:ind w:firstLine="567"/>
        <w:contextualSpacing/>
        <w:jc w:val="center"/>
        <w:rPr>
          <w:b/>
        </w:rPr>
      </w:pPr>
    </w:p>
    <w:p w:rsidR="00A27C08" w:rsidRDefault="00A27C08" w:rsidP="00A27C08">
      <w:pPr>
        <w:widowControl w:val="0"/>
        <w:jc w:val="both"/>
        <w:textAlignment w:val="baseline"/>
        <w:rPr>
          <w:bCs/>
          <w:color w:val="000000"/>
        </w:rPr>
      </w:pPr>
      <w:r>
        <w:t xml:space="preserve">При предоставлении сведений под конкретными показателями понимается характеристики товаров (материалов), в соответствии с описанием объекта закупки (Техническим заданием), содержащем требования к товарам (материалам). </w:t>
      </w:r>
      <w:r>
        <w:rPr>
          <w:bCs/>
          <w:color w:val="000000"/>
        </w:rPr>
        <w:t>При описании товаров (материалов) участники закупки предоставляют сведения в следующем порядке:</w:t>
      </w:r>
    </w:p>
    <w:p w:rsidR="00A27C08" w:rsidRDefault="00A27C08" w:rsidP="00A27C08">
      <w:pPr>
        <w:widowControl w:val="0"/>
        <w:jc w:val="both"/>
        <w:textAlignment w:val="baseline"/>
        <w:rPr>
          <w:bCs/>
          <w:i/>
          <w:color w:val="000000"/>
        </w:rPr>
      </w:pPr>
      <w:r>
        <w:rPr>
          <w:bCs/>
          <w:i/>
          <w:color w:val="000000"/>
        </w:rPr>
        <w:t xml:space="preserve">Значения показателей, которые не могут изменяться. </w:t>
      </w:r>
    </w:p>
    <w:p w:rsidR="00A27C08" w:rsidRDefault="00A27C08" w:rsidP="00A27C08">
      <w:pPr>
        <w:widowControl w:val="0"/>
        <w:jc w:val="both"/>
        <w:textAlignment w:val="baseline"/>
        <w:rPr>
          <w:bCs/>
          <w:color w:val="000000"/>
        </w:rPr>
      </w:pPr>
      <w:r>
        <w:rPr>
          <w:bCs/>
          <w:color w:val="000000"/>
        </w:rPr>
        <w:t>Участники должны указать (продублировать) конкретное или не конкретное значение, которое не может изменяться (при описании данного вида показателей заказчик использовал слова «и», «на выбор заказчика», «свыше», «не должно превышать» и т.д.  и знаки «*»</w:t>
      </w:r>
      <w:proofErr w:type="gramStart"/>
      <w:r>
        <w:rPr>
          <w:bCs/>
          <w:color w:val="000000"/>
        </w:rPr>
        <w:t>, «</w:t>
      </w:r>
      <w:proofErr w:type="gramEnd"/>
      <w:r>
        <w:rPr>
          <w:bCs/>
          <w:color w:val="000000"/>
        </w:rPr>
        <w:t xml:space="preserve">-», «,», «±»). </w:t>
      </w:r>
    </w:p>
    <w:p w:rsidR="00A27C08" w:rsidRDefault="00A27C08" w:rsidP="00A27C08">
      <w:pPr>
        <w:widowControl w:val="0"/>
        <w:jc w:val="both"/>
        <w:textAlignment w:val="baseline"/>
        <w:rPr>
          <w:rFonts w:ascii="Times" w:hAnsi="Times"/>
        </w:rPr>
      </w:pPr>
      <w:r>
        <w:rPr>
          <w:bCs/>
          <w:i/>
          <w:color w:val="000000"/>
        </w:rPr>
        <w:t>Участники должны выбрать и указать конкретное значение, установленное Заказчиком</w:t>
      </w:r>
      <w:r>
        <w:rPr>
          <w:bCs/>
          <w:color w:val="000000"/>
        </w:rPr>
        <w:t xml:space="preserve"> (при описании данного вида показателей Заказчик использовал слова «или», «либо»). </w:t>
      </w:r>
      <w:proofErr w:type="gramStart"/>
      <w:r>
        <w:rPr>
          <w:bCs/>
          <w:color w:val="000000"/>
        </w:rPr>
        <w:t>В случае применения слов «или», «либо»  потребностям Заказчика удовлетворяет каждый из вариантов таких значений (что обусловлено технологическими и функциональными особенностями товара.</w:t>
      </w:r>
      <w:proofErr w:type="gramEnd"/>
      <w:r>
        <w:rPr>
          <w:bCs/>
          <w:color w:val="000000"/>
        </w:rPr>
        <w:t xml:space="preserve"> Выбрав одно из альтернативных значений показателей товара, участнику необходимо указать соответствующие характеристики товара именно для выбранного значения показателя.</w:t>
      </w:r>
      <w:r>
        <w:rPr>
          <w:rFonts w:ascii="Times" w:hAnsi="Times"/>
        </w:rPr>
        <w:t xml:space="preserve"> </w:t>
      </w:r>
    </w:p>
    <w:p w:rsidR="00A27C08" w:rsidRDefault="00A27C08" w:rsidP="00A27C08">
      <w:pPr>
        <w:widowControl w:val="0"/>
        <w:jc w:val="both"/>
        <w:textAlignment w:val="baseline"/>
        <w:rPr>
          <w:bCs/>
          <w:i/>
          <w:color w:val="000000"/>
        </w:rPr>
      </w:pPr>
      <w:r>
        <w:rPr>
          <w:bCs/>
          <w:i/>
          <w:color w:val="000000"/>
        </w:rPr>
        <w:t xml:space="preserve">Значения, для которых указаны минимальные и (или) максимальные значения показателей. </w:t>
      </w:r>
    </w:p>
    <w:p w:rsidR="00A27C08" w:rsidRDefault="00A27C08" w:rsidP="00A27C08">
      <w:pPr>
        <w:widowControl w:val="0"/>
        <w:jc w:val="both"/>
        <w:textAlignment w:val="baseline"/>
        <w:rPr>
          <w:bCs/>
          <w:color w:val="000000"/>
        </w:rPr>
      </w:pPr>
      <w:r>
        <w:rPr>
          <w:bCs/>
          <w:color w:val="000000"/>
        </w:rPr>
        <w:t xml:space="preserve">Участник закупки должен указать конкретное значение показателя соответствующее установленным Заказчиком требованиям, при этом крайние границы могут быть указаны в заявке участника закупки включительно (или если Заказчиком установлено только минимальное значение включительно – то не </w:t>
      </w:r>
      <w:proofErr w:type="gramStart"/>
      <w:r>
        <w:rPr>
          <w:bCs/>
          <w:color w:val="000000"/>
        </w:rPr>
        <w:t>менее минимального</w:t>
      </w:r>
      <w:proofErr w:type="gramEnd"/>
      <w:r>
        <w:rPr>
          <w:bCs/>
          <w:color w:val="000000"/>
        </w:rPr>
        <w:t>, а если установлено только максимальное значение включительно – то не более максимального). При описании данного вида показателей заказчик использовал такие слова как: «не более», «не менее», «не выше», «не ниже» и знаки «≤», «≥»  и т.д.</w:t>
      </w:r>
    </w:p>
    <w:p w:rsidR="00A27C08" w:rsidRDefault="00A27C08" w:rsidP="00A27C08">
      <w:pPr>
        <w:widowControl w:val="0"/>
        <w:jc w:val="both"/>
        <w:textAlignment w:val="baseline"/>
        <w:rPr>
          <w:bCs/>
          <w:color w:val="000000"/>
        </w:rPr>
      </w:pPr>
      <w:r>
        <w:rPr>
          <w:bCs/>
          <w:color w:val="000000"/>
        </w:rPr>
        <w:t xml:space="preserve">Участник закупки должен указать конкретное значение показателя соответствующее установленным Заказчиком требованиям, при этом крайние границы не могут быть указаны в заявке участника закупки (или если Заказчиком установлено только минимальное </w:t>
      </w:r>
      <w:r>
        <w:rPr>
          <w:bCs/>
          <w:color w:val="000000"/>
        </w:rPr>
        <w:lastRenderedPageBreak/>
        <w:t xml:space="preserve">значение – то </w:t>
      </w:r>
      <w:proofErr w:type="gramStart"/>
      <w:r>
        <w:rPr>
          <w:bCs/>
          <w:color w:val="000000"/>
        </w:rPr>
        <w:t>более минимального</w:t>
      </w:r>
      <w:proofErr w:type="gramEnd"/>
      <w:r>
        <w:rPr>
          <w:bCs/>
          <w:color w:val="000000"/>
        </w:rPr>
        <w:t>, а если установлено только максимальное значение – то менее максимального). При описании данного вида показателей заказчик использовал такие слова как: «более», «менее», «от», «до», «выше», «ниже», «</w:t>
      </w:r>
      <w:proofErr w:type="spellStart"/>
      <w:r>
        <w:rPr>
          <w:bCs/>
          <w:color w:val="000000"/>
        </w:rPr>
        <w:t>максималь</w:t>
      </w:r>
      <w:proofErr w:type="gramStart"/>
      <w:r>
        <w:rPr>
          <w:bCs/>
          <w:color w:val="000000"/>
        </w:rPr>
        <w:t>н</w:t>
      </w:r>
      <w:proofErr w:type="spellEnd"/>
      <w:r>
        <w:rPr>
          <w:bCs/>
          <w:color w:val="000000"/>
        </w:rPr>
        <w:t>-</w:t>
      </w:r>
      <w:proofErr w:type="gramEnd"/>
      <w:r>
        <w:rPr>
          <w:bCs/>
          <w:color w:val="000000"/>
        </w:rPr>
        <w:t>(</w:t>
      </w:r>
      <w:proofErr w:type="spellStart"/>
      <w:r>
        <w:rPr>
          <w:bCs/>
          <w:color w:val="000000"/>
        </w:rPr>
        <w:t>ый</w:t>
      </w:r>
      <w:proofErr w:type="spellEnd"/>
      <w:r>
        <w:rPr>
          <w:bCs/>
          <w:color w:val="000000"/>
        </w:rPr>
        <w:t>)», «</w:t>
      </w:r>
      <w:proofErr w:type="spellStart"/>
      <w:r>
        <w:rPr>
          <w:bCs/>
          <w:color w:val="000000"/>
        </w:rPr>
        <w:t>минимальн</w:t>
      </w:r>
      <w:proofErr w:type="spellEnd"/>
      <w:r>
        <w:rPr>
          <w:bCs/>
          <w:color w:val="000000"/>
        </w:rPr>
        <w:t>-(</w:t>
      </w:r>
      <w:proofErr w:type="spellStart"/>
      <w:r>
        <w:rPr>
          <w:bCs/>
          <w:color w:val="000000"/>
        </w:rPr>
        <w:t>ый</w:t>
      </w:r>
      <w:proofErr w:type="spellEnd"/>
      <w:r>
        <w:rPr>
          <w:bCs/>
          <w:color w:val="000000"/>
        </w:rPr>
        <w:t>)» и т.д. и знаки «&gt;», «&lt;».</w:t>
      </w:r>
    </w:p>
    <w:p w:rsidR="00A27C08" w:rsidRDefault="00A27C08" w:rsidP="00A27C08">
      <w:pPr>
        <w:widowControl w:val="0"/>
        <w:jc w:val="both"/>
        <w:textAlignment w:val="baseline"/>
        <w:rPr>
          <w:bCs/>
          <w:i/>
          <w:color w:val="000000"/>
        </w:rPr>
      </w:pPr>
      <w:r>
        <w:rPr>
          <w:bCs/>
          <w:color w:val="000000"/>
        </w:rPr>
        <w:t>У</w:t>
      </w:r>
      <w:r>
        <w:rPr>
          <w:bCs/>
          <w:i/>
          <w:color w:val="000000"/>
        </w:rPr>
        <w:t xml:space="preserve">частники должны указать неконкретное значение (диапазон значений). </w:t>
      </w:r>
    </w:p>
    <w:p w:rsidR="00A27C08" w:rsidRDefault="00A27C08" w:rsidP="00A27C08">
      <w:pPr>
        <w:widowControl w:val="0"/>
        <w:jc w:val="both"/>
        <w:textAlignment w:val="baseline"/>
        <w:rPr>
          <w:bCs/>
          <w:color w:val="000000"/>
        </w:rPr>
      </w:pPr>
      <w:r>
        <w:rPr>
          <w:bCs/>
          <w:color w:val="000000"/>
        </w:rPr>
        <w:t>Участники должны указать нижнюю и верхнюю границу показателя, то есть указать два значения - одно нижней границы, другое верхней границы показателя, удовлетворяющие требованиям Заказчика (при описании данного вида показателей Заказчик использовал слова «нижний предел и верхний предел», «более и менее», «не менее и не более», «от и до»). Установление Заказчиком данного типа показателей обусловлено технологическими и функциональными особенностями товара и связано с тем, что требуемый товар имеет техническую характеристику, которая находится в диапазоне значений.</w:t>
      </w:r>
    </w:p>
    <w:p w:rsidR="00A27C08" w:rsidRDefault="00A27C08" w:rsidP="00A27C08">
      <w:pPr>
        <w:widowControl w:val="0"/>
        <w:jc w:val="both"/>
        <w:textAlignment w:val="baseline"/>
        <w:rPr>
          <w:bCs/>
          <w:color w:val="000000"/>
        </w:rPr>
      </w:pPr>
      <w:r>
        <w:rPr>
          <w:bCs/>
          <w:color w:val="000000"/>
        </w:rPr>
        <w:t>При указании нижней и верхней границы диапазона участник включает или не включает крайние значения границы, руководствуясь порядком указанным выше.</w:t>
      </w:r>
    </w:p>
    <w:p w:rsidR="00A27C08" w:rsidRDefault="00A27C08" w:rsidP="00A27C08">
      <w:pPr>
        <w:suppressAutoHyphens/>
        <w:jc w:val="both"/>
        <w:rPr>
          <w:color w:val="000000"/>
          <w:highlight w:val="white"/>
          <w:lang w:eastAsia="ar-SA"/>
        </w:rPr>
      </w:pPr>
      <w:r>
        <w:rPr>
          <w:bCs/>
          <w:color w:val="000000"/>
        </w:rPr>
        <w:t xml:space="preserve">При установлении требований к одному показателю в разных единицах измерения, Участник закупки вправе указать все или выбрать одну из представленных единиц измерения. </w:t>
      </w:r>
      <w:r>
        <w:rPr>
          <w:color w:val="000000"/>
        </w:rPr>
        <w:t xml:space="preserve">В случае указания на то, что товар должен соответствовать государственным стандартам, то указанные конкретные показатели, предложенного товара участником должны соответствовать и государственному стандарту и заданному диапазону значений характеристик товара согласно описанию объекта закупки (техническое задание) документации об аукционе. </w:t>
      </w:r>
      <w:r>
        <w:rPr>
          <w:color w:val="000000"/>
          <w:shd w:val="clear" w:color="auto" w:fill="FFFFFF"/>
          <w:lang w:eastAsia="ar-SA"/>
        </w:rPr>
        <w:t>Для товаров, государственные стандарты на которые в разделе «маркировка» содержат требования об обязательном наличии товарного знака, участник закупки в первой части заявки обязан указать товарный знак предлагаемого им товара, наряду с наименованием страны производителя товара.</w:t>
      </w:r>
    </w:p>
    <w:p w:rsidR="00A27C08" w:rsidRDefault="00A27C08" w:rsidP="00A27C08">
      <w:pPr>
        <w:suppressAutoHyphens/>
        <w:jc w:val="both"/>
        <w:rPr>
          <w:bCs/>
          <w:color w:val="000000"/>
        </w:rPr>
      </w:pPr>
      <w:r>
        <w:rPr>
          <w:bCs/>
          <w:color w:val="000000"/>
        </w:rPr>
        <w:t xml:space="preserve">Все сведения, содержащиеся в заявке участника закупки, не должны допускать двусмысленных толкований. </w:t>
      </w:r>
      <w:proofErr w:type="gramStart"/>
      <w:r>
        <w:rPr>
          <w:bCs/>
          <w:color w:val="000000"/>
        </w:rPr>
        <w:t>В значениях показателей предложения участника не должно содержаться слов: «или эквивалент», «или», «более», «не более», «менее», «не менее», «и/или», «либо», «ниже», «выше», «около», «примерно» (и его производные), «должен быть», «должна быть», «должно быть», «не должен быть», «типа», «не хуже», «должен иметь», «не должен иметь», «должен соответствовать», а также рекомендуется использовать общепринятые обозначения и наименования в соответствии с требованиями действующих</w:t>
      </w:r>
      <w:proofErr w:type="gramEnd"/>
      <w:r>
        <w:rPr>
          <w:bCs/>
          <w:color w:val="000000"/>
        </w:rPr>
        <w:t xml:space="preserve"> нормативных документов для того, чтобы заказчик имел возможность однозначно оценить предложение участника на соответствие требованиям, указанным в описании объекта закупки (Техническом задании) документации об аукционе.</w:t>
      </w:r>
    </w:p>
    <w:p w:rsidR="00A27C08" w:rsidRDefault="00A27C08" w:rsidP="00A27C08">
      <w:pPr>
        <w:jc w:val="both"/>
      </w:pPr>
      <w:r>
        <w:rPr>
          <w:rFonts w:cs="Calibri"/>
          <w:lang w:eastAsia="ar-SA"/>
        </w:rPr>
        <w:t xml:space="preserve">Все пункты заявки должны быть заполнены. По тем пунктам, по которым </w:t>
      </w:r>
      <w:r>
        <w:t xml:space="preserve">Заказчик требований не устанавливает необходимо указать </w:t>
      </w:r>
      <w:r>
        <w:rPr>
          <w:rFonts w:cs="Calibri"/>
          <w:lang w:eastAsia="ar-SA"/>
        </w:rPr>
        <w:t xml:space="preserve"> – «не установлено».</w:t>
      </w:r>
    </w:p>
    <w:p w:rsidR="00A27C08" w:rsidRDefault="00A27C08" w:rsidP="00A27C08">
      <w:pPr>
        <w:widowControl w:val="0"/>
        <w:jc w:val="both"/>
        <w:textAlignment w:val="baseline"/>
        <w:rPr>
          <w:bCs/>
          <w:color w:val="000000"/>
        </w:rPr>
      </w:pPr>
      <w:r>
        <w:t xml:space="preserve"> </w:t>
      </w:r>
      <w:r>
        <w:rPr>
          <w:bCs/>
          <w:color w:val="000000"/>
        </w:rPr>
        <w:t>Во всех иных случаях требования к показателям товаров, установлены в виде значений, которые не могут изменяться и участник закупки представляет сведения точно соответствующие требованиям (продублировать) Описания объекта закупки (Техническому заданию).</w:t>
      </w:r>
    </w:p>
    <w:p w:rsidR="009E424F" w:rsidRPr="00D67878" w:rsidRDefault="009E424F" w:rsidP="00BB0631">
      <w:pPr>
        <w:jc w:val="both"/>
        <w:rPr>
          <w:sz w:val="28"/>
          <w:highlight w:val="cyan"/>
        </w:rPr>
        <w:sectPr w:rsidR="009E424F" w:rsidRPr="00D67878" w:rsidSect="002203C6">
          <w:headerReference w:type="default" r:id="rId8"/>
          <w:pgSz w:w="11906" w:h="16838" w:code="9"/>
          <w:pgMar w:top="1134" w:right="707" w:bottom="1276" w:left="1701" w:header="397" w:footer="397" w:gutter="0"/>
          <w:cols w:space="720"/>
          <w:titlePg/>
          <w:docGrid w:linePitch="326"/>
        </w:sectPr>
      </w:pPr>
    </w:p>
    <w:p w:rsidR="00BB0631" w:rsidRPr="00363ECD" w:rsidRDefault="00BB0631" w:rsidP="00BB0631">
      <w:pPr>
        <w:widowControl w:val="0"/>
        <w:jc w:val="right"/>
        <w:rPr>
          <w:rFonts w:eastAsia="Calibri"/>
          <w:b/>
          <w:bCs/>
          <w:lang w:eastAsia="zh-CN"/>
        </w:rPr>
      </w:pPr>
      <w:r w:rsidRPr="00363ECD">
        <w:lastRenderedPageBreak/>
        <w:t>Прилож</w:t>
      </w:r>
      <w:r w:rsidRPr="00363ECD">
        <w:rPr>
          <w:rFonts w:eastAsia="Calibri"/>
        </w:rPr>
        <w:t xml:space="preserve">ение № </w:t>
      </w:r>
      <w:r>
        <w:rPr>
          <w:rFonts w:eastAsia="Calibri"/>
        </w:rPr>
        <w:t>1</w:t>
      </w:r>
      <w:r w:rsidRPr="00363ECD">
        <w:rPr>
          <w:rFonts w:eastAsia="Calibri"/>
        </w:rPr>
        <w:t xml:space="preserve"> к </w:t>
      </w:r>
      <w:r w:rsidRPr="00363ECD">
        <w:rPr>
          <w:sz w:val="22"/>
          <w:szCs w:val="22"/>
        </w:rPr>
        <w:t>Техническому заданию</w:t>
      </w:r>
    </w:p>
    <w:p w:rsidR="00BB0631" w:rsidRDefault="00BB0631" w:rsidP="00BB0631">
      <w:pPr>
        <w:suppressAutoHyphens/>
        <w:autoSpaceDE w:val="0"/>
        <w:ind w:firstLine="567"/>
        <w:jc w:val="center"/>
        <w:rPr>
          <w:rFonts w:eastAsia="Calibri"/>
          <w:b/>
          <w:bCs/>
          <w:lang w:eastAsia="zh-CN"/>
        </w:rPr>
      </w:pPr>
    </w:p>
    <w:p w:rsidR="003E0FF6" w:rsidRPr="003E0FF6" w:rsidRDefault="003E0FF6" w:rsidP="00D95DB0">
      <w:pPr>
        <w:autoSpaceDE w:val="0"/>
        <w:autoSpaceDN w:val="0"/>
        <w:adjustRightInd w:val="0"/>
        <w:ind w:firstLine="709"/>
        <w:jc w:val="center"/>
        <w:rPr>
          <w:b/>
          <w:bCs/>
          <w:szCs w:val="22"/>
          <w:lang w:eastAsia="en-US"/>
        </w:rPr>
      </w:pPr>
      <w:r w:rsidRPr="003E0FF6">
        <w:rPr>
          <w:b/>
          <w:bCs/>
          <w:szCs w:val="22"/>
          <w:lang w:eastAsia="en-US"/>
        </w:rPr>
        <w:t>Форма «СВЕДЕНИЯ О ФУНКЦИОНАЛЬНЫХ, ТЕХНИЧЕСКИХ И КАЧЕСТВЕННЫХ ХАРАКТЕРИСТИКАХ</w:t>
      </w:r>
      <w:proofErr w:type="gramStart"/>
      <w:r w:rsidRPr="003E0FF6">
        <w:rPr>
          <w:b/>
          <w:bCs/>
          <w:szCs w:val="22"/>
          <w:lang w:eastAsia="en-US"/>
        </w:rPr>
        <w:t>,Э</w:t>
      </w:r>
      <w:proofErr w:type="gramEnd"/>
      <w:r w:rsidRPr="003E0FF6">
        <w:rPr>
          <w:b/>
          <w:bCs/>
          <w:szCs w:val="22"/>
          <w:lang w:eastAsia="en-US"/>
        </w:rPr>
        <w:t>КСПЛУАТАЦИОННЫХ ХАРАКТЕРИСТИКАХ ОБЪЕКТА ЗАКУПКИ»</w:t>
      </w:r>
    </w:p>
    <w:p w:rsidR="003E0FF6" w:rsidRPr="003E0FF6" w:rsidRDefault="003E0FF6" w:rsidP="00D95DB0">
      <w:pPr>
        <w:autoSpaceDE w:val="0"/>
        <w:autoSpaceDN w:val="0"/>
        <w:adjustRightInd w:val="0"/>
        <w:ind w:firstLine="709"/>
        <w:jc w:val="center"/>
        <w:rPr>
          <w:b/>
          <w:bCs/>
          <w:i/>
          <w:iCs/>
          <w:szCs w:val="22"/>
          <w:lang w:eastAsia="en-US"/>
        </w:rPr>
      </w:pPr>
      <w:r w:rsidRPr="003E0FF6">
        <w:rPr>
          <w:b/>
          <w:bCs/>
          <w:i/>
          <w:iCs/>
          <w:szCs w:val="22"/>
          <w:lang w:eastAsia="en-US"/>
        </w:rPr>
        <w:t>(</w:t>
      </w:r>
      <w:proofErr w:type="gramStart"/>
      <w:r w:rsidRPr="003E0FF6">
        <w:rPr>
          <w:b/>
          <w:bCs/>
          <w:i/>
          <w:iCs/>
          <w:szCs w:val="22"/>
          <w:lang w:eastAsia="en-US"/>
        </w:rPr>
        <w:t>рекомендуемая</w:t>
      </w:r>
      <w:proofErr w:type="gramEnd"/>
      <w:r w:rsidRPr="003E0FF6">
        <w:rPr>
          <w:b/>
          <w:bCs/>
          <w:i/>
          <w:iCs/>
          <w:szCs w:val="22"/>
          <w:lang w:eastAsia="en-US"/>
        </w:rPr>
        <w:t xml:space="preserve"> участнику закупки, для предоставления в </w:t>
      </w:r>
      <w:r w:rsidRPr="003E0FF6">
        <w:rPr>
          <w:b/>
          <w:bCs/>
          <w:i/>
          <w:iCs/>
          <w:szCs w:val="22"/>
          <w:lang w:val="en-US" w:eastAsia="en-US"/>
        </w:rPr>
        <w:t>I</w:t>
      </w:r>
      <w:r w:rsidRPr="003E0FF6">
        <w:rPr>
          <w:b/>
          <w:bCs/>
          <w:i/>
          <w:iCs/>
          <w:szCs w:val="22"/>
          <w:lang w:eastAsia="en-US"/>
        </w:rPr>
        <w:t xml:space="preserve"> части заявки на участие в аукционе</w:t>
      </w:r>
      <w:r w:rsidRPr="003E0FF6">
        <w:rPr>
          <w:b/>
          <w:bCs/>
          <w:i/>
          <w:iCs/>
          <w:szCs w:val="22"/>
          <w:vertAlign w:val="superscript"/>
          <w:lang w:eastAsia="en-US"/>
        </w:rPr>
        <w:footnoteReference w:id="1"/>
      </w:r>
      <w:r w:rsidRPr="003E0FF6">
        <w:rPr>
          <w:b/>
          <w:bCs/>
          <w:i/>
          <w:iCs/>
          <w:szCs w:val="22"/>
          <w:lang w:eastAsia="en-US"/>
        </w:rPr>
        <w:t>)</w:t>
      </w:r>
    </w:p>
    <w:p w:rsidR="003E0FF6" w:rsidRPr="003E0FF6" w:rsidRDefault="003E0FF6" w:rsidP="00D95DB0">
      <w:pPr>
        <w:autoSpaceDE w:val="0"/>
        <w:autoSpaceDN w:val="0"/>
        <w:adjustRightInd w:val="0"/>
        <w:ind w:firstLine="709"/>
        <w:jc w:val="center"/>
        <w:rPr>
          <w:b/>
          <w:bCs/>
          <w:i/>
          <w:iCs/>
          <w:szCs w:val="22"/>
          <w:lang w:eastAsia="en-US"/>
        </w:rPr>
      </w:pPr>
    </w:p>
    <w:p w:rsidR="003E0FF6" w:rsidRPr="003E0FF6" w:rsidRDefault="003E0FF6" w:rsidP="003E0FF6">
      <w:pPr>
        <w:autoSpaceDE w:val="0"/>
        <w:autoSpaceDN w:val="0"/>
        <w:adjustRightInd w:val="0"/>
        <w:ind w:firstLine="709"/>
        <w:rPr>
          <w:b/>
          <w:bCs/>
          <w:i/>
          <w:iCs/>
          <w:szCs w:val="22"/>
          <w:lang w:eastAsia="en-US"/>
        </w:rPr>
      </w:pPr>
    </w:p>
    <w:tbl>
      <w:tblPr>
        <w:tblW w:w="14936" w:type="dxa"/>
        <w:tblInd w:w="-25" w:type="dxa"/>
        <w:tblLayout w:type="fixed"/>
        <w:tblLook w:val="0000"/>
      </w:tblPr>
      <w:tblGrid>
        <w:gridCol w:w="551"/>
        <w:gridCol w:w="1960"/>
        <w:gridCol w:w="1328"/>
        <w:gridCol w:w="3499"/>
        <w:gridCol w:w="1806"/>
        <w:gridCol w:w="1243"/>
        <w:gridCol w:w="4549"/>
      </w:tblGrid>
      <w:tr w:rsidR="00CE1ED8" w:rsidRPr="00C1443A" w:rsidTr="00CE1ED8">
        <w:trPr>
          <w:cantSplit/>
          <w:trHeight w:val="3278"/>
          <w:tblHeader/>
        </w:trPr>
        <w:tc>
          <w:tcPr>
            <w:tcW w:w="551" w:type="dxa"/>
            <w:tcBorders>
              <w:top w:val="single" w:sz="4" w:space="0" w:color="000000"/>
              <w:left w:val="single" w:sz="4" w:space="0" w:color="000000"/>
              <w:bottom w:val="single" w:sz="4" w:space="0" w:color="000000"/>
            </w:tcBorders>
            <w:shd w:val="clear" w:color="auto" w:fill="auto"/>
            <w:vAlign w:val="center"/>
          </w:tcPr>
          <w:p w:rsidR="00CE1ED8" w:rsidRPr="00C1443A" w:rsidRDefault="00CE1ED8" w:rsidP="00963440">
            <w:pPr>
              <w:spacing w:after="200" w:line="312" w:lineRule="auto"/>
              <w:jc w:val="center"/>
              <w:rPr>
                <w:rFonts w:eastAsia="Calibri"/>
                <w:sz w:val="22"/>
                <w:szCs w:val="22"/>
                <w:lang w:eastAsia="zh-CN"/>
              </w:rPr>
            </w:pPr>
            <w:r w:rsidRPr="00C1443A">
              <w:rPr>
                <w:sz w:val="22"/>
                <w:szCs w:val="22"/>
                <w:lang w:eastAsia="zh-CN"/>
              </w:rPr>
              <w:t>№</w:t>
            </w:r>
          </w:p>
          <w:p w:rsidR="00CE1ED8" w:rsidRPr="00C1443A" w:rsidRDefault="00CE1ED8" w:rsidP="00963440">
            <w:pPr>
              <w:spacing w:after="200" w:line="312" w:lineRule="auto"/>
              <w:jc w:val="center"/>
              <w:rPr>
                <w:rFonts w:eastAsia="Calibri"/>
                <w:sz w:val="22"/>
                <w:szCs w:val="22"/>
                <w:lang w:eastAsia="zh-CN"/>
              </w:rPr>
            </w:pPr>
            <w:proofErr w:type="gramStart"/>
            <w:r w:rsidRPr="00C1443A">
              <w:rPr>
                <w:rFonts w:eastAsia="Calibri"/>
                <w:sz w:val="22"/>
                <w:szCs w:val="22"/>
                <w:lang w:eastAsia="zh-CN"/>
              </w:rPr>
              <w:t>п</w:t>
            </w:r>
            <w:proofErr w:type="gramEnd"/>
            <w:r w:rsidRPr="00C1443A">
              <w:rPr>
                <w:rFonts w:eastAsia="Calibri"/>
                <w:sz w:val="22"/>
                <w:szCs w:val="22"/>
                <w:lang w:eastAsia="zh-CN"/>
              </w:rPr>
              <w:t>/п</w:t>
            </w:r>
          </w:p>
        </w:tc>
        <w:tc>
          <w:tcPr>
            <w:tcW w:w="1960" w:type="dxa"/>
            <w:tcBorders>
              <w:top w:val="single" w:sz="4" w:space="0" w:color="000000"/>
              <w:left w:val="single" w:sz="4" w:space="0" w:color="000000"/>
              <w:bottom w:val="single" w:sz="4" w:space="0" w:color="000000"/>
            </w:tcBorders>
            <w:shd w:val="clear" w:color="auto" w:fill="auto"/>
            <w:vAlign w:val="center"/>
          </w:tcPr>
          <w:p w:rsidR="00CE1ED8" w:rsidRPr="00C1443A" w:rsidRDefault="00CE1ED8" w:rsidP="00963440">
            <w:pPr>
              <w:spacing w:after="200" w:line="312" w:lineRule="auto"/>
              <w:jc w:val="center"/>
              <w:rPr>
                <w:rFonts w:eastAsia="Calibri"/>
                <w:bCs/>
                <w:sz w:val="20"/>
                <w:szCs w:val="20"/>
                <w:lang w:eastAsia="zh-CN"/>
              </w:rPr>
            </w:pPr>
            <w:r w:rsidRPr="00C1443A">
              <w:rPr>
                <w:rFonts w:eastAsia="Calibri"/>
                <w:sz w:val="22"/>
                <w:szCs w:val="22"/>
                <w:lang w:eastAsia="zh-CN"/>
              </w:rPr>
              <w:t>Наименование товара</w:t>
            </w:r>
          </w:p>
        </w:tc>
        <w:tc>
          <w:tcPr>
            <w:tcW w:w="1328" w:type="dxa"/>
            <w:tcBorders>
              <w:top w:val="single" w:sz="4" w:space="0" w:color="000000"/>
              <w:left w:val="single" w:sz="4" w:space="0" w:color="000000"/>
              <w:bottom w:val="single" w:sz="4" w:space="0" w:color="000000"/>
            </w:tcBorders>
            <w:shd w:val="clear" w:color="auto" w:fill="auto"/>
          </w:tcPr>
          <w:p w:rsidR="00CE1ED8" w:rsidRPr="00C1443A" w:rsidRDefault="00CE1ED8" w:rsidP="00963440">
            <w:pPr>
              <w:autoSpaceDE w:val="0"/>
              <w:spacing w:after="200" w:line="276" w:lineRule="auto"/>
              <w:jc w:val="center"/>
              <w:rPr>
                <w:sz w:val="22"/>
                <w:szCs w:val="22"/>
                <w:lang w:eastAsia="zh-CN"/>
              </w:rPr>
            </w:pPr>
            <w:r w:rsidRPr="00C1443A">
              <w:rPr>
                <w:rFonts w:eastAsia="Calibri"/>
                <w:bCs/>
                <w:sz w:val="20"/>
                <w:szCs w:val="20"/>
                <w:lang w:eastAsia="zh-CN"/>
              </w:rPr>
              <w:t>Товарный знак (его словесное обозначение), знак обслуживания, фирменное наименование, патенты, полезные модели, промышленные образцы</w:t>
            </w:r>
          </w:p>
        </w:tc>
        <w:tc>
          <w:tcPr>
            <w:tcW w:w="3499" w:type="dxa"/>
            <w:tcBorders>
              <w:top w:val="single" w:sz="4" w:space="0" w:color="000000"/>
              <w:left w:val="single" w:sz="4" w:space="0" w:color="000000"/>
              <w:bottom w:val="single" w:sz="4" w:space="0" w:color="000000"/>
            </w:tcBorders>
            <w:shd w:val="clear" w:color="auto" w:fill="auto"/>
            <w:vAlign w:val="center"/>
          </w:tcPr>
          <w:p w:rsidR="00CE1ED8" w:rsidRPr="00C1443A" w:rsidRDefault="00CE1ED8" w:rsidP="00963440">
            <w:pPr>
              <w:autoSpaceDE w:val="0"/>
              <w:spacing w:after="200" w:line="312" w:lineRule="auto"/>
              <w:jc w:val="center"/>
              <w:rPr>
                <w:rFonts w:eastAsia="Calibri"/>
                <w:sz w:val="22"/>
                <w:szCs w:val="22"/>
                <w:lang w:eastAsia="zh-CN"/>
              </w:rPr>
            </w:pPr>
            <w:r>
              <w:rPr>
                <w:rFonts w:eastAsia="Calibri"/>
                <w:sz w:val="22"/>
                <w:szCs w:val="22"/>
                <w:lang w:eastAsia="zh-CN"/>
              </w:rPr>
              <w:t>Показатель товара, установленный документацией</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E1ED8" w:rsidRPr="00C1443A" w:rsidRDefault="00CE1ED8" w:rsidP="00963440">
            <w:pPr>
              <w:autoSpaceDE w:val="0"/>
              <w:snapToGrid w:val="0"/>
              <w:spacing w:after="200" w:line="312" w:lineRule="auto"/>
              <w:jc w:val="center"/>
              <w:rPr>
                <w:rFonts w:eastAsia="Calibri"/>
                <w:sz w:val="22"/>
                <w:szCs w:val="22"/>
                <w:lang w:eastAsia="zh-CN"/>
              </w:rPr>
            </w:pPr>
          </w:p>
          <w:p w:rsidR="00CE1ED8" w:rsidRPr="00C1443A" w:rsidRDefault="00CE1ED8" w:rsidP="00963440">
            <w:pPr>
              <w:autoSpaceDE w:val="0"/>
              <w:spacing w:after="200" w:line="312" w:lineRule="auto"/>
              <w:jc w:val="center"/>
              <w:rPr>
                <w:rFonts w:eastAsia="Calibri"/>
                <w:sz w:val="22"/>
                <w:szCs w:val="22"/>
                <w:lang w:eastAsia="zh-CN"/>
              </w:rPr>
            </w:pPr>
            <w:r w:rsidRPr="005421D3">
              <w:rPr>
                <w:rFonts w:eastAsia="Calibri"/>
                <w:sz w:val="22"/>
                <w:szCs w:val="22"/>
                <w:lang w:eastAsia="zh-CN"/>
              </w:rPr>
              <w:t>Значения показателей товара, предлагаемого участником</w:t>
            </w:r>
          </w:p>
        </w:tc>
        <w:tc>
          <w:tcPr>
            <w:tcW w:w="1243" w:type="dxa"/>
            <w:tcBorders>
              <w:top w:val="single" w:sz="4" w:space="0" w:color="000000"/>
              <w:left w:val="single" w:sz="4" w:space="0" w:color="000000"/>
              <w:bottom w:val="single" w:sz="4" w:space="0" w:color="000000"/>
              <w:right w:val="single" w:sz="4" w:space="0" w:color="000000"/>
            </w:tcBorders>
          </w:tcPr>
          <w:p w:rsidR="00CE1ED8" w:rsidRDefault="00CE1ED8" w:rsidP="00963440">
            <w:pPr>
              <w:autoSpaceDE w:val="0"/>
              <w:snapToGrid w:val="0"/>
              <w:spacing w:after="200" w:line="312" w:lineRule="auto"/>
              <w:jc w:val="center"/>
              <w:rPr>
                <w:rFonts w:eastAsia="Calibri"/>
                <w:sz w:val="22"/>
                <w:szCs w:val="22"/>
                <w:lang w:eastAsia="zh-CN"/>
              </w:rPr>
            </w:pPr>
            <w:r>
              <w:rPr>
                <w:rFonts w:eastAsia="Calibri"/>
                <w:sz w:val="22"/>
                <w:szCs w:val="22"/>
                <w:lang w:eastAsia="zh-CN"/>
              </w:rPr>
              <w:t>Единицы измерения</w:t>
            </w:r>
          </w:p>
        </w:tc>
        <w:tc>
          <w:tcPr>
            <w:tcW w:w="4549" w:type="dxa"/>
            <w:tcBorders>
              <w:top w:val="single" w:sz="4" w:space="0" w:color="000000"/>
              <w:left w:val="single" w:sz="4" w:space="0" w:color="000000"/>
              <w:bottom w:val="single" w:sz="4" w:space="0" w:color="000000"/>
              <w:right w:val="single" w:sz="4" w:space="0" w:color="000000"/>
            </w:tcBorders>
          </w:tcPr>
          <w:p w:rsidR="00CE1ED8" w:rsidRPr="00C1443A" w:rsidRDefault="00CE1ED8" w:rsidP="00963440">
            <w:pPr>
              <w:autoSpaceDE w:val="0"/>
              <w:snapToGrid w:val="0"/>
              <w:spacing w:after="200" w:line="312" w:lineRule="auto"/>
              <w:jc w:val="center"/>
              <w:rPr>
                <w:rFonts w:eastAsia="Calibri"/>
                <w:sz w:val="22"/>
                <w:szCs w:val="22"/>
                <w:lang w:eastAsia="zh-CN"/>
              </w:rPr>
            </w:pPr>
            <w:r>
              <w:rPr>
                <w:rFonts w:eastAsia="Calibri"/>
                <w:sz w:val="22"/>
                <w:szCs w:val="22"/>
                <w:lang w:eastAsia="zh-CN"/>
              </w:rPr>
              <w:t>Наименование страны происхождения предлагаемого для выполнения работ товара</w:t>
            </w:r>
          </w:p>
        </w:tc>
      </w:tr>
      <w:tr w:rsidR="00CE1ED8" w:rsidRPr="00C1443A" w:rsidTr="00CE1ED8">
        <w:trPr>
          <w:trHeight w:val="533"/>
          <w:tblHeader/>
        </w:trPr>
        <w:tc>
          <w:tcPr>
            <w:tcW w:w="551" w:type="dxa"/>
            <w:tcBorders>
              <w:top w:val="single" w:sz="4" w:space="0" w:color="000000"/>
              <w:left w:val="single" w:sz="4" w:space="0" w:color="000000"/>
              <w:bottom w:val="single" w:sz="4" w:space="0" w:color="000000"/>
            </w:tcBorders>
            <w:shd w:val="clear" w:color="auto" w:fill="auto"/>
          </w:tcPr>
          <w:p w:rsidR="00CE1ED8" w:rsidRPr="00C1443A" w:rsidRDefault="00CE1ED8" w:rsidP="00963440">
            <w:pPr>
              <w:spacing w:after="200" w:line="312" w:lineRule="auto"/>
              <w:jc w:val="center"/>
              <w:rPr>
                <w:rFonts w:eastAsia="Calibri"/>
                <w:sz w:val="22"/>
                <w:szCs w:val="22"/>
                <w:lang w:eastAsia="zh-CN"/>
              </w:rPr>
            </w:pPr>
            <w:r w:rsidRPr="00C1443A">
              <w:rPr>
                <w:rFonts w:eastAsia="Calibri"/>
                <w:sz w:val="22"/>
                <w:szCs w:val="22"/>
                <w:lang w:eastAsia="zh-CN"/>
              </w:rPr>
              <w:t>1</w:t>
            </w:r>
          </w:p>
        </w:tc>
        <w:tc>
          <w:tcPr>
            <w:tcW w:w="1960" w:type="dxa"/>
            <w:tcBorders>
              <w:top w:val="single" w:sz="4" w:space="0" w:color="000000"/>
              <w:left w:val="single" w:sz="4" w:space="0" w:color="000000"/>
              <w:bottom w:val="single" w:sz="4" w:space="0" w:color="000000"/>
            </w:tcBorders>
            <w:shd w:val="clear" w:color="auto" w:fill="auto"/>
          </w:tcPr>
          <w:p w:rsidR="00CE1ED8" w:rsidRPr="00C1443A" w:rsidRDefault="00CE1ED8" w:rsidP="00963440">
            <w:pPr>
              <w:spacing w:after="200" w:line="312" w:lineRule="auto"/>
              <w:jc w:val="center"/>
              <w:rPr>
                <w:rFonts w:eastAsia="Calibri"/>
                <w:sz w:val="22"/>
                <w:szCs w:val="22"/>
                <w:lang w:eastAsia="zh-CN"/>
              </w:rPr>
            </w:pPr>
            <w:r w:rsidRPr="00C1443A">
              <w:rPr>
                <w:rFonts w:eastAsia="Calibri"/>
                <w:sz w:val="22"/>
                <w:szCs w:val="22"/>
                <w:lang w:eastAsia="zh-CN"/>
              </w:rPr>
              <w:t>2</w:t>
            </w:r>
          </w:p>
        </w:tc>
        <w:tc>
          <w:tcPr>
            <w:tcW w:w="1328" w:type="dxa"/>
            <w:tcBorders>
              <w:top w:val="single" w:sz="4" w:space="0" w:color="000000"/>
              <w:left w:val="single" w:sz="4" w:space="0" w:color="000000"/>
              <w:bottom w:val="single" w:sz="4" w:space="0" w:color="000000"/>
            </w:tcBorders>
            <w:shd w:val="clear" w:color="auto" w:fill="auto"/>
          </w:tcPr>
          <w:p w:rsidR="00CE1ED8" w:rsidRPr="00C1443A" w:rsidRDefault="00CE1ED8" w:rsidP="00963440">
            <w:pPr>
              <w:autoSpaceDE w:val="0"/>
              <w:spacing w:after="200" w:line="312" w:lineRule="auto"/>
              <w:jc w:val="center"/>
              <w:rPr>
                <w:rFonts w:eastAsia="Calibri"/>
                <w:sz w:val="22"/>
                <w:szCs w:val="22"/>
                <w:lang w:eastAsia="zh-CN"/>
              </w:rPr>
            </w:pPr>
            <w:r w:rsidRPr="00C1443A">
              <w:rPr>
                <w:rFonts w:eastAsia="Calibri"/>
                <w:sz w:val="22"/>
                <w:szCs w:val="22"/>
                <w:lang w:eastAsia="zh-CN"/>
              </w:rPr>
              <w:t>3</w:t>
            </w:r>
          </w:p>
        </w:tc>
        <w:tc>
          <w:tcPr>
            <w:tcW w:w="3499" w:type="dxa"/>
            <w:tcBorders>
              <w:top w:val="single" w:sz="4" w:space="0" w:color="000000"/>
              <w:left w:val="single" w:sz="4" w:space="0" w:color="000000"/>
              <w:bottom w:val="single" w:sz="4" w:space="0" w:color="000000"/>
            </w:tcBorders>
            <w:shd w:val="clear" w:color="auto" w:fill="auto"/>
          </w:tcPr>
          <w:p w:rsidR="00CE1ED8" w:rsidRPr="00C1443A" w:rsidRDefault="00CE1ED8" w:rsidP="00963440">
            <w:pPr>
              <w:spacing w:after="200" w:line="312" w:lineRule="auto"/>
              <w:jc w:val="center"/>
              <w:rPr>
                <w:rFonts w:eastAsia="Calibri"/>
                <w:sz w:val="22"/>
                <w:szCs w:val="22"/>
                <w:lang w:eastAsia="zh-CN"/>
              </w:rPr>
            </w:pPr>
            <w:r>
              <w:rPr>
                <w:rFonts w:eastAsia="Calibri"/>
                <w:sz w:val="22"/>
                <w:szCs w:val="22"/>
                <w:lang w:eastAsia="zh-CN"/>
              </w:rPr>
              <w:t>4</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CE1ED8" w:rsidRPr="00C1443A" w:rsidRDefault="00CE1ED8" w:rsidP="00963440">
            <w:pPr>
              <w:spacing w:after="200" w:line="312" w:lineRule="auto"/>
              <w:jc w:val="center"/>
              <w:rPr>
                <w:rFonts w:eastAsia="Calibri"/>
                <w:sz w:val="22"/>
                <w:szCs w:val="22"/>
                <w:lang w:eastAsia="zh-CN"/>
              </w:rPr>
            </w:pPr>
            <w:r>
              <w:rPr>
                <w:rFonts w:eastAsia="Calibri"/>
                <w:sz w:val="22"/>
                <w:szCs w:val="22"/>
                <w:lang w:eastAsia="zh-CN"/>
              </w:rPr>
              <w:t>5</w:t>
            </w:r>
          </w:p>
        </w:tc>
        <w:tc>
          <w:tcPr>
            <w:tcW w:w="1243" w:type="dxa"/>
            <w:tcBorders>
              <w:top w:val="single" w:sz="4" w:space="0" w:color="000000"/>
              <w:left w:val="single" w:sz="4" w:space="0" w:color="000000"/>
              <w:bottom w:val="single" w:sz="4" w:space="0" w:color="000000"/>
              <w:right w:val="single" w:sz="4" w:space="0" w:color="000000"/>
            </w:tcBorders>
          </w:tcPr>
          <w:p w:rsidR="00CE1ED8" w:rsidRDefault="00CE1ED8" w:rsidP="00963440">
            <w:pPr>
              <w:spacing w:after="200" w:line="312" w:lineRule="auto"/>
              <w:jc w:val="center"/>
              <w:rPr>
                <w:rFonts w:eastAsia="Calibri"/>
                <w:sz w:val="22"/>
                <w:szCs w:val="22"/>
                <w:lang w:eastAsia="zh-CN"/>
              </w:rPr>
            </w:pPr>
            <w:r>
              <w:rPr>
                <w:rFonts w:eastAsia="Calibri"/>
                <w:sz w:val="22"/>
                <w:szCs w:val="22"/>
                <w:lang w:eastAsia="zh-CN"/>
              </w:rPr>
              <w:t>6</w:t>
            </w:r>
          </w:p>
        </w:tc>
        <w:tc>
          <w:tcPr>
            <w:tcW w:w="4549" w:type="dxa"/>
            <w:tcBorders>
              <w:top w:val="single" w:sz="4" w:space="0" w:color="000000"/>
              <w:left w:val="single" w:sz="4" w:space="0" w:color="000000"/>
              <w:bottom w:val="single" w:sz="4" w:space="0" w:color="000000"/>
              <w:right w:val="single" w:sz="4" w:space="0" w:color="000000"/>
            </w:tcBorders>
          </w:tcPr>
          <w:p w:rsidR="00CE1ED8" w:rsidRDefault="00CE1ED8" w:rsidP="00963440">
            <w:pPr>
              <w:spacing w:after="200" w:line="312" w:lineRule="auto"/>
              <w:jc w:val="center"/>
              <w:rPr>
                <w:rFonts w:eastAsia="Calibri"/>
                <w:sz w:val="22"/>
                <w:szCs w:val="22"/>
                <w:lang w:eastAsia="zh-CN"/>
              </w:rPr>
            </w:pPr>
            <w:r>
              <w:rPr>
                <w:rFonts w:eastAsia="Calibri"/>
                <w:sz w:val="22"/>
                <w:szCs w:val="22"/>
                <w:lang w:eastAsia="zh-CN"/>
              </w:rPr>
              <w:t>7</w:t>
            </w:r>
          </w:p>
        </w:tc>
      </w:tr>
      <w:tr w:rsidR="00CE1ED8" w:rsidRPr="00C1443A" w:rsidTr="00CE1ED8">
        <w:trPr>
          <w:trHeight w:val="502"/>
        </w:trPr>
        <w:tc>
          <w:tcPr>
            <w:tcW w:w="551" w:type="dxa"/>
            <w:tcBorders>
              <w:top w:val="single" w:sz="4" w:space="0" w:color="000000"/>
              <w:left w:val="single" w:sz="4" w:space="0" w:color="000000"/>
              <w:bottom w:val="single" w:sz="4" w:space="0" w:color="000000"/>
            </w:tcBorders>
            <w:shd w:val="clear" w:color="auto" w:fill="auto"/>
          </w:tcPr>
          <w:p w:rsidR="00CE1ED8" w:rsidRPr="00C1443A" w:rsidRDefault="00CE1ED8" w:rsidP="00963440">
            <w:pPr>
              <w:spacing w:line="312" w:lineRule="auto"/>
              <w:contextualSpacing/>
              <w:rPr>
                <w:rFonts w:eastAsia="Calibri"/>
                <w:sz w:val="22"/>
                <w:szCs w:val="22"/>
                <w:lang w:eastAsia="zh-CN"/>
              </w:rPr>
            </w:pPr>
          </w:p>
        </w:tc>
        <w:tc>
          <w:tcPr>
            <w:tcW w:w="1960" w:type="dxa"/>
            <w:vMerge w:val="restart"/>
            <w:tcBorders>
              <w:top w:val="single" w:sz="4" w:space="0" w:color="000000"/>
              <w:left w:val="single" w:sz="4" w:space="0" w:color="000000"/>
            </w:tcBorders>
            <w:shd w:val="clear" w:color="auto" w:fill="auto"/>
          </w:tcPr>
          <w:p w:rsidR="00CE1ED8" w:rsidRPr="00C1443A" w:rsidRDefault="00CE1ED8" w:rsidP="00963440">
            <w:pPr>
              <w:snapToGrid w:val="0"/>
              <w:spacing w:after="200" w:line="312" w:lineRule="auto"/>
              <w:rPr>
                <w:rFonts w:eastAsia="Calibri"/>
                <w:sz w:val="22"/>
                <w:szCs w:val="22"/>
                <w:lang w:eastAsia="zh-CN"/>
              </w:rPr>
            </w:pPr>
          </w:p>
        </w:tc>
        <w:tc>
          <w:tcPr>
            <w:tcW w:w="1328" w:type="dxa"/>
            <w:vMerge w:val="restart"/>
            <w:tcBorders>
              <w:top w:val="single" w:sz="4" w:space="0" w:color="000000"/>
              <w:left w:val="single" w:sz="4" w:space="0" w:color="000000"/>
            </w:tcBorders>
            <w:shd w:val="clear" w:color="auto" w:fill="auto"/>
          </w:tcPr>
          <w:p w:rsidR="00CE1ED8" w:rsidRPr="00C1443A" w:rsidRDefault="00CE1ED8" w:rsidP="00963440">
            <w:pPr>
              <w:autoSpaceDE w:val="0"/>
              <w:snapToGrid w:val="0"/>
              <w:spacing w:after="200" w:line="312" w:lineRule="auto"/>
              <w:jc w:val="center"/>
              <w:rPr>
                <w:rFonts w:eastAsia="Calibri"/>
                <w:sz w:val="20"/>
                <w:szCs w:val="20"/>
                <w:lang w:eastAsia="zh-CN"/>
              </w:rPr>
            </w:pPr>
          </w:p>
        </w:tc>
        <w:tc>
          <w:tcPr>
            <w:tcW w:w="3499" w:type="dxa"/>
            <w:tcBorders>
              <w:top w:val="single" w:sz="4" w:space="0" w:color="000000"/>
              <w:left w:val="single" w:sz="4" w:space="0" w:color="000000"/>
              <w:bottom w:val="single" w:sz="4" w:space="0" w:color="000000"/>
            </w:tcBorders>
            <w:shd w:val="clear" w:color="auto" w:fill="auto"/>
            <w:vAlign w:val="bottom"/>
          </w:tcPr>
          <w:p w:rsidR="00CE1ED8" w:rsidRPr="00C1443A" w:rsidRDefault="00CE1ED8" w:rsidP="00963440">
            <w:pPr>
              <w:snapToGrid w:val="0"/>
              <w:spacing w:after="200" w:line="312" w:lineRule="auto"/>
              <w:jc w:val="center"/>
              <w:rPr>
                <w:rFonts w:eastAsia="Calibri"/>
                <w:sz w:val="20"/>
                <w:szCs w:val="20"/>
                <w:lang w:eastAsia="zh-CN"/>
              </w:rPr>
            </w:pPr>
          </w:p>
        </w:tc>
        <w:tc>
          <w:tcPr>
            <w:tcW w:w="1806" w:type="dxa"/>
            <w:vMerge w:val="restart"/>
            <w:tcBorders>
              <w:top w:val="single" w:sz="4" w:space="0" w:color="000000"/>
              <w:left w:val="single" w:sz="4" w:space="0" w:color="000000"/>
              <w:right w:val="single" w:sz="4" w:space="0" w:color="000000"/>
            </w:tcBorders>
            <w:shd w:val="clear" w:color="auto" w:fill="auto"/>
          </w:tcPr>
          <w:p w:rsidR="00CE1ED8" w:rsidRPr="00C1443A" w:rsidRDefault="00CE1ED8" w:rsidP="00963440">
            <w:pPr>
              <w:snapToGrid w:val="0"/>
              <w:spacing w:after="200" w:line="312" w:lineRule="auto"/>
              <w:jc w:val="center"/>
              <w:rPr>
                <w:rFonts w:eastAsia="Calibri"/>
                <w:sz w:val="20"/>
                <w:szCs w:val="20"/>
                <w:lang w:eastAsia="zh-CN"/>
              </w:rPr>
            </w:pPr>
          </w:p>
        </w:tc>
        <w:tc>
          <w:tcPr>
            <w:tcW w:w="1243" w:type="dxa"/>
            <w:tcBorders>
              <w:top w:val="single" w:sz="4" w:space="0" w:color="000000"/>
              <w:left w:val="single" w:sz="4" w:space="0" w:color="000000"/>
              <w:right w:val="single" w:sz="4" w:space="0" w:color="000000"/>
            </w:tcBorders>
          </w:tcPr>
          <w:p w:rsidR="00CE1ED8" w:rsidRPr="00C1443A" w:rsidRDefault="00CE1ED8" w:rsidP="00963440">
            <w:pPr>
              <w:snapToGrid w:val="0"/>
              <w:spacing w:after="200" w:line="312" w:lineRule="auto"/>
              <w:jc w:val="center"/>
              <w:rPr>
                <w:rFonts w:eastAsia="Calibri"/>
                <w:sz w:val="20"/>
                <w:szCs w:val="20"/>
                <w:lang w:eastAsia="zh-CN"/>
              </w:rPr>
            </w:pPr>
          </w:p>
        </w:tc>
        <w:tc>
          <w:tcPr>
            <w:tcW w:w="4549" w:type="dxa"/>
            <w:tcBorders>
              <w:top w:val="single" w:sz="4" w:space="0" w:color="000000"/>
              <w:left w:val="single" w:sz="4" w:space="0" w:color="000000"/>
              <w:right w:val="single" w:sz="4" w:space="0" w:color="000000"/>
            </w:tcBorders>
          </w:tcPr>
          <w:p w:rsidR="00CE1ED8" w:rsidRPr="00C1443A" w:rsidRDefault="00CE1ED8" w:rsidP="00963440">
            <w:pPr>
              <w:snapToGrid w:val="0"/>
              <w:spacing w:after="200" w:line="312" w:lineRule="auto"/>
              <w:jc w:val="center"/>
              <w:rPr>
                <w:rFonts w:eastAsia="Calibri"/>
                <w:sz w:val="20"/>
                <w:szCs w:val="20"/>
                <w:lang w:eastAsia="zh-CN"/>
              </w:rPr>
            </w:pPr>
          </w:p>
        </w:tc>
      </w:tr>
      <w:tr w:rsidR="00CE1ED8" w:rsidRPr="00C1443A" w:rsidTr="00CE1ED8">
        <w:trPr>
          <w:trHeight w:val="502"/>
        </w:trPr>
        <w:tc>
          <w:tcPr>
            <w:tcW w:w="551" w:type="dxa"/>
            <w:tcBorders>
              <w:top w:val="single" w:sz="4" w:space="0" w:color="000000"/>
              <w:left w:val="single" w:sz="4" w:space="0" w:color="000000"/>
              <w:bottom w:val="single" w:sz="4" w:space="0" w:color="000000"/>
            </w:tcBorders>
            <w:shd w:val="clear" w:color="auto" w:fill="auto"/>
          </w:tcPr>
          <w:p w:rsidR="00CE1ED8" w:rsidRPr="00C1443A" w:rsidRDefault="00CE1ED8" w:rsidP="00963440">
            <w:pPr>
              <w:spacing w:line="312" w:lineRule="auto"/>
              <w:contextualSpacing/>
              <w:rPr>
                <w:rFonts w:eastAsia="Calibri"/>
                <w:sz w:val="22"/>
                <w:szCs w:val="22"/>
                <w:lang w:eastAsia="zh-CN"/>
              </w:rPr>
            </w:pPr>
          </w:p>
        </w:tc>
        <w:tc>
          <w:tcPr>
            <w:tcW w:w="1960" w:type="dxa"/>
            <w:vMerge/>
            <w:tcBorders>
              <w:left w:val="single" w:sz="4" w:space="0" w:color="000000"/>
            </w:tcBorders>
            <w:shd w:val="clear" w:color="auto" w:fill="auto"/>
          </w:tcPr>
          <w:p w:rsidR="00CE1ED8" w:rsidRPr="00C1443A" w:rsidRDefault="00CE1ED8" w:rsidP="00963440">
            <w:pPr>
              <w:snapToGrid w:val="0"/>
              <w:spacing w:after="200" w:line="312" w:lineRule="auto"/>
              <w:rPr>
                <w:rFonts w:eastAsia="Calibri"/>
                <w:sz w:val="22"/>
                <w:szCs w:val="22"/>
                <w:lang w:eastAsia="zh-CN"/>
              </w:rPr>
            </w:pPr>
          </w:p>
        </w:tc>
        <w:tc>
          <w:tcPr>
            <w:tcW w:w="1328" w:type="dxa"/>
            <w:vMerge/>
            <w:tcBorders>
              <w:left w:val="single" w:sz="4" w:space="0" w:color="000000"/>
            </w:tcBorders>
            <w:shd w:val="clear" w:color="auto" w:fill="auto"/>
          </w:tcPr>
          <w:p w:rsidR="00CE1ED8" w:rsidRPr="00C1443A" w:rsidRDefault="00CE1ED8" w:rsidP="00963440">
            <w:pPr>
              <w:autoSpaceDE w:val="0"/>
              <w:snapToGrid w:val="0"/>
              <w:spacing w:after="200" w:line="312" w:lineRule="auto"/>
              <w:jc w:val="center"/>
              <w:rPr>
                <w:rFonts w:eastAsia="Calibri"/>
                <w:sz w:val="20"/>
                <w:szCs w:val="20"/>
                <w:lang w:eastAsia="zh-CN"/>
              </w:rPr>
            </w:pPr>
          </w:p>
        </w:tc>
        <w:tc>
          <w:tcPr>
            <w:tcW w:w="3499" w:type="dxa"/>
            <w:tcBorders>
              <w:top w:val="single" w:sz="4" w:space="0" w:color="000000"/>
              <w:left w:val="single" w:sz="4" w:space="0" w:color="000000"/>
              <w:bottom w:val="single" w:sz="4" w:space="0" w:color="000000"/>
            </w:tcBorders>
            <w:shd w:val="clear" w:color="auto" w:fill="auto"/>
            <w:vAlign w:val="bottom"/>
          </w:tcPr>
          <w:p w:rsidR="00CE1ED8" w:rsidRPr="00C1443A" w:rsidRDefault="00CE1ED8" w:rsidP="00963440">
            <w:pPr>
              <w:snapToGrid w:val="0"/>
              <w:spacing w:after="200" w:line="312" w:lineRule="auto"/>
              <w:jc w:val="center"/>
              <w:rPr>
                <w:rFonts w:eastAsia="Calibri"/>
                <w:sz w:val="20"/>
                <w:szCs w:val="20"/>
                <w:lang w:eastAsia="zh-CN"/>
              </w:rPr>
            </w:pPr>
          </w:p>
        </w:tc>
        <w:tc>
          <w:tcPr>
            <w:tcW w:w="1806" w:type="dxa"/>
            <w:vMerge/>
            <w:tcBorders>
              <w:left w:val="single" w:sz="4" w:space="0" w:color="000000"/>
              <w:right w:val="single" w:sz="4" w:space="0" w:color="000000"/>
            </w:tcBorders>
            <w:shd w:val="clear" w:color="auto" w:fill="auto"/>
          </w:tcPr>
          <w:p w:rsidR="00CE1ED8" w:rsidRPr="00C1443A" w:rsidRDefault="00CE1ED8" w:rsidP="00963440">
            <w:pPr>
              <w:snapToGrid w:val="0"/>
              <w:spacing w:after="200" w:line="312" w:lineRule="auto"/>
              <w:jc w:val="center"/>
              <w:rPr>
                <w:rFonts w:eastAsia="Calibri"/>
                <w:sz w:val="20"/>
                <w:szCs w:val="20"/>
                <w:lang w:eastAsia="zh-CN"/>
              </w:rPr>
            </w:pPr>
          </w:p>
        </w:tc>
        <w:tc>
          <w:tcPr>
            <w:tcW w:w="1243" w:type="dxa"/>
            <w:tcBorders>
              <w:left w:val="single" w:sz="4" w:space="0" w:color="000000"/>
              <w:right w:val="single" w:sz="4" w:space="0" w:color="000000"/>
            </w:tcBorders>
          </w:tcPr>
          <w:p w:rsidR="00CE1ED8" w:rsidRPr="00C1443A" w:rsidRDefault="00CE1ED8" w:rsidP="00963440">
            <w:pPr>
              <w:snapToGrid w:val="0"/>
              <w:spacing w:after="200" w:line="312" w:lineRule="auto"/>
              <w:jc w:val="center"/>
              <w:rPr>
                <w:rFonts w:eastAsia="Calibri"/>
                <w:sz w:val="20"/>
                <w:szCs w:val="20"/>
                <w:lang w:eastAsia="zh-CN"/>
              </w:rPr>
            </w:pPr>
          </w:p>
        </w:tc>
        <w:tc>
          <w:tcPr>
            <w:tcW w:w="4549" w:type="dxa"/>
            <w:tcBorders>
              <w:left w:val="single" w:sz="4" w:space="0" w:color="000000"/>
              <w:right w:val="single" w:sz="4" w:space="0" w:color="000000"/>
            </w:tcBorders>
          </w:tcPr>
          <w:p w:rsidR="00CE1ED8" w:rsidRPr="00C1443A" w:rsidRDefault="00CE1ED8" w:rsidP="00963440">
            <w:pPr>
              <w:snapToGrid w:val="0"/>
              <w:spacing w:after="200" w:line="312" w:lineRule="auto"/>
              <w:jc w:val="center"/>
              <w:rPr>
                <w:rFonts w:eastAsia="Calibri"/>
                <w:sz w:val="20"/>
                <w:szCs w:val="20"/>
                <w:lang w:eastAsia="zh-CN"/>
              </w:rPr>
            </w:pPr>
          </w:p>
        </w:tc>
      </w:tr>
      <w:tr w:rsidR="00CE1ED8" w:rsidRPr="00C1443A" w:rsidTr="00CE1ED8">
        <w:trPr>
          <w:trHeight w:val="428"/>
        </w:trPr>
        <w:tc>
          <w:tcPr>
            <w:tcW w:w="551" w:type="dxa"/>
            <w:tcBorders>
              <w:top w:val="single" w:sz="4" w:space="0" w:color="000000"/>
              <w:left w:val="single" w:sz="4" w:space="0" w:color="000000"/>
              <w:bottom w:val="single" w:sz="4" w:space="0" w:color="000000"/>
            </w:tcBorders>
            <w:shd w:val="clear" w:color="auto" w:fill="auto"/>
          </w:tcPr>
          <w:p w:rsidR="00CE1ED8" w:rsidRPr="00C1443A" w:rsidRDefault="00CE1ED8" w:rsidP="00963440">
            <w:pPr>
              <w:spacing w:line="312" w:lineRule="auto"/>
              <w:contextualSpacing/>
              <w:rPr>
                <w:rFonts w:eastAsia="Calibri"/>
                <w:sz w:val="22"/>
                <w:szCs w:val="22"/>
                <w:lang w:eastAsia="zh-CN"/>
              </w:rPr>
            </w:pPr>
          </w:p>
        </w:tc>
        <w:tc>
          <w:tcPr>
            <w:tcW w:w="1960" w:type="dxa"/>
            <w:tcBorders>
              <w:left w:val="single" w:sz="4" w:space="0" w:color="000000"/>
              <w:bottom w:val="single" w:sz="4" w:space="0" w:color="000000"/>
            </w:tcBorders>
            <w:shd w:val="clear" w:color="auto" w:fill="auto"/>
          </w:tcPr>
          <w:p w:rsidR="00CE1ED8" w:rsidRPr="00C1443A" w:rsidRDefault="00CE1ED8" w:rsidP="00963440">
            <w:pPr>
              <w:snapToGrid w:val="0"/>
              <w:spacing w:after="200" w:line="312" w:lineRule="auto"/>
              <w:rPr>
                <w:rFonts w:eastAsia="Calibri"/>
                <w:sz w:val="22"/>
                <w:szCs w:val="22"/>
                <w:lang w:eastAsia="zh-CN"/>
              </w:rPr>
            </w:pPr>
          </w:p>
        </w:tc>
        <w:tc>
          <w:tcPr>
            <w:tcW w:w="1328" w:type="dxa"/>
            <w:tcBorders>
              <w:left w:val="single" w:sz="4" w:space="0" w:color="000000"/>
              <w:bottom w:val="single" w:sz="4" w:space="0" w:color="000000"/>
            </w:tcBorders>
            <w:shd w:val="clear" w:color="auto" w:fill="auto"/>
          </w:tcPr>
          <w:p w:rsidR="00CE1ED8" w:rsidRPr="00C1443A" w:rsidRDefault="00CE1ED8" w:rsidP="00963440">
            <w:pPr>
              <w:autoSpaceDE w:val="0"/>
              <w:snapToGrid w:val="0"/>
              <w:spacing w:after="200" w:line="312" w:lineRule="auto"/>
              <w:jc w:val="center"/>
              <w:rPr>
                <w:rFonts w:eastAsia="Calibri"/>
                <w:sz w:val="20"/>
                <w:szCs w:val="20"/>
                <w:lang w:eastAsia="zh-CN"/>
              </w:rPr>
            </w:pPr>
          </w:p>
        </w:tc>
        <w:tc>
          <w:tcPr>
            <w:tcW w:w="3499" w:type="dxa"/>
            <w:tcBorders>
              <w:top w:val="single" w:sz="4" w:space="0" w:color="000000"/>
              <w:left w:val="single" w:sz="4" w:space="0" w:color="000000"/>
              <w:bottom w:val="single" w:sz="4" w:space="0" w:color="000000"/>
            </w:tcBorders>
            <w:shd w:val="clear" w:color="auto" w:fill="auto"/>
            <w:vAlign w:val="bottom"/>
          </w:tcPr>
          <w:p w:rsidR="00CE1ED8" w:rsidRPr="00C1443A" w:rsidRDefault="00CE1ED8" w:rsidP="00963440">
            <w:pPr>
              <w:snapToGrid w:val="0"/>
              <w:spacing w:after="200" w:line="312" w:lineRule="auto"/>
              <w:jc w:val="center"/>
              <w:rPr>
                <w:rFonts w:eastAsia="Calibri"/>
                <w:sz w:val="20"/>
                <w:szCs w:val="20"/>
                <w:lang w:eastAsia="zh-CN"/>
              </w:rPr>
            </w:pPr>
          </w:p>
        </w:tc>
        <w:tc>
          <w:tcPr>
            <w:tcW w:w="1806" w:type="dxa"/>
            <w:tcBorders>
              <w:left w:val="single" w:sz="4" w:space="0" w:color="000000"/>
              <w:bottom w:val="single" w:sz="4" w:space="0" w:color="000000"/>
              <w:right w:val="single" w:sz="4" w:space="0" w:color="000000"/>
            </w:tcBorders>
            <w:shd w:val="clear" w:color="auto" w:fill="auto"/>
          </w:tcPr>
          <w:p w:rsidR="00CE1ED8" w:rsidRPr="00C1443A" w:rsidRDefault="00CE1ED8" w:rsidP="00963440">
            <w:pPr>
              <w:snapToGrid w:val="0"/>
              <w:spacing w:after="200" w:line="312" w:lineRule="auto"/>
              <w:jc w:val="center"/>
              <w:rPr>
                <w:rFonts w:eastAsia="Calibri"/>
                <w:sz w:val="20"/>
                <w:szCs w:val="20"/>
                <w:lang w:eastAsia="zh-CN"/>
              </w:rPr>
            </w:pPr>
          </w:p>
        </w:tc>
        <w:tc>
          <w:tcPr>
            <w:tcW w:w="1243" w:type="dxa"/>
            <w:tcBorders>
              <w:left w:val="single" w:sz="4" w:space="0" w:color="000000"/>
              <w:bottom w:val="single" w:sz="4" w:space="0" w:color="000000"/>
              <w:right w:val="single" w:sz="4" w:space="0" w:color="000000"/>
            </w:tcBorders>
          </w:tcPr>
          <w:p w:rsidR="00CE1ED8" w:rsidRPr="00C1443A" w:rsidRDefault="00CE1ED8" w:rsidP="00963440">
            <w:pPr>
              <w:snapToGrid w:val="0"/>
              <w:spacing w:after="200" w:line="312" w:lineRule="auto"/>
              <w:jc w:val="center"/>
              <w:rPr>
                <w:rFonts w:eastAsia="Calibri"/>
                <w:sz w:val="20"/>
                <w:szCs w:val="20"/>
                <w:lang w:eastAsia="zh-CN"/>
              </w:rPr>
            </w:pPr>
          </w:p>
        </w:tc>
        <w:tc>
          <w:tcPr>
            <w:tcW w:w="4549" w:type="dxa"/>
            <w:tcBorders>
              <w:left w:val="single" w:sz="4" w:space="0" w:color="000000"/>
              <w:bottom w:val="single" w:sz="4" w:space="0" w:color="000000"/>
              <w:right w:val="single" w:sz="4" w:space="0" w:color="000000"/>
            </w:tcBorders>
          </w:tcPr>
          <w:p w:rsidR="00CE1ED8" w:rsidRPr="00C1443A" w:rsidRDefault="00CE1ED8" w:rsidP="00963440">
            <w:pPr>
              <w:snapToGrid w:val="0"/>
              <w:spacing w:after="200" w:line="312" w:lineRule="auto"/>
              <w:jc w:val="center"/>
              <w:rPr>
                <w:rFonts w:eastAsia="Calibri"/>
                <w:sz w:val="20"/>
                <w:szCs w:val="20"/>
                <w:lang w:eastAsia="zh-CN"/>
              </w:rPr>
            </w:pPr>
          </w:p>
        </w:tc>
      </w:tr>
    </w:tbl>
    <w:p w:rsidR="003E0FF6" w:rsidRPr="003E0FF6" w:rsidRDefault="003E0FF6" w:rsidP="003E0FF6">
      <w:pPr>
        <w:autoSpaceDE w:val="0"/>
        <w:autoSpaceDN w:val="0"/>
        <w:adjustRightInd w:val="0"/>
        <w:ind w:firstLine="709"/>
        <w:rPr>
          <w:b/>
          <w:bCs/>
          <w:szCs w:val="22"/>
          <w:lang w:eastAsia="en-US"/>
        </w:rPr>
      </w:pPr>
    </w:p>
    <w:p w:rsidR="003E0FF6" w:rsidRPr="003E0FF6" w:rsidRDefault="003E0FF6" w:rsidP="003E0FF6">
      <w:pPr>
        <w:autoSpaceDE w:val="0"/>
        <w:autoSpaceDN w:val="0"/>
        <w:adjustRightInd w:val="0"/>
        <w:ind w:firstLine="709"/>
        <w:rPr>
          <w:b/>
          <w:bCs/>
          <w:szCs w:val="22"/>
          <w:lang w:eastAsia="en-US"/>
        </w:rPr>
      </w:pPr>
      <w:r w:rsidRPr="003E0FF6">
        <w:rPr>
          <w:b/>
          <w:bCs/>
          <w:szCs w:val="22"/>
          <w:lang w:eastAsia="en-US"/>
        </w:rPr>
        <w:t>Порядок заполнения формы указан в пункте 3</w:t>
      </w:r>
      <w:r w:rsidR="0079620B">
        <w:rPr>
          <w:b/>
          <w:bCs/>
          <w:szCs w:val="22"/>
          <w:lang w:eastAsia="en-US"/>
        </w:rPr>
        <w:t>2</w:t>
      </w:r>
      <w:r w:rsidRPr="003E0FF6">
        <w:rPr>
          <w:b/>
          <w:bCs/>
          <w:szCs w:val="22"/>
          <w:lang w:eastAsia="en-US"/>
        </w:rPr>
        <w:t xml:space="preserve"> «Информационной карты документации об электронном аукционе»</w:t>
      </w:r>
    </w:p>
    <w:p w:rsidR="003E0FF6" w:rsidRPr="003E0FF6" w:rsidRDefault="003E0FF6" w:rsidP="003E0FF6">
      <w:pPr>
        <w:autoSpaceDE w:val="0"/>
        <w:autoSpaceDN w:val="0"/>
        <w:adjustRightInd w:val="0"/>
        <w:ind w:firstLine="709"/>
        <w:rPr>
          <w:b/>
          <w:bCs/>
          <w:szCs w:val="22"/>
          <w:lang w:eastAsia="en-US"/>
        </w:rPr>
      </w:pPr>
    </w:p>
    <w:sectPr w:rsidR="003E0FF6" w:rsidRPr="003E0FF6" w:rsidSect="00BA1B80">
      <w:headerReference w:type="default" r:id="rId9"/>
      <w:footerReference w:type="first" r:id="rId10"/>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97A" w:rsidRDefault="004B497A">
      <w:r>
        <w:separator/>
      </w:r>
    </w:p>
  </w:endnote>
  <w:endnote w:type="continuationSeparator" w:id="0">
    <w:p w:rsidR="004B497A" w:rsidRDefault="004B4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05" w:rsidRDefault="00A13C0F">
    <w:pPr>
      <w:pStyle w:val="a5"/>
      <w:jc w:val="right"/>
    </w:pPr>
    <w:r>
      <w:fldChar w:fldCharType="begin"/>
    </w:r>
    <w:r w:rsidR="007D7605">
      <w:instrText>PAGE   \* MERGEFORMAT</w:instrText>
    </w:r>
    <w:r>
      <w:fldChar w:fldCharType="separate"/>
    </w:r>
    <w:r w:rsidR="00A27C08">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97A" w:rsidRDefault="004B497A">
      <w:r>
        <w:separator/>
      </w:r>
    </w:p>
  </w:footnote>
  <w:footnote w:type="continuationSeparator" w:id="0">
    <w:p w:rsidR="004B497A" w:rsidRDefault="004B497A">
      <w:r>
        <w:continuationSeparator/>
      </w:r>
    </w:p>
  </w:footnote>
  <w:footnote w:id="1">
    <w:p w:rsidR="007D7605" w:rsidRDefault="007D7605" w:rsidP="003E0FF6">
      <w:pPr>
        <w:pStyle w:val="aa"/>
      </w:pPr>
      <w:r>
        <w:rPr>
          <w:rStyle w:val="ac"/>
        </w:rPr>
        <w:footnoteRef/>
      </w:r>
      <w:r w:rsidRPr="00050CC6">
        <w:rPr>
          <w:u w:val="single"/>
        </w:rPr>
        <w:t>Данная форма является рекомендуемой.</w:t>
      </w:r>
      <w:r w:rsidRPr="00050CC6">
        <w:t xml:space="preserve"> Представление участником сведений о конкретных показателях и их значениях не по предлагаемой форме не является основанием для отказа в допуске к участию в аукционе.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05" w:rsidRDefault="00A13C0F">
    <w:pPr>
      <w:pStyle w:val="af6"/>
      <w:jc w:val="center"/>
    </w:pPr>
    <w:r>
      <w:fldChar w:fldCharType="begin"/>
    </w:r>
    <w:r w:rsidR="007D7605">
      <w:instrText>PAGE   \* MERGEFORMAT</w:instrText>
    </w:r>
    <w:r>
      <w:fldChar w:fldCharType="separate"/>
    </w:r>
    <w:r w:rsidR="00A27C08">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05" w:rsidRDefault="007D7605" w:rsidP="00CF6727">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94" w:hanging="360"/>
      </w:pPr>
    </w:lvl>
  </w:abstractNum>
  <w:abstractNum w:abstractNumId="1">
    <w:nsid w:val="00000003"/>
    <w:multiLevelType w:val="multilevel"/>
    <w:tmpl w:val="1D28F1D0"/>
    <w:name w:val="WW8Num3"/>
    <w:lvl w:ilvl="0">
      <w:start w:val="1"/>
      <w:numFmt w:val="decimal"/>
      <w:lvlText w:val="%1."/>
      <w:lvlJc w:val="left"/>
      <w:pPr>
        <w:tabs>
          <w:tab w:val="num" w:pos="643"/>
        </w:tabs>
        <w:ind w:left="643" w:hanging="360"/>
      </w:pPr>
      <w:rPr>
        <w:rFonts w:ascii="Times New Roman" w:eastAsia="Times New Roman" w:hAnsi="Times New Roman" w:cs="Times New Roman"/>
        <w:sz w:val="22"/>
        <w:szCs w:val="22"/>
      </w:rPr>
    </w:lvl>
    <w:lvl w:ilvl="1">
      <w:start w:val="2"/>
      <w:numFmt w:val="decimal"/>
      <w:isLgl/>
      <w:lvlText w:val="%1.%2."/>
      <w:lvlJc w:val="left"/>
      <w:pPr>
        <w:ind w:left="643" w:hanging="360"/>
      </w:pPr>
      <w:rPr>
        <w:rFonts w:hint="default"/>
      </w:rPr>
    </w:lvl>
    <w:lvl w:ilvl="2">
      <w:start w:val="1"/>
      <w:numFmt w:val="decimal"/>
      <w:lvlText w:val="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
    <w:nsid w:val="00000004"/>
    <w:multiLevelType w:val="singleLevel"/>
    <w:tmpl w:val="0419000F"/>
    <w:lvl w:ilvl="0">
      <w:start w:val="1"/>
      <w:numFmt w:val="decimal"/>
      <w:lvlText w:val="%1."/>
      <w:lvlJc w:val="left"/>
      <w:pPr>
        <w:ind w:left="945" w:hanging="360"/>
      </w:pPr>
      <w:rPr>
        <w:b/>
        <w:i w:val="0"/>
      </w:rPr>
    </w:lvl>
  </w:abstractNum>
  <w:abstractNum w:abstractNumId="3">
    <w:nsid w:val="00000007"/>
    <w:multiLevelType w:val="hybridMultilevel"/>
    <w:tmpl w:val="2C8ECC1E"/>
    <w:lvl w:ilvl="0" w:tplc="7C80CA4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7648F"/>
    <w:multiLevelType w:val="multilevel"/>
    <w:tmpl w:val="0B1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942CF8"/>
    <w:multiLevelType w:val="multilevel"/>
    <w:tmpl w:val="AFC49A8A"/>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b w:val="0"/>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0680BD8"/>
    <w:multiLevelType w:val="hybridMultilevel"/>
    <w:tmpl w:val="7E78448C"/>
    <w:lvl w:ilvl="0" w:tplc="60BCA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F7303B"/>
    <w:multiLevelType w:val="hybridMultilevel"/>
    <w:tmpl w:val="D4B0FA06"/>
    <w:lvl w:ilvl="0" w:tplc="6F1AD8E8">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0E21B0"/>
    <w:multiLevelType w:val="hybridMultilevel"/>
    <w:tmpl w:val="56A20380"/>
    <w:lvl w:ilvl="0" w:tplc="27CE8658">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800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552A19"/>
    <w:multiLevelType w:val="hybridMultilevel"/>
    <w:tmpl w:val="E4EA7452"/>
    <w:lvl w:ilvl="0" w:tplc="74822FAA">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7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745F10"/>
    <w:multiLevelType w:val="multilevel"/>
    <w:tmpl w:val="4F1EAD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97"/>
        </w:tabs>
        <w:ind w:left="4897" w:hanging="360"/>
      </w:pPr>
      <w:rPr>
        <w:rFonts w:hint="default"/>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13">
    <w:nsid w:val="4D9812FE"/>
    <w:multiLevelType w:val="hybridMultilevel"/>
    <w:tmpl w:val="D4B0FA06"/>
    <w:lvl w:ilvl="0" w:tplc="6F1AD8E8">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DB0544"/>
    <w:multiLevelType w:val="hybridMultilevel"/>
    <w:tmpl w:val="7E78448C"/>
    <w:lvl w:ilvl="0" w:tplc="60BCA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A5A751B"/>
    <w:multiLevelType w:val="multilevel"/>
    <w:tmpl w:val="15522AA0"/>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5C55A5"/>
    <w:multiLevelType w:val="multilevel"/>
    <w:tmpl w:val="D9EE01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4007316"/>
    <w:multiLevelType w:val="hybridMultilevel"/>
    <w:tmpl w:val="56A20380"/>
    <w:lvl w:ilvl="0" w:tplc="27CE8658">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329B5"/>
    <w:multiLevelType w:val="hybridMultilevel"/>
    <w:tmpl w:val="FF806EA6"/>
    <w:lvl w:ilvl="0" w:tplc="485C7EB0">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7429"/>
    <w:multiLevelType w:val="hybridMultilevel"/>
    <w:tmpl w:val="3754F78E"/>
    <w:lvl w:ilvl="0" w:tplc="60BCA49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7"/>
  </w:num>
  <w:num w:numId="4">
    <w:abstractNumId w:val="6"/>
  </w:num>
  <w:num w:numId="5">
    <w:abstractNumId w:val="3"/>
  </w:num>
  <w:num w:numId="6">
    <w:abstractNumId w:val="15"/>
  </w:num>
  <w:num w:numId="7">
    <w:abstractNumId w:val="16"/>
  </w:num>
  <w:num w:numId="8">
    <w:abstractNumId w:val="13"/>
  </w:num>
  <w:num w:numId="9">
    <w:abstractNumId w:val="14"/>
  </w:num>
  <w:num w:numId="10">
    <w:abstractNumId w:val="19"/>
  </w:num>
  <w:num w:numId="11">
    <w:abstractNumId w:val="2"/>
  </w:num>
  <w:num w:numId="12">
    <w:abstractNumId w:val="12"/>
  </w:num>
  <w:num w:numId="13">
    <w:abstractNumId w:val="5"/>
  </w:num>
  <w:num w:numId="14">
    <w:abstractNumId w:val="4"/>
  </w:num>
  <w:num w:numId="15">
    <w:abstractNumId w:val="0"/>
  </w:num>
  <w:num w:numId="16">
    <w:abstractNumId w:val="10"/>
  </w:num>
  <w:num w:numId="17">
    <w:abstractNumId w:val="17"/>
  </w:num>
  <w:num w:numId="18">
    <w:abstractNumId w:val="8"/>
  </w:num>
  <w:num w:numId="19">
    <w:abstractNumId w:val="11"/>
  </w:num>
  <w:num w:numId="2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4321"/>
    <w:rsid w:val="00000AB4"/>
    <w:rsid w:val="00001D6C"/>
    <w:rsid w:val="00004611"/>
    <w:rsid w:val="00010B45"/>
    <w:rsid w:val="00012014"/>
    <w:rsid w:val="00012789"/>
    <w:rsid w:val="000131A9"/>
    <w:rsid w:val="000164F3"/>
    <w:rsid w:val="00017BA1"/>
    <w:rsid w:val="00020922"/>
    <w:rsid w:val="000209E2"/>
    <w:rsid w:val="00021F7D"/>
    <w:rsid w:val="00024745"/>
    <w:rsid w:val="00024F5F"/>
    <w:rsid w:val="00025098"/>
    <w:rsid w:val="0002540D"/>
    <w:rsid w:val="00025F08"/>
    <w:rsid w:val="000261BC"/>
    <w:rsid w:val="00026BBE"/>
    <w:rsid w:val="000279A8"/>
    <w:rsid w:val="0003071C"/>
    <w:rsid w:val="00031438"/>
    <w:rsid w:val="00031933"/>
    <w:rsid w:val="00032627"/>
    <w:rsid w:val="00032C79"/>
    <w:rsid w:val="0003391D"/>
    <w:rsid w:val="00034F89"/>
    <w:rsid w:val="00035B8D"/>
    <w:rsid w:val="00035E0E"/>
    <w:rsid w:val="00037A19"/>
    <w:rsid w:val="00040DA4"/>
    <w:rsid w:val="00040E68"/>
    <w:rsid w:val="00041A7D"/>
    <w:rsid w:val="00042838"/>
    <w:rsid w:val="0004320A"/>
    <w:rsid w:val="00043E13"/>
    <w:rsid w:val="000457BB"/>
    <w:rsid w:val="000467D0"/>
    <w:rsid w:val="000467D4"/>
    <w:rsid w:val="000479A5"/>
    <w:rsid w:val="00047C75"/>
    <w:rsid w:val="00050927"/>
    <w:rsid w:val="00051468"/>
    <w:rsid w:val="0005146A"/>
    <w:rsid w:val="000522FB"/>
    <w:rsid w:val="0005251F"/>
    <w:rsid w:val="000525BC"/>
    <w:rsid w:val="00053FD7"/>
    <w:rsid w:val="00054EE7"/>
    <w:rsid w:val="00056045"/>
    <w:rsid w:val="000565C1"/>
    <w:rsid w:val="00056D29"/>
    <w:rsid w:val="00057449"/>
    <w:rsid w:val="000611DE"/>
    <w:rsid w:val="00061A80"/>
    <w:rsid w:val="00063292"/>
    <w:rsid w:val="00063DA4"/>
    <w:rsid w:val="00064FF2"/>
    <w:rsid w:val="00065ACE"/>
    <w:rsid w:val="000664EB"/>
    <w:rsid w:val="00067741"/>
    <w:rsid w:val="00070298"/>
    <w:rsid w:val="000704A8"/>
    <w:rsid w:val="000709AF"/>
    <w:rsid w:val="00071FAB"/>
    <w:rsid w:val="00076D2D"/>
    <w:rsid w:val="00077B6F"/>
    <w:rsid w:val="00080A17"/>
    <w:rsid w:val="000823AC"/>
    <w:rsid w:val="00082913"/>
    <w:rsid w:val="0008397C"/>
    <w:rsid w:val="000841B8"/>
    <w:rsid w:val="0008496A"/>
    <w:rsid w:val="0008510C"/>
    <w:rsid w:val="00085B2F"/>
    <w:rsid w:val="000868C6"/>
    <w:rsid w:val="00086B6B"/>
    <w:rsid w:val="00090C96"/>
    <w:rsid w:val="0009201F"/>
    <w:rsid w:val="00092CDF"/>
    <w:rsid w:val="00092E86"/>
    <w:rsid w:val="00093246"/>
    <w:rsid w:val="000942CF"/>
    <w:rsid w:val="00094561"/>
    <w:rsid w:val="0009510F"/>
    <w:rsid w:val="00095DA9"/>
    <w:rsid w:val="00097583"/>
    <w:rsid w:val="00097935"/>
    <w:rsid w:val="000A1029"/>
    <w:rsid w:val="000A13B6"/>
    <w:rsid w:val="000A188E"/>
    <w:rsid w:val="000A22DE"/>
    <w:rsid w:val="000A2492"/>
    <w:rsid w:val="000A2F41"/>
    <w:rsid w:val="000A5653"/>
    <w:rsid w:val="000A58B3"/>
    <w:rsid w:val="000A5AF5"/>
    <w:rsid w:val="000A605C"/>
    <w:rsid w:val="000A69AB"/>
    <w:rsid w:val="000A75C4"/>
    <w:rsid w:val="000B13CA"/>
    <w:rsid w:val="000B1AFC"/>
    <w:rsid w:val="000B1F24"/>
    <w:rsid w:val="000B2BF1"/>
    <w:rsid w:val="000B512F"/>
    <w:rsid w:val="000B5F2B"/>
    <w:rsid w:val="000B6407"/>
    <w:rsid w:val="000B7DE2"/>
    <w:rsid w:val="000C06B2"/>
    <w:rsid w:val="000C0E4C"/>
    <w:rsid w:val="000C1A6D"/>
    <w:rsid w:val="000C1BFF"/>
    <w:rsid w:val="000C3A32"/>
    <w:rsid w:val="000C3A79"/>
    <w:rsid w:val="000C3B61"/>
    <w:rsid w:val="000C48D9"/>
    <w:rsid w:val="000C4908"/>
    <w:rsid w:val="000C53BA"/>
    <w:rsid w:val="000C5537"/>
    <w:rsid w:val="000D07B8"/>
    <w:rsid w:val="000D07ED"/>
    <w:rsid w:val="000D1440"/>
    <w:rsid w:val="000D1F57"/>
    <w:rsid w:val="000D2DDC"/>
    <w:rsid w:val="000D586B"/>
    <w:rsid w:val="000D5FE0"/>
    <w:rsid w:val="000D71C4"/>
    <w:rsid w:val="000D7201"/>
    <w:rsid w:val="000D772E"/>
    <w:rsid w:val="000E0D38"/>
    <w:rsid w:val="000E29C9"/>
    <w:rsid w:val="000E3CC5"/>
    <w:rsid w:val="000E4B77"/>
    <w:rsid w:val="000E4DB7"/>
    <w:rsid w:val="000E4F4E"/>
    <w:rsid w:val="000E5FA5"/>
    <w:rsid w:val="000F051A"/>
    <w:rsid w:val="000F06AC"/>
    <w:rsid w:val="000F1851"/>
    <w:rsid w:val="000F298F"/>
    <w:rsid w:val="000F2C1F"/>
    <w:rsid w:val="000F33C3"/>
    <w:rsid w:val="000F4B1A"/>
    <w:rsid w:val="000F4D61"/>
    <w:rsid w:val="000F522F"/>
    <w:rsid w:val="000F691D"/>
    <w:rsid w:val="000F6D3F"/>
    <w:rsid w:val="000F6D8F"/>
    <w:rsid w:val="000F7315"/>
    <w:rsid w:val="000F771D"/>
    <w:rsid w:val="001012CE"/>
    <w:rsid w:val="0010162E"/>
    <w:rsid w:val="00104A3C"/>
    <w:rsid w:val="00104FC3"/>
    <w:rsid w:val="001050F6"/>
    <w:rsid w:val="00106EA2"/>
    <w:rsid w:val="00107313"/>
    <w:rsid w:val="00107893"/>
    <w:rsid w:val="00107EA0"/>
    <w:rsid w:val="0011016E"/>
    <w:rsid w:val="001111A4"/>
    <w:rsid w:val="0011330D"/>
    <w:rsid w:val="001138F9"/>
    <w:rsid w:val="00113FC7"/>
    <w:rsid w:val="0011683C"/>
    <w:rsid w:val="00117792"/>
    <w:rsid w:val="001200A3"/>
    <w:rsid w:val="001212E3"/>
    <w:rsid w:val="0012155D"/>
    <w:rsid w:val="001217BF"/>
    <w:rsid w:val="001222E7"/>
    <w:rsid w:val="001235DD"/>
    <w:rsid w:val="00123A43"/>
    <w:rsid w:val="00123D9A"/>
    <w:rsid w:val="001245C4"/>
    <w:rsid w:val="00125612"/>
    <w:rsid w:val="00126977"/>
    <w:rsid w:val="00130ADD"/>
    <w:rsid w:val="001310D5"/>
    <w:rsid w:val="001316B7"/>
    <w:rsid w:val="001317BB"/>
    <w:rsid w:val="00131806"/>
    <w:rsid w:val="0013281B"/>
    <w:rsid w:val="00132A71"/>
    <w:rsid w:val="00133386"/>
    <w:rsid w:val="001333DB"/>
    <w:rsid w:val="001343F6"/>
    <w:rsid w:val="00136212"/>
    <w:rsid w:val="00140148"/>
    <w:rsid w:val="00140E76"/>
    <w:rsid w:val="0014141A"/>
    <w:rsid w:val="0014173F"/>
    <w:rsid w:val="0014198C"/>
    <w:rsid w:val="00143BB4"/>
    <w:rsid w:val="00143DC4"/>
    <w:rsid w:val="00144581"/>
    <w:rsid w:val="00145279"/>
    <w:rsid w:val="001471BB"/>
    <w:rsid w:val="0015004C"/>
    <w:rsid w:val="00150FFC"/>
    <w:rsid w:val="00151F8D"/>
    <w:rsid w:val="001526C5"/>
    <w:rsid w:val="001534FE"/>
    <w:rsid w:val="00153C1C"/>
    <w:rsid w:val="00154A84"/>
    <w:rsid w:val="0015577E"/>
    <w:rsid w:val="00156F7C"/>
    <w:rsid w:val="00156FB0"/>
    <w:rsid w:val="0016182B"/>
    <w:rsid w:val="00161918"/>
    <w:rsid w:val="001644FC"/>
    <w:rsid w:val="00164552"/>
    <w:rsid w:val="00165373"/>
    <w:rsid w:val="00165CE1"/>
    <w:rsid w:val="00166193"/>
    <w:rsid w:val="001661FF"/>
    <w:rsid w:val="00166279"/>
    <w:rsid w:val="00166578"/>
    <w:rsid w:val="00170039"/>
    <w:rsid w:val="00170E17"/>
    <w:rsid w:val="00172409"/>
    <w:rsid w:val="001727F5"/>
    <w:rsid w:val="00172B15"/>
    <w:rsid w:val="0017418B"/>
    <w:rsid w:val="00174A44"/>
    <w:rsid w:val="00176DF0"/>
    <w:rsid w:val="00176FB8"/>
    <w:rsid w:val="00177FC6"/>
    <w:rsid w:val="00180075"/>
    <w:rsid w:val="00182260"/>
    <w:rsid w:val="001825E9"/>
    <w:rsid w:val="00184CAD"/>
    <w:rsid w:val="00184D64"/>
    <w:rsid w:val="00185888"/>
    <w:rsid w:val="00186AA6"/>
    <w:rsid w:val="00191FC2"/>
    <w:rsid w:val="00192D29"/>
    <w:rsid w:val="00193482"/>
    <w:rsid w:val="001947AC"/>
    <w:rsid w:val="00196017"/>
    <w:rsid w:val="00196065"/>
    <w:rsid w:val="0019736E"/>
    <w:rsid w:val="001978AF"/>
    <w:rsid w:val="001A32BE"/>
    <w:rsid w:val="001A5080"/>
    <w:rsid w:val="001A5571"/>
    <w:rsid w:val="001A6246"/>
    <w:rsid w:val="001A7052"/>
    <w:rsid w:val="001A74F0"/>
    <w:rsid w:val="001A77AD"/>
    <w:rsid w:val="001B02D1"/>
    <w:rsid w:val="001B05BF"/>
    <w:rsid w:val="001B0B07"/>
    <w:rsid w:val="001B1591"/>
    <w:rsid w:val="001B1D66"/>
    <w:rsid w:val="001B2B87"/>
    <w:rsid w:val="001B3530"/>
    <w:rsid w:val="001B413B"/>
    <w:rsid w:val="001B43BD"/>
    <w:rsid w:val="001B4AA4"/>
    <w:rsid w:val="001B5CEA"/>
    <w:rsid w:val="001B71FD"/>
    <w:rsid w:val="001B732F"/>
    <w:rsid w:val="001B7E73"/>
    <w:rsid w:val="001C0329"/>
    <w:rsid w:val="001C12F9"/>
    <w:rsid w:val="001C14BF"/>
    <w:rsid w:val="001C1A74"/>
    <w:rsid w:val="001C1E1F"/>
    <w:rsid w:val="001C312F"/>
    <w:rsid w:val="001C37DC"/>
    <w:rsid w:val="001C3907"/>
    <w:rsid w:val="001C4F8B"/>
    <w:rsid w:val="001D068A"/>
    <w:rsid w:val="001D1870"/>
    <w:rsid w:val="001D1E69"/>
    <w:rsid w:val="001D1EC6"/>
    <w:rsid w:val="001D1FE8"/>
    <w:rsid w:val="001D2A0F"/>
    <w:rsid w:val="001D350E"/>
    <w:rsid w:val="001D3761"/>
    <w:rsid w:val="001D3F71"/>
    <w:rsid w:val="001D42F8"/>
    <w:rsid w:val="001D49E1"/>
    <w:rsid w:val="001D4BB7"/>
    <w:rsid w:val="001D6002"/>
    <w:rsid w:val="001D632A"/>
    <w:rsid w:val="001D6701"/>
    <w:rsid w:val="001D6E64"/>
    <w:rsid w:val="001E0778"/>
    <w:rsid w:val="001E1127"/>
    <w:rsid w:val="001E198C"/>
    <w:rsid w:val="001E2CD8"/>
    <w:rsid w:val="001E4222"/>
    <w:rsid w:val="001E5696"/>
    <w:rsid w:val="001E5F90"/>
    <w:rsid w:val="001E6D87"/>
    <w:rsid w:val="001F02FC"/>
    <w:rsid w:val="001F154F"/>
    <w:rsid w:val="001F1593"/>
    <w:rsid w:val="001F2268"/>
    <w:rsid w:val="001F3387"/>
    <w:rsid w:val="001F52E4"/>
    <w:rsid w:val="001F55D2"/>
    <w:rsid w:val="001F74B7"/>
    <w:rsid w:val="001F7C0E"/>
    <w:rsid w:val="001F7C52"/>
    <w:rsid w:val="00200092"/>
    <w:rsid w:val="00200DA6"/>
    <w:rsid w:val="00201403"/>
    <w:rsid w:val="0020231D"/>
    <w:rsid w:val="00202A5E"/>
    <w:rsid w:val="00203F6A"/>
    <w:rsid w:val="00205652"/>
    <w:rsid w:val="002062E9"/>
    <w:rsid w:val="0020763D"/>
    <w:rsid w:val="00210002"/>
    <w:rsid w:val="00210644"/>
    <w:rsid w:val="002109C8"/>
    <w:rsid w:val="00212AF2"/>
    <w:rsid w:val="00213CC0"/>
    <w:rsid w:val="0021695F"/>
    <w:rsid w:val="002176FC"/>
    <w:rsid w:val="002178C1"/>
    <w:rsid w:val="002203C6"/>
    <w:rsid w:val="002204BA"/>
    <w:rsid w:val="00220855"/>
    <w:rsid w:val="002210D2"/>
    <w:rsid w:val="002215A1"/>
    <w:rsid w:val="002223BA"/>
    <w:rsid w:val="002227FC"/>
    <w:rsid w:val="0022331E"/>
    <w:rsid w:val="00223878"/>
    <w:rsid w:val="00223BD7"/>
    <w:rsid w:val="00224089"/>
    <w:rsid w:val="00224202"/>
    <w:rsid w:val="002246C4"/>
    <w:rsid w:val="00227987"/>
    <w:rsid w:val="002305C5"/>
    <w:rsid w:val="0023346D"/>
    <w:rsid w:val="0023436E"/>
    <w:rsid w:val="00234E03"/>
    <w:rsid w:val="00235288"/>
    <w:rsid w:val="00235736"/>
    <w:rsid w:val="002361F4"/>
    <w:rsid w:val="002362AB"/>
    <w:rsid w:val="002368E6"/>
    <w:rsid w:val="0024129A"/>
    <w:rsid w:val="00242302"/>
    <w:rsid w:val="00242827"/>
    <w:rsid w:val="00242E1A"/>
    <w:rsid w:val="0024368C"/>
    <w:rsid w:val="00243C50"/>
    <w:rsid w:val="00244186"/>
    <w:rsid w:val="00246858"/>
    <w:rsid w:val="00246D5C"/>
    <w:rsid w:val="002471A6"/>
    <w:rsid w:val="002473DA"/>
    <w:rsid w:val="002476F2"/>
    <w:rsid w:val="0025020B"/>
    <w:rsid w:val="00250C94"/>
    <w:rsid w:val="002520D8"/>
    <w:rsid w:val="002534FB"/>
    <w:rsid w:val="002558B8"/>
    <w:rsid w:val="00257C0F"/>
    <w:rsid w:val="00260348"/>
    <w:rsid w:val="00260630"/>
    <w:rsid w:val="00261852"/>
    <w:rsid w:val="00265E36"/>
    <w:rsid w:val="002676D2"/>
    <w:rsid w:val="00270FBF"/>
    <w:rsid w:val="00272460"/>
    <w:rsid w:val="002738C4"/>
    <w:rsid w:val="00274056"/>
    <w:rsid w:val="00274643"/>
    <w:rsid w:val="00274786"/>
    <w:rsid w:val="002756CA"/>
    <w:rsid w:val="00277676"/>
    <w:rsid w:val="0027782D"/>
    <w:rsid w:val="00277E13"/>
    <w:rsid w:val="00277EFB"/>
    <w:rsid w:val="00281696"/>
    <w:rsid w:val="002816BE"/>
    <w:rsid w:val="002825B1"/>
    <w:rsid w:val="0028341E"/>
    <w:rsid w:val="002844B4"/>
    <w:rsid w:val="00286470"/>
    <w:rsid w:val="002874FA"/>
    <w:rsid w:val="0028772F"/>
    <w:rsid w:val="00290B30"/>
    <w:rsid w:val="002919FC"/>
    <w:rsid w:val="00292717"/>
    <w:rsid w:val="00292952"/>
    <w:rsid w:val="002933AB"/>
    <w:rsid w:val="00293BAA"/>
    <w:rsid w:val="002949F4"/>
    <w:rsid w:val="002A017A"/>
    <w:rsid w:val="002A0189"/>
    <w:rsid w:val="002A183D"/>
    <w:rsid w:val="002A2D24"/>
    <w:rsid w:val="002A30BA"/>
    <w:rsid w:val="002A34DA"/>
    <w:rsid w:val="002A359C"/>
    <w:rsid w:val="002A5AB7"/>
    <w:rsid w:val="002A5BD4"/>
    <w:rsid w:val="002A6E7A"/>
    <w:rsid w:val="002A7219"/>
    <w:rsid w:val="002A76E9"/>
    <w:rsid w:val="002B12D6"/>
    <w:rsid w:val="002B16C6"/>
    <w:rsid w:val="002B2450"/>
    <w:rsid w:val="002B30E7"/>
    <w:rsid w:val="002B3F8C"/>
    <w:rsid w:val="002B4C6A"/>
    <w:rsid w:val="002B584C"/>
    <w:rsid w:val="002B6376"/>
    <w:rsid w:val="002B68ED"/>
    <w:rsid w:val="002C02B4"/>
    <w:rsid w:val="002C0ED2"/>
    <w:rsid w:val="002C10C7"/>
    <w:rsid w:val="002C130F"/>
    <w:rsid w:val="002C43E0"/>
    <w:rsid w:val="002C5EA0"/>
    <w:rsid w:val="002C6200"/>
    <w:rsid w:val="002C7043"/>
    <w:rsid w:val="002C73A2"/>
    <w:rsid w:val="002D0AF0"/>
    <w:rsid w:val="002D266F"/>
    <w:rsid w:val="002D2A28"/>
    <w:rsid w:val="002D3E21"/>
    <w:rsid w:val="002D40BF"/>
    <w:rsid w:val="002D7CC5"/>
    <w:rsid w:val="002E06A3"/>
    <w:rsid w:val="002E218C"/>
    <w:rsid w:val="002E253F"/>
    <w:rsid w:val="002E29B6"/>
    <w:rsid w:val="002E3C67"/>
    <w:rsid w:val="002E3E0B"/>
    <w:rsid w:val="002E3E98"/>
    <w:rsid w:val="002E4CF1"/>
    <w:rsid w:val="002E5431"/>
    <w:rsid w:val="002E5A38"/>
    <w:rsid w:val="002E761C"/>
    <w:rsid w:val="002E7627"/>
    <w:rsid w:val="002F0052"/>
    <w:rsid w:val="002F113B"/>
    <w:rsid w:val="002F12BD"/>
    <w:rsid w:val="002F1356"/>
    <w:rsid w:val="002F1760"/>
    <w:rsid w:val="002F1837"/>
    <w:rsid w:val="002F1C4D"/>
    <w:rsid w:val="002F298F"/>
    <w:rsid w:val="002F3ADB"/>
    <w:rsid w:val="002F3ED4"/>
    <w:rsid w:val="002F44F1"/>
    <w:rsid w:val="002F45F8"/>
    <w:rsid w:val="002F580B"/>
    <w:rsid w:val="002F700A"/>
    <w:rsid w:val="002F7459"/>
    <w:rsid w:val="002F7920"/>
    <w:rsid w:val="002F79A1"/>
    <w:rsid w:val="00300F80"/>
    <w:rsid w:val="00302800"/>
    <w:rsid w:val="00302C2F"/>
    <w:rsid w:val="00304E98"/>
    <w:rsid w:val="00305811"/>
    <w:rsid w:val="00305CAD"/>
    <w:rsid w:val="00306AF5"/>
    <w:rsid w:val="00307106"/>
    <w:rsid w:val="003108B4"/>
    <w:rsid w:val="00310B05"/>
    <w:rsid w:val="00315831"/>
    <w:rsid w:val="00315E42"/>
    <w:rsid w:val="00317189"/>
    <w:rsid w:val="003171D5"/>
    <w:rsid w:val="0031722B"/>
    <w:rsid w:val="003213DB"/>
    <w:rsid w:val="00323959"/>
    <w:rsid w:val="00323C4C"/>
    <w:rsid w:val="0032410F"/>
    <w:rsid w:val="003253E4"/>
    <w:rsid w:val="003262CD"/>
    <w:rsid w:val="00327CED"/>
    <w:rsid w:val="00330EA1"/>
    <w:rsid w:val="0033176B"/>
    <w:rsid w:val="00332C2A"/>
    <w:rsid w:val="0033508C"/>
    <w:rsid w:val="0033526C"/>
    <w:rsid w:val="0033698E"/>
    <w:rsid w:val="00336EDD"/>
    <w:rsid w:val="003404EE"/>
    <w:rsid w:val="00340627"/>
    <w:rsid w:val="00341F7A"/>
    <w:rsid w:val="00342216"/>
    <w:rsid w:val="0034235D"/>
    <w:rsid w:val="00342B1C"/>
    <w:rsid w:val="0034308D"/>
    <w:rsid w:val="0034322D"/>
    <w:rsid w:val="0034368D"/>
    <w:rsid w:val="00343E86"/>
    <w:rsid w:val="00344229"/>
    <w:rsid w:val="00344275"/>
    <w:rsid w:val="00344797"/>
    <w:rsid w:val="00344BBF"/>
    <w:rsid w:val="00347400"/>
    <w:rsid w:val="00347EFD"/>
    <w:rsid w:val="0035003B"/>
    <w:rsid w:val="00350A49"/>
    <w:rsid w:val="00350B36"/>
    <w:rsid w:val="00350D32"/>
    <w:rsid w:val="00351416"/>
    <w:rsid w:val="00351945"/>
    <w:rsid w:val="00351E46"/>
    <w:rsid w:val="00351FF1"/>
    <w:rsid w:val="0035247E"/>
    <w:rsid w:val="00354348"/>
    <w:rsid w:val="00354FE5"/>
    <w:rsid w:val="00355E44"/>
    <w:rsid w:val="003568A5"/>
    <w:rsid w:val="00356C05"/>
    <w:rsid w:val="00356C78"/>
    <w:rsid w:val="00360852"/>
    <w:rsid w:val="00363232"/>
    <w:rsid w:val="003640D1"/>
    <w:rsid w:val="003651C5"/>
    <w:rsid w:val="003670E4"/>
    <w:rsid w:val="0037024E"/>
    <w:rsid w:val="00370A6E"/>
    <w:rsid w:val="0037103B"/>
    <w:rsid w:val="0037319A"/>
    <w:rsid w:val="003746BE"/>
    <w:rsid w:val="00374FAD"/>
    <w:rsid w:val="00377C2E"/>
    <w:rsid w:val="003802D8"/>
    <w:rsid w:val="003829B6"/>
    <w:rsid w:val="003836CA"/>
    <w:rsid w:val="00383C68"/>
    <w:rsid w:val="00384038"/>
    <w:rsid w:val="00385AB3"/>
    <w:rsid w:val="00385B1A"/>
    <w:rsid w:val="00386EBB"/>
    <w:rsid w:val="003907CE"/>
    <w:rsid w:val="0039312A"/>
    <w:rsid w:val="00393786"/>
    <w:rsid w:val="00393C1F"/>
    <w:rsid w:val="003952B5"/>
    <w:rsid w:val="003A0884"/>
    <w:rsid w:val="003A0A36"/>
    <w:rsid w:val="003A0CE9"/>
    <w:rsid w:val="003A0E0D"/>
    <w:rsid w:val="003A2CF3"/>
    <w:rsid w:val="003A2DE1"/>
    <w:rsid w:val="003A3643"/>
    <w:rsid w:val="003A37C1"/>
    <w:rsid w:val="003A3BFA"/>
    <w:rsid w:val="003A3ED2"/>
    <w:rsid w:val="003A40DE"/>
    <w:rsid w:val="003A4581"/>
    <w:rsid w:val="003A4879"/>
    <w:rsid w:val="003A5F2C"/>
    <w:rsid w:val="003B09B0"/>
    <w:rsid w:val="003B0FA8"/>
    <w:rsid w:val="003B183F"/>
    <w:rsid w:val="003B1E70"/>
    <w:rsid w:val="003B2794"/>
    <w:rsid w:val="003B28E0"/>
    <w:rsid w:val="003B34BF"/>
    <w:rsid w:val="003B62D9"/>
    <w:rsid w:val="003C093D"/>
    <w:rsid w:val="003C0A89"/>
    <w:rsid w:val="003C1CDD"/>
    <w:rsid w:val="003C232C"/>
    <w:rsid w:val="003C271B"/>
    <w:rsid w:val="003C372A"/>
    <w:rsid w:val="003C3941"/>
    <w:rsid w:val="003C5363"/>
    <w:rsid w:val="003C60CF"/>
    <w:rsid w:val="003C6DAC"/>
    <w:rsid w:val="003C7375"/>
    <w:rsid w:val="003C7670"/>
    <w:rsid w:val="003C7F7F"/>
    <w:rsid w:val="003D0AF5"/>
    <w:rsid w:val="003D16F6"/>
    <w:rsid w:val="003D1B7F"/>
    <w:rsid w:val="003D2636"/>
    <w:rsid w:val="003D34C0"/>
    <w:rsid w:val="003D3D0B"/>
    <w:rsid w:val="003D7996"/>
    <w:rsid w:val="003E0FF6"/>
    <w:rsid w:val="003E189A"/>
    <w:rsid w:val="003E18B1"/>
    <w:rsid w:val="003E31B7"/>
    <w:rsid w:val="003E52E0"/>
    <w:rsid w:val="003F033A"/>
    <w:rsid w:val="003F15D0"/>
    <w:rsid w:val="003F3022"/>
    <w:rsid w:val="003F3707"/>
    <w:rsid w:val="003F39A4"/>
    <w:rsid w:val="003F4863"/>
    <w:rsid w:val="003F4E41"/>
    <w:rsid w:val="003F5869"/>
    <w:rsid w:val="003F6CBF"/>
    <w:rsid w:val="003F6D33"/>
    <w:rsid w:val="003F6EF8"/>
    <w:rsid w:val="003F6F2A"/>
    <w:rsid w:val="00400ED2"/>
    <w:rsid w:val="00401190"/>
    <w:rsid w:val="00401325"/>
    <w:rsid w:val="0040172F"/>
    <w:rsid w:val="00401843"/>
    <w:rsid w:val="00401A39"/>
    <w:rsid w:val="00403338"/>
    <w:rsid w:val="004047D2"/>
    <w:rsid w:val="00404D5F"/>
    <w:rsid w:val="00405068"/>
    <w:rsid w:val="00405481"/>
    <w:rsid w:val="00405528"/>
    <w:rsid w:val="00405A6D"/>
    <w:rsid w:val="00406573"/>
    <w:rsid w:val="00407997"/>
    <w:rsid w:val="00410747"/>
    <w:rsid w:val="004115CD"/>
    <w:rsid w:val="00412C5C"/>
    <w:rsid w:val="00414350"/>
    <w:rsid w:val="00415627"/>
    <w:rsid w:val="004204F6"/>
    <w:rsid w:val="004221D4"/>
    <w:rsid w:val="00425644"/>
    <w:rsid w:val="004312A1"/>
    <w:rsid w:val="0043250D"/>
    <w:rsid w:val="00434F37"/>
    <w:rsid w:val="00435611"/>
    <w:rsid w:val="00436A7E"/>
    <w:rsid w:val="004379E0"/>
    <w:rsid w:val="004405A3"/>
    <w:rsid w:val="00440A3F"/>
    <w:rsid w:val="0044324A"/>
    <w:rsid w:val="00444CD0"/>
    <w:rsid w:val="004457FB"/>
    <w:rsid w:val="004464FC"/>
    <w:rsid w:val="00447067"/>
    <w:rsid w:val="00447A91"/>
    <w:rsid w:val="00447AA8"/>
    <w:rsid w:val="0045063D"/>
    <w:rsid w:val="004510BA"/>
    <w:rsid w:val="00451AE7"/>
    <w:rsid w:val="00452381"/>
    <w:rsid w:val="00453F1E"/>
    <w:rsid w:val="004548D6"/>
    <w:rsid w:val="00454D2A"/>
    <w:rsid w:val="00457294"/>
    <w:rsid w:val="00457779"/>
    <w:rsid w:val="00457964"/>
    <w:rsid w:val="00460547"/>
    <w:rsid w:val="00461F9D"/>
    <w:rsid w:val="00463090"/>
    <w:rsid w:val="004637BB"/>
    <w:rsid w:val="00464823"/>
    <w:rsid w:val="004648C2"/>
    <w:rsid w:val="00464A2A"/>
    <w:rsid w:val="00465215"/>
    <w:rsid w:val="0046553A"/>
    <w:rsid w:val="00467D07"/>
    <w:rsid w:val="00471EC6"/>
    <w:rsid w:val="00474598"/>
    <w:rsid w:val="00475359"/>
    <w:rsid w:val="0047621B"/>
    <w:rsid w:val="00476977"/>
    <w:rsid w:val="00476A0A"/>
    <w:rsid w:val="00480961"/>
    <w:rsid w:val="00480AFA"/>
    <w:rsid w:val="0048168A"/>
    <w:rsid w:val="00481C13"/>
    <w:rsid w:val="00482868"/>
    <w:rsid w:val="0048362E"/>
    <w:rsid w:val="0048573B"/>
    <w:rsid w:val="00486414"/>
    <w:rsid w:val="00487AC9"/>
    <w:rsid w:val="00487F91"/>
    <w:rsid w:val="00490668"/>
    <w:rsid w:val="00491623"/>
    <w:rsid w:val="004916F5"/>
    <w:rsid w:val="00492042"/>
    <w:rsid w:val="00493CCC"/>
    <w:rsid w:val="004965A8"/>
    <w:rsid w:val="00497C34"/>
    <w:rsid w:val="00497DB8"/>
    <w:rsid w:val="004A108A"/>
    <w:rsid w:val="004A2713"/>
    <w:rsid w:val="004A314E"/>
    <w:rsid w:val="004A3B0E"/>
    <w:rsid w:val="004A58DF"/>
    <w:rsid w:val="004A6DBB"/>
    <w:rsid w:val="004A739D"/>
    <w:rsid w:val="004A7C3A"/>
    <w:rsid w:val="004B07D7"/>
    <w:rsid w:val="004B1234"/>
    <w:rsid w:val="004B29D5"/>
    <w:rsid w:val="004B497A"/>
    <w:rsid w:val="004B4FDA"/>
    <w:rsid w:val="004B681E"/>
    <w:rsid w:val="004B6D31"/>
    <w:rsid w:val="004B6DAC"/>
    <w:rsid w:val="004B7468"/>
    <w:rsid w:val="004B7591"/>
    <w:rsid w:val="004B79E9"/>
    <w:rsid w:val="004C1120"/>
    <w:rsid w:val="004C2833"/>
    <w:rsid w:val="004C2895"/>
    <w:rsid w:val="004C55E5"/>
    <w:rsid w:val="004C5A88"/>
    <w:rsid w:val="004C7217"/>
    <w:rsid w:val="004C78FC"/>
    <w:rsid w:val="004C7C84"/>
    <w:rsid w:val="004D1B04"/>
    <w:rsid w:val="004D1F61"/>
    <w:rsid w:val="004D2D30"/>
    <w:rsid w:val="004D4E27"/>
    <w:rsid w:val="004D54B0"/>
    <w:rsid w:val="004D573E"/>
    <w:rsid w:val="004D60D0"/>
    <w:rsid w:val="004D6695"/>
    <w:rsid w:val="004D6C78"/>
    <w:rsid w:val="004E01DE"/>
    <w:rsid w:val="004E12EE"/>
    <w:rsid w:val="004E2C85"/>
    <w:rsid w:val="004E2D2A"/>
    <w:rsid w:val="004E31E8"/>
    <w:rsid w:val="004E35B0"/>
    <w:rsid w:val="004E4FFA"/>
    <w:rsid w:val="004E5194"/>
    <w:rsid w:val="004E5AFA"/>
    <w:rsid w:val="004E6584"/>
    <w:rsid w:val="004E7832"/>
    <w:rsid w:val="004F0328"/>
    <w:rsid w:val="004F04B2"/>
    <w:rsid w:val="004F1637"/>
    <w:rsid w:val="004F16F1"/>
    <w:rsid w:val="004F32C1"/>
    <w:rsid w:val="004F3866"/>
    <w:rsid w:val="004F641B"/>
    <w:rsid w:val="00500648"/>
    <w:rsid w:val="00502534"/>
    <w:rsid w:val="00502DDE"/>
    <w:rsid w:val="00503F28"/>
    <w:rsid w:val="00504507"/>
    <w:rsid w:val="00504F1A"/>
    <w:rsid w:val="005050FD"/>
    <w:rsid w:val="005051B9"/>
    <w:rsid w:val="00506353"/>
    <w:rsid w:val="005065D9"/>
    <w:rsid w:val="00506B34"/>
    <w:rsid w:val="0051005C"/>
    <w:rsid w:val="00510701"/>
    <w:rsid w:val="00510BAE"/>
    <w:rsid w:val="00511B68"/>
    <w:rsid w:val="005128D3"/>
    <w:rsid w:val="00512CC0"/>
    <w:rsid w:val="00512F1E"/>
    <w:rsid w:val="00514379"/>
    <w:rsid w:val="00514BE5"/>
    <w:rsid w:val="00514EFC"/>
    <w:rsid w:val="00515145"/>
    <w:rsid w:val="005164A1"/>
    <w:rsid w:val="00517673"/>
    <w:rsid w:val="0051788D"/>
    <w:rsid w:val="005179F2"/>
    <w:rsid w:val="0052050C"/>
    <w:rsid w:val="00520899"/>
    <w:rsid w:val="005219C3"/>
    <w:rsid w:val="005224CD"/>
    <w:rsid w:val="005226B1"/>
    <w:rsid w:val="005226E8"/>
    <w:rsid w:val="005232CF"/>
    <w:rsid w:val="00523A88"/>
    <w:rsid w:val="00525B53"/>
    <w:rsid w:val="005260ED"/>
    <w:rsid w:val="005267AA"/>
    <w:rsid w:val="005276A2"/>
    <w:rsid w:val="00527AC6"/>
    <w:rsid w:val="00530A3B"/>
    <w:rsid w:val="00530DF0"/>
    <w:rsid w:val="00530E76"/>
    <w:rsid w:val="005326B3"/>
    <w:rsid w:val="005378F0"/>
    <w:rsid w:val="00537DF0"/>
    <w:rsid w:val="00540742"/>
    <w:rsid w:val="00540974"/>
    <w:rsid w:val="00540E96"/>
    <w:rsid w:val="00545701"/>
    <w:rsid w:val="00546D20"/>
    <w:rsid w:val="00546EA5"/>
    <w:rsid w:val="005501B3"/>
    <w:rsid w:val="005503B9"/>
    <w:rsid w:val="00551E91"/>
    <w:rsid w:val="0055437A"/>
    <w:rsid w:val="00554DA1"/>
    <w:rsid w:val="00554F9E"/>
    <w:rsid w:val="00556450"/>
    <w:rsid w:val="005566F0"/>
    <w:rsid w:val="0055740A"/>
    <w:rsid w:val="00557B61"/>
    <w:rsid w:val="00560E42"/>
    <w:rsid w:val="00561520"/>
    <w:rsid w:val="005616EE"/>
    <w:rsid w:val="0056261A"/>
    <w:rsid w:val="005630F2"/>
    <w:rsid w:val="005632FE"/>
    <w:rsid w:val="00563950"/>
    <w:rsid w:val="00564A80"/>
    <w:rsid w:val="00565107"/>
    <w:rsid w:val="0056575C"/>
    <w:rsid w:val="00565794"/>
    <w:rsid w:val="00565FBD"/>
    <w:rsid w:val="0056741F"/>
    <w:rsid w:val="005701D8"/>
    <w:rsid w:val="00573EE2"/>
    <w:rsid w:val="005756B4"/>
    <w:rsid w:val="00576000"/>
    <w:rsid w:val="00576426"/>
    <w:rsid w:val="00576FBC"/>
    <w:rsid w:val="005779BA"/>
    <w:rsid w:val="0058036E"/>
    <w:rsid w:val="00580A82"/>
    <w:rsid w:val="00583180"/>
    <w:rsid w:val="00586415"/>
    <w:rsid w:val="00586663"/>
    <w:rsid w:val="00586D61"/>
    <w:rsid w:val="0058758D"/>
    <w:rsid w:val="005900F0"/>
    <w:rsid w:val="00590A1F"/>
    <w:rsid w:val="00594208"/>
    <w:rsid w:val="00594585"/>
    <w:rsid w:val="0059530D"/>
    <w:rsid w:val="005962B9"/>
    <w:rsid w:val="00596453"/>
    <w:rsid w:val="0059768D"/>
    <w:rsid w:val="005A0103"/>
    <w:rsid w:val="005A11CD"/>
    <w:rsid w:val="005A1559"/>
    <w:rsid w:val="005A36E4"/>
    <w:rsid w:val="005A391B"/>
    <w:rsid w:val="005A3DE7"/>
    <w:rsid w:val="005A4210"/>
    <w:rsid w:val="005A632A"/>
    <w:rsid w:val="005A649E"/>
    <w:rsid w:val="005A7CCF"/>
    <w:rsid w:val="005B08F3"/>
    <w:rsid w:val="005B2723"/>
    <w:rsid w:val="005B28AB"/>
    <w:rsid w:val="005B317F"/>
    <w:rsid w:val="005B31D5"/>
    <w:rsid w:val="005B458B"/>
    <w:rsid w:val="005B5A97"/>
    <w:rsid w:val="005B6237"/>
    <w:rsid w:val="005B65AA"/>
    <w:rsid w:val="005B687D"/>
    <w:rsid w:val="005B7BB3"/>
    <w:rsid w:val="005C0DCD"/>
    <w:rsid w:val="005C16DF"/>
    <w:rsid w:val="005C28AC"/>
    <w:rsid w:val="005C33DA"/>
    <w:rsid w:val="005C38CC"/>
    <w:rsid w:val="005C6230"/>
    <w:rsid w:val="005C664F"/>
    <w:rsid w:val="005C7640"/>
    <w:rsid w:val="005C7AE0"/>
    <w:rsid w:val="005D08FA"/>
    <w:rsid w:val="005D3670"/>
    <w:rsid w:val="005D3C51"/>
    <w:rsid w:val="005D42FA"/>
    <w:rsid w:val="005D49ED"/>
    <w:rsid w:val="005D67A8"/>
    <w:rsid w:val="005D6979"/>
    <w:rsid w:val="005D7548"/>
    <w:rsid w:val="005D795A"/>
    <w:rsid w:val="005E1D68"/>
    <w:rsid w:val="005E1F15"/>
    <w:rsid w:val="005E25FB"/>
    <w:rsid w:val="005E301A"/>
    <w:rsid w:val="005E406F"/>
    <w:rsid w:val="005E63A1"/>
    <w:rsid w:val="005E730E"/>
    <w:rsid w:val="005F039B"/>
    <w:rsid w:val="005F137A"/>
    <w:rsid w:val="005F26C9"/>
    <w:rsid w:val="005F4125"/>
    <w:rsid w:val="005F41D9"/>
    <w:rsid w:val="005F45D4"/>
    <w:rsid w:val="005F6D68"/>
    <w:rsid w:val="005F6D6F"/>
    <w:rsid w:val="005F6FBE"/>
    <w:rsid w:val="005F7185"/>
    <w:rsid w:val="00601B0C"/>
    <w:rsid w:val="00603174"/>
    <w:rsid w:val="00603E08"/>
    <w:rsid w:val="006075B6"/>
    <w:rsid w:val="006078FC"/>
    <w:rsid w:val="0061046E"/>
    <w:rsid w:val="00611253"/>
    <w:rsid w:val="0061140C"/>
    <w:rsid w:val="00611427"/>
    <w:rsid w:val="00612BF2"/>
    <w:rsid w:val="00613318"/>
    <w:rsid w:val="00613799"/>
    <w:rsid w:val="00614BA5"/>
    <w:rsid w:val="00614D1B"/>
    <w:rsid w:val="00614F57"/>
    <w:rsid w:val="00615400"/>
    <w:rsid w:val="00615E77"/>
    <w:rsid w:val="00616B4A"/>
    <w:rsid w:val="00617A3D"/>
    <w:rsid w:val="006201E7"/>
    <w:rsid w:val="006207BE"/>
    <w:rsid w:val="00621E15"/>
    <w:rsid w:val="0062246D"/>
    <w:rsid w:val="00623332"/>
    <w:rsid w:val="006243DB"/>
    <w:rsid w:val="0062444C"/>
    <w:rsid w:val="006262CF"/>
    <w:rsid w:val="00630790"/>
    <w:rsid w:val="0063117D"/>
    <w:rsid w:val="00631C76"/>
    <w:rsid w:val="00633767"/>
    <w:rsid w:val="00634F00"/>
    <w:rsid w:val="00635407"/>
    <w:rsid w:val="00635A3C"/>
    <w:rsid w:val="00635CAE"/>
    <w:rsid w:val="00635EA6"/>
    <w:rsid w:val="00635F49"/>
    <w:rsid w:val="0063605E"/>
    <w:rsid w:val="006375CB"/>
    <w:rsid w:val="00640EA1"/>
    <w:rsid w:val="006411C2"/>
    <w:rsid w:val="00641C01"/>
    <w:rsid w:val="00644222"/>
    <w:rsid w:val="00645520"/>
    <w:rsid w:val="00645B32"/>
    <w:rsid w:val="00647B06"/>
    <w:rsid w:val="00650D33"/>
    <w:rsid w:val="00653596"/>
    <w:rsid w:val="00653F61"/>
    <w:rsid w:val="00654504"/>
    <w:rsid w:val="00655E8E"/>
    <w:rsid w:val="00657514"/>
    <w:rsid w:val="00657694"/>
    <w:rsid w:val="006607AB"/>
    <w:rsid w:val="00660E04"/>
    <w:rsid w:val="00661C20"/>
    <w:rsid w:val="0066275D"/>
    <w:rsid w:val="00662E69"/>
    <w:rsid w:val="00662F2F"/>
    <w:rsid w:val="006643D2"/>
    <w:rsid w:val="006654A1"/>
    <w:rsid w:val="00666D11"/>
    <w:rsid w:val="00670C27"/>
    <w:rsid w:val="006711F4"/>
    <w:rsid w:val="006715A5"/>
    <w:rsid w:val="00672B6E"/>
    <w:rsid w:val="006735FB"/>
    <w:rsid w:val="006737E1"/>
    <w:rsid w:val="0067577A"/>
    <w:rsid w:val="00681595"/>
    <w:rsid w:val="0068297C"/>
    <w:rsid w:val="006849D7"/>
    <w:rsid w:val="00685230"/>
    <w:rsid w:val="006854CF"/>
    <w:rsid w:val="006856E3"/>
    <w:rsid w:val="00686CF0"/>
    <w:rsid w:val="00690524"/>
    <w:rsid w:val="00690734"/>
    <w:rsid w:val="00690CC4"/>
    <w:rsid w:val="00691835"/>
    <w:rsid w:val="00693730"/>
    <w:rsid w:val="00694287"/>
    <w:rsid w:val="00694BBC"/>
    <w:rsid w:val="00695634"/>
    <w:rsid w:val="00695796"/>
    <w:rsid w:val="00695EA2"/>
    <w:rsid w:val="006961D5"/>
    <w:rsid w:val="006965EE"/>
    <w:rsid w:val="0069746F"/>
    <w:rsid w:val="00697D1F"/>
    <w:rsid w:val="006A083C"/>
    <w:rsid w:val="006A0CA3"/>
    <w:rsid w:val="006A0EF3"/>
    <w:rsid w:val="006A4036"/>
    <w:rsid w:val="006A4A8F"/>
    <w:rsid w:val="006A4B8D"/>
    <w:rsid w:val="006A547D"/>
    <w:rsid w:val="006A575C"/>
    <w:rsid w:val="006A57D0"/>
    <w:rsid w:val="006B0025"/>
    <w:rsid w:val="006B0683"/>
    <w:rsid w:val="006B078B"/>
    <w:rsid w:val="006B131C"/>
    <w:rsid w:val="006B1713"/>
    <w:rsid w:val="006B3419"/>
    <w:rsid w:val="006B3846"/>
    <w:rsid w:val="006B6284"/>
    <w:rsid w:val="006B63A7"/>
    <w:rsid w:val="006B7BE5"/>
    <w:rsid w:val="006C1838"/>
    <w:rsid w:val="006C38D4"/>
    <w:rsid w:val="006C40B0"/>
    <w:rsid w:val="006C4321"/>
    <w:rsid w:val="006C5A60"/>
    <w:rsid w:val="006C5B5F"/>
    <w:rsid w:val="006C6666"/>
    <w:rsid w:val="006C77AB"/>
    <w:rsid w:val="006D0486"/>
    <w:rsid w:val="006D099E"/>
    <w:rsid w:val="006D0A4D"/>
    <w:rsid w:val="006D2E1A"/>
    <w:rsid w:val="006D3777"/>
    <w:rsid w:val="006D4872"/>
    <w:rsid w:val="006D7576"/>
    <w:rsid w:val="006D78C7"/>
    <w:rsid w:val="006E02F1"/>
    <w:rsid w:val="006E061C"/>
    <w:rsid w:val="006E0D17"/>
    <w:rsid w:val="006E1082"/>
    <w:rsid w:val="006E1AA7"/>
    <w:rsid w:val="006E4217"/>
    <w:rsid w:val="006E5322"/>
    <w:rsid w:val="006E53B8"/>
    <w:rsid w:val="006E64E0"/>
    <w:rsid w:val="006E6B28"/>
    <w:rsid w:val="006E78AA"/>
    <w:rsid w:val="006E7AE6"/>
    <w:rsid w:val="006F019D"/>
    <w:rsid w:val="006F0495"/>
    <w:rsid w:val="006F1B68"/>
    <w:rsid w:val="006F2A3B"/>
    <w:rsid w:val="006F30E5"/>
    <w:rsid w:val="006F38B6"/>
    <w:rsid w:val="006F4084"/>
    <w:rsid w:val="006F470C"/>
    <w:rsid w:val="006F740A"/>
    <w:rsid w:val="006F78D5"/>
    <w:rsid w:val="006F7B6A"/>
    <w:rsid w:val="006F7C56"/>
    <w:rsid w:val="00700460"/>
    <w:rsid w:val="00702174"/>
    <w:rsid w:val="00703C33"/>
    <w:rsid w:val="0070470E"/>
    <w:rsid w:val="007051B1"/>
    <w:rsid w:val="00706631"/>
    <w:rsid w:val="007074A6"/>
    <w:rsid w:val="00707DF8"/>
    <w:rsid w:val="0071036E"/>
    <w:rsid w:val="0071047A"/>
    <w:rsid w:val="00711355"/>
    <w:rsid w:val="00711E00"/>
    <w:rsid w:val="007121B7"/>
    <w:rsid w:val="0071249F"/>
    <w:rsid w:val="00715896"/>
    <w:rsid w:val="00716EA0"/>
    <w:rsid w:val="00720353"/>
    <w:rsid w:val="007204EA"/>
    <w:rsid w:val="00721ECD"/>
    <w:rsid w:val="00722124"/>
    <w:rsid w:val="007223C7"/>
    <w:rsid w:val="007223D7"/>
    <w:rsid w:val="007232CB"/>
    <w:rsid w:val="007245E1"/>
    <w:rsid w:val="00724690"/>
    <w:rsid w:val="007258E5"/>
    <w:rsid w:val="00725EC2"/>
    <w:rsid w:val="007263C9"/>
    <w:rsid w:val="00726CEF"/>
    <w:rsid w:val="00730D8A"/>
    <w:rsid w:val="007317A7"/>
    <w:rsid w:val="007333B3"/>
    <w:rsid w:val="007334FB"/>
    <w:rsid w:val="00734011"/>
    <w:rsid w:val="00736BFC"/>
    <w:rsid w:val="00737232"/>
    <w:rsid w:val="007408B9"/>
    <w:rsid w:val="00740F98"/>
    <w:rsid w:val="00740FAF"/>
    <w:rsid w:val="007419D3"/>
    <w:rsid w:val="007424E8"/>
    <w:rsid w:val="00742997"/>
    <w:rsid w:val="00743688"/>
    <w:rsid w:val="007446F4"/>
    <w:rsid w:val="00745C6A"/>
    <w:rsid w:val="00746116"/>
    <w:rsid w:val="00746912"/>
    <w:rsid w:val="00746BEB"/>
    <w:rsid w:val="0075080A"/>
    <w:rsid w:val="00750A70"/>
    <w:rsid w:val="007511A1"/>
    <w:rsid w:val="00754039"/>
    <w:rsid w:val="00755CE1"/>
    <w:rsid w:val="00757122"/>
    <w:rsid w:val="00757216"/>
    <w:rsid w:val="00761E98"/>
    <w:rsid w:val="0076332D"/>
    <w:rsid w:val="00763C93"/>
    <w:rsid w:val="00764AED"/>
    <w:rsid w:val="0076618C"/>
    <w:rsid w:val="007662C6"/>
    <w:rsid w:val="007663ED"/>
    <w:rsid w:val="00767C5B"/>
    <w:rsid w:val="00767DEA"/>
    <w:rsid w:val="00767E6B"/>
    <w:rsid w:val="007726D6"/>
    <w:rsid w:val="00773891"/>
    <w:rsid w:val="00776048"/>
    <w:rsid w:val="0077724A"/>
    <w:rsid w:val="00777C3B"/>
    <w:rsid w:val="00780471"/>
    <w:rsid w:val="00782F24"/>
    <w:rsid w:val="00786AB5"/>
    <w:rsid w:val="0078720C"/>
    <w:rsid w:val="007903F4"/>
    <w:rsid w:val="00791774"/>
    <w:rsid w:val="00791DAE"/>
    <w:rsid w:val="00791F2A"/>
    <w:rsid w:val="00792231"/>
    <w:rsid w:val="007922AD"/>
    <w:rsid w:val="00793900"/>
    <w:rsid w:val="00794192"/>
    <w:rsid w:val="0079464D"/>
    <w:rsid w:val="0079481C"/>
    <w:rsid w:val="0079482A"/>
    <w:rsid w:val="0079620B"/>
    <w:rsid w:val="007962DF"/>
    <w:rsid w:val="007A24E7"/>
    <w:rsid w:val="007A47FF"/>
    <w:rsid w:val="007A507C"/>
    <w:rsid w:val="007A5888"/>
    <w:rsid w:val="007A7342"/>
    <w:rsid w:val="007A763E"/>
    <w:rsid w:val="007A7B27"/>
    <w:rsid w:val="007B21D0"/>
    <w:rsid w:val="007B361F"/>
    <w:rsid w:val="007B698F"/>
    <w:rsid w:val="007B6B7B"/>
    <w:rsid w:val="007B71B6"/>
    <w:rsid w:val="007B784E"/>
    <w:rsid w:val="007B7E90"/>
    <w:rsid w:val="007C1C0E"/>
    <w:rsid w:val="007C2F9B"/>
    <w:rsid w:val="007C4F24"/>
    <w:rsid w:val="007C5466"/>
    <w:rsid w:val="007C5D84"/>
    <w:rsid w:val="007C768F"/>
    <w:rsid w:val="007C7B81"/>
    <w:rsid w:val="007D22FC"/>
    <w:rsid w:val="007D492B"/>
    <w:rsid w:val="007D4A1C"/>
    <w:rsid w:val="007D4AAF"/>
    <w:rsid w:val="007D530F"/>
    <w:rsid w:val="007D5395"/>
    <w:rsid w:val="007D5DCC"/>
    <w:rsid w:val="007D6D0A"/>
    <w:rsid w:val="007D7471"/>
    <w:rsid w:val="007D7605"/>
    <w:rsid w:val="007E088C"/>
    <w:rsid w:val="007E0B54"/>
    <w:rsid w:val="007E1B05"/>
    <w:rsid w:val="007E4285"/>
    <w:rsid w:val="007E546D"/>
    <w:rsid w:val="007E6633"/>
    <w:rsid w:val="007E6783"/>
    <w:rsid w:val="007E6908"/>
    <w:rsid w:val="007E6C13"/>
    <w:rsid w:val="007E79AF"/>
    <w:rsid w:val="007F0B13"/>
    <w:rsid w:val="007F100A"/>
    <w:rsid w:val="007F276B"/>
    <w:rsid w:val="007F2ED7"/>
    <w:rsid w:val="007F2EF2"/>
    <w:rsid w:val="007F33B0"/>
    <w:rsid w:val="007F4E91"/>
    <w:rsid w:val="007F4F27"/>
    <w:rsid w:val="007F5266"/>
    <w:rsid w:val="007F5B94"/>
    <w:rsid w:val="007F7809"/>
    <w:rsid w:val="008021F7"/>
    <w:rsid w:val="008034FB"/>
    <w:rsid w:val="008041E2"/>
    <w:rsid w:val="00804264"/>
    <w:rsid w:val="00804623"/>
    <w:rsid w:val="0080469C"/>
    <w:rsid w:val="00804A4F"/>
    <w:rsid w:val="0080567E"/>
    <w:rsid w:val="00805A3E"/>
    <w:rsid w:val="00806770"/>
    <w:rsid w:val="00806797"/>
    <w:rsid w:val="00810599"/>
    <w:rsid w:val="0081280C"/>
    <w:rsid w:val="00813356"/>
    <w:rsid w:val="00813E40"/>
    <w:rsid w:val="0081441D"/>
    <w:rsid w:val="00814945"/>
    <w:rsid w:val="008151E0"/>
    <w:rsid w:val="0081541D"/>
    <w:rsid w:val="00815EE8"/>
    <w:rsid w:val="0081662C"/>
    <w:rsid w:val="008169EB"/>
    <w:rsid w:val="00816E34"/>
    <w:rsid w:val="00817D0D"/>
    <w:rsid w:val="00817F92"/>
    <w:rsid w:val="00817FFB"/>
    <w:rsid w:val="00820D73"/>
    <w:rsid w:val="00821957"/>
    <w:rsid w:val="00821D10"/>
    <w:rsid w:val="00823B47"/>
    <w:rsid w:val="00824C1E"/>
    <w:rsid w:val="00824FE7"/>
    <w:rsid w:val="00825F4B"/>
    <w:rsid w:val="00826F6A"/>
    <w:rsid w:val="00827B08"/>
    <w:rsid w:val="00834C75"/>
    <w:rsid w:val="00836421"/>
    <w:rsid w:val="0083681A"/>
    <w:rsid w:val="00836E95"/>
    <w:rsid w:val="0084129A"/>
    <w:rsid w:val="008412EE"/>
    <w:rsid w:val="00841387"/>
    <w:rsid w:val="00842C27"/>
    <w:rsid w:val="00842E9B"/>
    <w:rsid w:val="00844224"/>
    <w:rsid w:val="008448FA"/>
    <w:rsid w:val="00844A20"/>
    <w:rsid w:val="00844F61"/>
    <w:rsid w:val="00845DCA"/>
    <w:rsid w:val="00846656"/>
    <w:rsid w:val="00846873"/>
    <w:rsid w:val="00846C8F"/>
    <w:rsid w:val="0084725F"/>
    <w:rsid w:val="008477C4"/>
    <w:rsid w:val="008504FA"/>
    <w:rsid w:val="0085053F"/>
    <w:rsid w:val="0085261B"/>
    <w:rsid w:val="008530A0"/>
    <w:rsid w:val="008558B2"/>
    <w:rsid w:val="00855FA8"/>
    <w:rsid w:val="008600A0"/>
    <w:rsid w:val="00860536"/>
    <w:rsid w:val="008627CA"/>
    <w:rsid w:val="00863A96"/>
    <w:rsid w:val="008647BB"/>
    <w:rsid w:val="00864A0F"/>
    <w:rsid w:val="00864BA8"/>
    <w:rsid w:val="008659A6"/>
    <w:rsid w:val="00867699"/>
    <w:rsid w:val="00870501"/>
    <w:rsid w:val="00871768"/>
    <w:rsid w:val="00871BE0"/>
    <w:rsid w:val="00872BBA"/>
    <w:rsid w:val="008747AD"/>
    <w:rsid w:val="008754EC"/>
    <w:rsid w:val="00876316"/>
    <w:rsid w:val="008765E2"/>
    <w:rsid w:val="008774D5"/>
    <w:rsid w:val="008776B9"/>
    <w:rsid w:val="00880DDE"/>
    <w:rsid w:val="00880E1E"/>
    <w:rsid w:val="008829B0"/>
    <w:rsid w:val="00884C69"/>
    <w:rsid w:val="008858B2"/>
    <w:rsid w:val="00886DEC"/>
    <w:rsid w:val="00891631"/>
    <w:rsid w:val="00891C98"/>
    <w:rsid w:val="008921B6"/>
    <w:rsid w:val="00892D31"/>
    <w:rsid w:val="0089301F"/>
    <w:rsid w:val="00893029"/>
    <w:rsid w:val="008931A4"/>
    <w:rsid w:val="00894E03"/>
    <w:rsid w:val="0089546C"/>
    <w:rsid w:val="008957CD"/>
    <w:rsid w:val="00895DB7"/>
    <w:rsid w:val="00896DFE"/>
    <w:rsid w:val="00896E85"/>
    <w:rsid w:val="008971A1"/>
    <w:rsid w:val="0089777B"/>
    <w:rsid w:val="008A02D7"/>
    <w:rsid w:val="008A2F27"/>
    <w:rsid w:val="008A4C49"/>
    <w:rsid w:val="008A4F2C"/>
    <w:rsid w:val="008A504E"/>
    <w:rsid w:val="008A6AD0"/>
    <w:rsid w:val="008A6F0B"/>
    <w:rsid w:val="008B00E3"/>
    <w:rsid w:val="008B12AB"/>
    <w:rsid w:val="008B2614"/>
    <w:rsid w:val="008B31C8"/>
    <w:rsid w:val="008B34C7"/>
    <w:rsid w:val="008B37F5"/>
    <w:rsid w:val="008B38D5"/>
    <w:rsid w:val="008B3CEF"/>
    <w:rsid w:val="008B43FB"/>
    <w:rsid w:val="008B5077"/>
    <w:rsid w:val="008B65BC"/>
    <w:rsid w:val="008C0B48"/>
    <w:rsid w:val="008C1471"/>
    <w:rsid w:val="008C1BF1"/>
    <w:rsid w:val="008C225F"/>
    <w:rsid w:val="008C41E6"/>
    <w:rsid w:val="008C5D63"/>
    <w:rsid w:val="008C639E"/>
    <w:rsid w:val="008C67AD"/>
    <w:rsid w:val="008C6ADD"/>
    <w:rsid w:val="008C7D14"/>
    <w:rsid w:val="008D0A29"/>
    <w:rsid w:val="008D12E0"/>
    <w:rsid w:val="008D189F"/>
    <w:rsid w:val="008D411C"/>
    <w:rsid w:val="008D42E5"/>
    <w:rsid w:val="008D46C0"/>
    <w:rsid w:val="008D55F0"/>
    <w:rsid w:val="008D56EF"/>
    <w:rsid w:val="008D640A"/>
    <w:rsid w:val="008D6D7B"/>
    <w:rsid w:val="008E135A"/>
    <w:rsid w:val="008E13BC"/>
    <w:rsid w:val="008E1946"/>
    <w:rsid w:val="008E1A26"/>
    <w:rsid w:val="008E2B23"/>
    <w:rsid w:val="008E3DA7"/>
    <w:rsid w:val="008E4192"/>
    <w:rsid w:val="008E4335"/>
    <w:rsid w:val="008E554B"/>
    <w:rsid w:val="008E5B9A"/>
    <w:rsid w:val="008E671F"/>
    <w:rsid w:val="008E7C6A"/>
    <w:rsid w:val="008F436E"/>
    <w:rsid w:val="008F55C3"/>
    <w:rsid w:val="008F59CD"/>
    <w:rsid w:val="008F69FC"/>
    <w:rsid w:val="008F7DFB"/>
    <w:rsid w:val="009005E0"/>
    <w:rsid w:val="00902AA1"/>
    <w:rsid w:val="00902FF2"/>
    <w:rsid w:val="00904CA2"/>
    <w:rsid w:val="00904F09"/>
    <w:rsid w:val="009053EE"/>
    <w:rsid w:val="00905887"/>
    <w:rsid w:val="00905EFA"/>
    <w:rsid w:val="009061A0"/>
    <w:rsid w:val="00911163"/>
    <w:rsid w:val="00912128"/>
    <w:rsid w:val="0091227D"/>
    <w:rsid w:val="00912E0D"/>
    <w:rsid w:val="00913F44"/>
    <w:rsid w:val="009140FB"/>
    <w:rsid w:val="00914BE3"/>
    <w:rsid w:val="00917302"/>
    <w:rsid w:val="009174F0"/>
    <w:rsid w:val="00917E7C"/>
    <w:rsid w:val="00920207"/>
    <w:rsid w:val="00922349"/>
    <w:rsid w:val="0092421C"/>
    <w:rsid w:val="00924900"/>
    <w:rsid w:val="00924A5B"/>
    <w:rsid w:val="00924B7E"/>
    <w:rsid w:val="00925512"/>
    <w:rsid w:val="00925AEC"/>
    <w:rsid w:val="00926340"/>
    <w:rsid w:val="00926C38"/>
    <w:rsid w:val="00927363"/>
    <w:rsid w:val="009329A6"/>
    <w:rsid w:val="00932C4D"/>
    <w:rsid w:val="00932FA3"/>
    <w:rsid w:val="00933539"/>
    <w:rsid w:val="009336C3"/>
    <w:rsid w:val="00933AF0"/>
    <w:rsid w:val="00933C93"/>
    <w:rsid w:val="00934759"/>
    <w:rsid w:val="00935BC4"/>
    <w:rsid w:val="009360F5"/>
    <w:rsid w:val="00936520"/>
    <w:rsid w:val="0093664C"/>
    <w:rsid w:val="009368FC"/>
    <w:rsid w:val="00936C9C"/>
    <w:rsid w:val="00937E44"/>
    <w:rsid w:val="0094018E"/>
    <w:rsid w:val="009414EC"/>
    <w:rsid w:val="0094237A"/>
    <w:rsid w:val="009440E6"/>
    <w:rsid w:val="00944916"/>
    <w:rsid w:val="00944B17"/>
    <w:rsid w:val="00946A7A"/>
    <w:rsid w:val="009503B7"/>
    <w:rsid w:val="00950975"/>
    <w:rsid w:val="00950C2F"/>
    <w:rsid w:val="009514D9"/>
    <w:rsid w:val="00951EA8"/>
    <w:rsid w:val="00952484"/>
    <w:rsid w:val="00953369"/>
    <w:rsid w:val="00953D4B"/>
    <w:rsid w:val="00953F09"/>
    <w:rsid w:val="0095519D"/>
    <w:rsid w:val="00957AED"/>
    <w:rsid w:val="00961786"/>
    <w:rsid w:val="00963440"/>
    <w:rsid w:val="00963B91"/>
    <w:rsid w:val="00965B8E"/>
    <w:rsid w:val="009662EA"/>
    <w:rsid w:val="00966378"/>
    <w:rsid w:val="00967FE8"/>
    <w:rsid w:val="0097115D"/>
    <w:rsid w:val="00971BFD"/>
    <w:rsid w:val="00971E33"/>
    <w:rsid w:val="00972B07"/>
    <w:rsid w:val="009758F3"/>
    <w:rsid w:val="00975A12"/>
    <w:rsid w:val="0097780D"/>
    <w:rsid w:val="00977890"/>
    <w:rsid w:val="00977A99"/>
    <w:rsid w:val="009804C5"/>
    <w:rsid w:val="00981006"/>
    <w:rsid w:val="00981265"/>
    <w:rsid w:val="00982F16"/>
    <w:rsid w:val="00983F8E"/>
    <w:rsid w:val="009844A5"/>
    <w:rsid w:val="00984E63"/>
    <w:rsid w:val="00985388"/>
    <w:rsid w:val="00985960"/>
    <w:rsid w:val="00985A37"/>
    <w:rsid w:val="00985D38"/>
    <w:rsid w:val="009869B6"/>
    <w:rsid w:val="0099074E"/>
    <w:rsid w:val="00991C0A"/>
    <w:rsid w:val="00992575"/>
    <w:rsid w:val="00993096"/>
    <w:rsid w:val="0099426C"/>
    <w:rsid w:val="00994F6E"/>
    <w:rsid w:val="00995A5F"/>
    <w:rsid w:val="00995F74"/>
    <w:rsid w:val="00996A23"/>
    <w:rsid w:val="009A0A5D"/>
    <w:rsid w:val="009A0B44"/>
    <w:rsid w:val="009A4183"/>
    <w:rsid w:val="009A4C82"/>
    <w:rsid w:val="009A579A"/>
    <w:rsid w:val="009A5827"/>
    <w:rsid w:val="009A6112"/>
    <w:rsid w:val="009A629F"/>
    <w:rsid w:val="009A6854"/>
    <w:rsid w:val="009A7DB0"/>
    <w:rsid w:val="009B0BAF"/>
    <w:rsid w:val="009B2BF8"/>
    <w:rsid w:val="009B33EB"/>
    <w:rsid w:val="009B3BB3"/>
    <w:rsid w:val="009B3E75"/>
    <w:rsid w:val="009B40EA"/>
    <w:rsid w:val="009B484F"/>
    <w:rsid w:val="009B6363"/>
    <w:rsid w:val="009C0046"/>
    <w:rsid w:val="009C05BA"/>
    <w:rsid w:val="009C0606"/>
    <w:rsid w:val="009C08BF"/>
    <w:rsid w:val="009C1C67"/>
    <w:rsid w:val="009C1ED9"/>
    <w:rsid w:val="009C21BC"/>
    <w:rsid w:val="009C2D8C"/>
    <w:rsid w:val="009C438C"/>
    <w:rsid w:val="009C5545"/>
    <w:rsid w:val="009C6199"/>
    <w:rsid w:val="009C6247"/>
    <w:rsid w:val="009D00C0"/>
    <w:rsid w:val="009D0372"/>
    <w:rsid w:val="009D03C3"/>
    <w:rsid w:val="009D0EDD"/>
    <w:rsid w:val="009D11D1"/>
    <w:rsid w:val="009D21A9"/>
    <w:rsid w:val="009D56CE"/>
    <w:rsid w:val="009D627F"/>
    <w:rsid w:val="009D7034"/>
    <w:rsid w:val="009D73CF"/>
    <w:rsid w:val="009E0F62"/>
    <w:rsid w:val="009E1631"/>
    <w:rsid w:val="009E2F91"/>
    <w:rsid w:val="009E3EC3"/>
    <w:rsid w:val="009E424F"/>
    <w:rsid w:val="009E5D6C"/>
    <w:rsid w:val="009F399C"/>
    <w:rsid w:val="009F43D6"/>
    <w:rsid w:val="009F5117"/>
    <w:rsid w:val="009F5B50"/>
    <w:rsid w:val="009F6BFA"/>
    <w:rsid w:val="009F73D5"/>
    <w:rsid w:val="009F75CC"/>
    <w:rsid w:val="009F7AFE"/>
    <w:rsid w:val="00A00108"/>
    <w:rsid w:val="00A02161"/>
    <w:rsid w:val="00A07B67"/>
    <w:rsid w:val="00A108D5"/>
    <w:rsid w:val="00A115B7"/>
    <w:rsid w:val="00A13C0F"/>
    <w:rsid w:val="00A141F3"/>
    <w:rsid w:val="00A14C8B"/>
    <w:rsid w:val="00A15880"/>
    <w:rsid w:val="00A16C21"/>
    <w:rsid w:val="00A17BC6"/>
    <w:rsid w:val="00A20030"/>
    <w:rsid w:val="00A21612"/>
    <w:rsid w:val="00A23395"/>
    <w:rsid w:val="00A23E36"/>
    <w:rsid w:val="00A24008"/>
    <w:rsid w:val="00A24065"/>
    <w:rsid w:val="00A24C46"/>
    <w:rsid w:val="00A27C08"/>
    <w:rsid w:val="00A30426"/>
    <w:rsid w:val="00A30588"/>
    <w:rsid w:val="00A3141A"/>
    <w:rsid w:val="00A321F8"/>
    <w:rsid w:val="00A343AB"/>
    <w:rsid w:val="00A34769"/>
    <w:rsid w:val="00A37A8F"/>
    <w:rsid w:val="00A40504"/>
    <w:rsid w:val="00A40FAA"/>
    <w:rsid w:val="00A418C8"/>
    <w:rsid w:val="00A41C71"/>
    <w:rsid w:val="00A4229A"/>
    <w:rsid w:val="00A42C8E"/>
    <w:rsid w:val="00A42DE5"/>
    <w:rsid w:val="00A44AD7"/>
    <w:rsid w:val="00A46CA0"/>
    <w:rsid w:val="00A4773C"/>
    <w:rsid w:val="00A50B32"/>
    <w:rsid w:val="00A51FDD"/>
    <w:rsid w:val="00A52CFB"/>
    <w:rsid w:val="00A52E24"/>
    <w:rsid w:val="00A53DE7"/>
    <w:rsid w:val="00A5418F"/>
    <w:rsid w:val="00A55248"/>
    <w:rsid w:val="00A565ED"/>
    <w:rsid w:val="00A5758D"/>
    <w:rsid w:val="00A610E7"/>
    <w:rsid w:val="00A6142F"/>
    <w:rsid w:val="00A62CB7"/>
    <w:rsid w:val="00A63CC3"/>
    <w:rsid w:val="00A63F1E"/>
    <w:rsid w:val="00A641E2"/>
    <w:rsid w:val="00A66CF9"/>
    <w:rsid w:val="00A713F0"/>
    <w:rsid w:val="00A720C3"/>
    <w:rsid w:val="00A72DB5"/>
    <w:rsid w:val="00A73C2D"/>
    <w:rsid w:val="00A741EC"/>
    <w:rsid w:val="00A745E0"/>
    <w:rsid w:val="00A75016"/>
    <w:rsid w:val="00A759A7"/>
    <w:rsid w:val="00A75E6A"/>
    <w:rsid w:val="00A764DB"/>
    <w:rsid w:val="00A76E05"/>
    <w:rsid w:val="00A80F00"/>
    <w:rsid w:val="00A8104A"/>
    <w:rsid w:val="00A8225F"/>
    <w:rsid w:val="00A834B4"/>
    <w:rsid w:val="00A847BE"/>
    <w:rsid w:val="00A84B83"/>
    <w:rsid w:val="00A859BB"/>
    <w:rsid w:val="00A86052"/>
    <w:rsid w:val="00A86318"/>
    <w:rsid w:val="00A87105"/>
    <w:rsid w:val="00A87436"/>
    <w:rsid w:val="00A87CCD"/>
    <w:rsid w:val="00A91BAB"/>
    <w:rsid w:val="00A92CC6"/>
    <w:rsid w:val="00A92DFF"/>
    <w:rsid w:val="00A968B1"/>
    <w:rsid w:val="00A96F89"/>
    <w:rsid w:val="00AA0469"/>
    <w:rsid w:val="00AA0925"/>
    <w:rsid w:val="00AA2AA6"/>
    <w:rsid w:val="00AA2E18"/>
    <w:rsid w:val="00AA478B"/>
    <w:rsid w:val="00AA48CC"/>
    <w:rsid w:val="00AA66BE"/>
    <w:rsid w:val="00AA686B"/>
    <w:rsid w:val="00AA6905"/>
    <w:rsid w:val="00AA6F36"/>
    <w:rsid w:val="00AB0AFB"/>
    <w:rsid w:val="00AB2339"/>
    <w:rsid w:val="00AB3406"/>
    <w:rsid w:val="00AB3885"/>
    <w:rsid w:val="00AB68A1"/>
    <w:rsid w:val="00AB695E"/>
    <w:rsid w:val="00AB7F5E"/>
    <w:rsid w:val="00AC00E2"/>
    <w:rsid w:val="00AC2655"/>
    <w:rsid w:val="00AC2E20"/>
    <w:rsid w:val="00AC2FE5"/>
    <w:rsid w:val="00AC37CF"/>
    <w:rsid w:val="00AC4340"/>
    <w:rsid w:val="00AC449D"/>
    <w:rsid w:val="00AC4B66"/>
    <w:rsid w:val="00AC5346"/>
    <w:rsid w:val="00AC5DC6"/>
    <w:rsid w:val="00AC6FE7"/>
    <w:rsid w:val="00AC7B8E"/>
    <w:rsid w:val="00AD2092"/>
    <w:rsid w:val="00AD2DBC"/>
    <w:rsid w:val="00AD3209"/>
    <w:rsid w:val="00AD3298"/>
    <w:rsid w:val="00AD4769"/>
    <w:rsid w:val="00AD5BDE"/>
    <w:rsid w:val="00AD5C3A"/>
    <w:rsid w:val="00AD69A5"/>
    <w:rsid w:val="00AD6F81"/>
    <w:rsid w:val="00AE0518"/>
    <w:rsid w:val="00AE056B"/>
    <w:rsid w:val="00AE05EE"/>
    <w:rsid w:val="00AE1101"/>
    <w:rsid w:val="00AE4E08"/>
    <w:rsid w:val="00AE5BF6"/>
    <w:rsid w:val="00AE6AB0"/>
    <w:rsid w:val="00AE6C24"/>
    <w:rsid w:val="00AE7325"/>
    <w:rsid w:val="00AF084D"/>
    <w:rsid w:val="00AF3CDF"/>
    <w:rsid w:val="00AF406C"/>
    <w:rsid w:val="00AF5D3E"/>
    <w:rsid w:val="00AF61FA"/>
    <w:rsid w:val="00AF663B"/>
    <w:rsid w:val="00AF6729"/>
    <w:rsid w:val="00AF7A8C"/>
    <w:rsid w:val="00AF7A8E"/>
    <w:rsid w:val="00B02823"/>
    <w:rsid w:val="00B02D9E"/>
    <w:rsid w:val="00B03086"/>
    <w:rsid w:val="00B03BED"/>
    <w:rsid w:val="00B04E03"/>
    <w:rsid w:val="00B0514B"/>
    <w:rsid w:val="00B0549E"/>
    <w:rsid w:val="00B054B7"/>
    <w:rsid w:val="00B07077"/>
    <w:rsid w:val="00B07369"/>
    <w:rsid w:val="00B07475"/>
    <w:rsid w:val="00B102BC"/>
    <w:rsid w:val="00B10FFD"/>
    <w:rsid w:val="00B113DF"/>
    <w:rsid w:val="00B12E46"/>
    <w:rsid w:val="00B132D7"/>
    <w:rsid w:val="00B13AB6"/>
    <w:rsid w:val="00B13CAC"/>
    <w:rsid w:val="00B152AC"/>
    <w:rsid w:val="00B160AE"/>
    <w:rsid w:val="00B16866"/>
    <w:rsid w:val="00B168BE"/>
    <w:rsid w:val="00B178FA"/>
    <w:rsid w:val="00B21D7C"/>
    <w:rsid w:val="00B25689"/>
    <w:rsid w:val="00B26492"/>
    <w:rsid w:val="00B304BF"/>
    <w:rsid w:val="00B30711"/>
    <w:rsid w:val="00B30829"/>
    <w:rsid w:val="00B30FCD"/>
    <w:rsid w:val="00B312A3"/>
    <w:rsid w:val="00B31357"/>
    <w:rsid w:val="00B31865"/>
    <w:rsid w:val="00B31BB2"/>
    <w:rsid w:val="00B32628"/>
    <w:rsid w:val="00B33A0B"/>
    <w:rsid w:val="00B33B60"/>
    <w:rsid w:val="00B342BA"/>
    <w:rsid w:val="00B345C0"/>
    <w:rsid w:val="00B36484"/>
    <w:rsid w:val="00B3761A"/>
    <w:rsid w:val="00B40451"/>
    <w:rsid w:val="00B40C93"/>
    <w:rsid w:val="00B4104B"/>
    <w:rsid w:val="00B41ABF"/>
    <w:rsid w:val="00B41CCC"/>
    <w:rsid w:val="00B42F26"/>
    <w:rsid w:val="00B43181"/>
    <w:rsid w:val="00B432E2"/>
    <w:rsid w:val="00B43C34"/>
    <w:rsid w:val="00B45C93"/>
    <w:rsid w:val="00B46024"/>
    <w:rsid w:val="00B462D0"/>
    <w:rsid w:val="00B46A23"/>
    <w:rsid w:val="00B47577"/>
    <w:rsid w:val="00B477F7"/>
    <w:rsid w:val="00B50FC8"/>
    <w:rsid w:val="00B53681"/>
    <w:rsid w:val="00B53A6B"/>
    <w:rsid w:val="00B53B45"/>
    <w:rsid w:val="00B5407C"/>
    <w:rsid w:val="00B5665E"/>
    <w:rsid w:val="00B57036"/>
    <w:rsid w:val="00B603E1"/>
    <w:rsid w:val="00B6126D"/>
    <w:rsid w:val="00B61AB1"/>
    <w:rsid w:val="00B633CF"/>
    <w:rsid w:val="00B633DA"/>
    <w:rsid w:val="00B64153"/>
    <w:rsid w:val="00B6481B"/>
    <w:rsid w:val="00B64878"/>
    <w:rsid w:val="00B65625"/>
    <w:rsid w:val="00B66353"/>
    <w:rsid w:val="00B7181E"/>
    <w:rsid w:val="00B729D2"/>
    <w:rsid w:val="00B73208"/>
    <w:rsid w:val="00B736A4"/>
    <w:rsid w:val="00B73BFD"/>
    <w:rsid w:val="00B754BA"/>
    <w:rsid w:val="00B75593"/>
    <w:rsid w:val="00B77558"/>
    <w:rsid w:val="00B77773"/>
    <w:rsid w:val="00B80093"/>
    <w:rsid w:val="00B801EF"/>
    <w:rsid w:val="00B807B4"/>
    <w:rsid w:val="00B8088B"/>
    <w:rsid w:val="00B80CC7"/>
    <w:rsid w:val="00B81AB8"/>
    <w:rsid w:val="00B83781"/>
    <w:rsid w:val="00B83C3E"/>
    <w:rsid w:val="00B83D42"/>
    <w:rsid w:val="00B84EED"/>
    <w:rsid w:val="00B85606"/>
    <w:rsid w:val="00B87EA3"/>
    <w:rsid w:val="00B9021D"/>
    <w:rsid w:val="00B90545"/>
    <w:rsid w:val="00B91319"/>
    <w:rsid w:val="00B9159E"/>
    <w:rsid w:val="00B92417"/>
    <w:rsid w:val="00B938E4"/>
    <w:rsid w:val="00B93D11"/>
    <w:rsid w:val="00B93E52"/>
    <w:rsid w:val="00B97009"/>
    <w:rsid w:val="00B97AF6"/>
    <w:rsid w:val="00B97B9C"/>
    <w:rsid w:val="00BA03AE"/>
    <w:rsid w:val="00BA04CD"/>
    <w:rsid w:val="00BA0D7B"/>
    <w:rsid w:val="00BA0E29"/>
    <w:rsid w:val="00BA1AB2"/>
    <w:rsid w:val="00BA1B80"/>
    <w:rsid w:val="00BA1C74"/>
    <w:rsid w:val="00BA2CBD"/>
    <w:rsid w:val="00BA4CFC"/>
    <w:rsid w:val="00BA4E68"/>
    <w:rsid w:val="00BA56ED"/>
    <w:rsid w:val="00BA5889"/>
    <w:rsid w:val="00BA6A68"/>
    <w:rsid w:val="00BB0631"/>
    <w:rsid w:val="00BB0FF6"/>
    <w:rsid w:val="00BB2786"/>
    <w:rsid w:val="00BB4456"/>
    <w:rsid w:val="00BB473F"/>
    <w:rsid w:val="00BB5F2F"/>
    <w:rsid w:val="00BB623A"/>
    <w:rsid w:val="00BB6A8D"/>
    <w:rsid w:val="00BB7B06"/>
    <w:rsid w:val="00BC1235"/>
    <w:rsid w:val="00BC23B7"/>
    <w:rsid w:val="00BC2BFE"/>
    <w:rsid w:val="00BC307F"/>
    <w:rsid w:val="00BC43F2"/>
    <w:rsid w:val="00BC56AE"/>
    <w:rsid w:val="00BC67E8"/>
    <w:rsid w:val="00BC7EB8"/>
    <w:rsid w:val="00BD1F3F"/>
    <w:rsid w:val="00BD2818"/>
    <w:rsid w:val="00BD3448"/>
    <w:rsid w:val="00BD51FF"/>
    <w:rsid w:val="00BD52E9"/>
    <w:rsid w:val="00BE04F3"/>
    <w:rsid w:val="00BE1754"/>
    <w:rsid w:val="00BE191A"/>
    <w:rsid w:val="00BE1CF4"/>
    <w:rsid w:val="00BE3911"/>
    <w:rsid w:val="00BE3D00"/>
    <w:rsid w:val="00BE48A3"/>
    <w:rsid w:val="00BF032C"/>
    <w:rsid w:val="00BF0F1F"/>
    <w:rsid w:val="00BF16C9"/>
    <w:rsid w:val="00BF2E7A"/>
    <w:rsid w:val="00BF3357"/>
    <w:rsid w:val="00BF42F6"/>
    <w:rsid w:val="00BF45E2"/>
    <w:rsid w:val="00BF4CBA"/>
    <w:rsid w:val="00BF6596"/>
    <w:rsid w:val="00C008DB"/>
    <w:rsid w:val="00C01783"/>
    <w:rsid w:val="00C01839"/>
    <w:rsid w:val="00C01EA3"/>
    <w:rsid w:val="00C02451"/>
    <w:rsid w:val="00C02EA4"/>
    <w:rsid w:val="00C03620"/>
    <w:rsid w:val="00C039F9"/>
    <w:rsid w:val="00C04F4D"/>
    <w:rsid w:val="00C064CE"/>
    <w:rsid w:val="00C0747B"/>
    <w:rsid w:val="00C10DC3"/>
    <w:rsid w:val="00C11C74"/>
    <w:rsid w:val="00C11F15"/>
    <w:rsid w:val="00C11FF1"/>
    <w:rsid w:val="00C12EFA"/>
    <w:rsid w:val="00C14192"/>
    <w:rsid w:val="00C144AA"/>
    <w:rsid w:val="00C14AF7"/>
    <w:rsid w:val="00C15BBB"/>
    <w:rsid w:val="00C1672D"/>
    <w:rsid w:val="00C17160"/>
    <w:rsid w:val="00C1743A"/>
    <w:rsid w:val="00C17D1D"/>
    <w:rsid w:val="00C17F9B"/>
    <w:rsid w:val="00C20B07"/>
    <w:rsid w:val="00C24AB2"/>
    <w:rsid w:val="00C24D31"/>
    <w:rsid w:val="00C251FE"/>
    <w:rsid w:val="00C272F4"/>
    <w:rsid w:val="00C27A6E"/>
    <w:rsid w:val="00C300E0"/>
    <w:rsid w:val="00C32276"/>
    <w:rsid w:val="00C353F2"/>
    <w:rsid w:val="00C37099"/>
    <w:rsid w:val="00C37136"/>
    <w:rsid w:val="00C37EA3"/>
    <w:rsid w:val="00C37EA4"/>
    <w:rsid w:val="00C40E2D"/>
    <w:rsid w:val="00C41184"/>
    <w:rsid w:val="00C437EF"/>
    <w:rsid w:val="00C44279"/>
    <w:rsid w:val="00C44418"/>
    <w:rsid w:val="00C4516A"/>
    <w:rsid w:val="00C452DA"/>
    <w:rsid w:val="00C46BD1"/>
    <w:rsid w:val="00C46EF0"/>
    <w:rsid w:val="00C47770"/>
    <w:rsid w:val="00C5060E"/>
    <w:rsid w:val="00C50DCB"/>
    <w:rsid w:val="00C52524"/>
    <w:rsid w:val="00C54C6F"/>
    <w:rsid w:val="00C54CF8"/>
    <w:rsid w:val="00C56610"/>
    <w:rsid w:val="00C57CFE"/>
    <w:rsid w:val="00C60B98"/>
    <w:rsid w:val="00C6302A"/>
    <w:rsid w:val="00C637C2"/>
    <w:rsid w:val="00C6393D"/>
    <w:rsid w:val="00C6453E"/>
    <w:rsid w:val="00C65746"/>
    <w:rsid w:val="00C7039C"/>
    <w:rsid w:val="00C70AC9"/>
    <w:rsid w:val="00C70FD4"/>
    <w:rsid w:val="00C71134"/>
    <w:rsid w:val="00C737E2"/>
    <w:rsid w:val="00C800D3"/>
    <w:rsid w:val="00C805F8"/>
    <w:rsid w:val="00C80C4B"/>
    <w:rsid w:val="00C82175"/>
    <w:rsid w:val="00C8301B"/>
    <w:rsid w:val="00C83163"/>
    <w:rsid w:val="00C831C2"/>
    <w:rsid w:val="00C840E8"/>
    <w:rsid w:val="00C84305"/>
    <w:rsid w:val="00C85792"/>
    <w:rsid w:val="00C85DA4"/>
    <w:rsid w:val="00C86882"/>
    <w:rsid w:val="00C86ABD"/>
    <w:rsid w:val="00C879F1"/>
    <w:rsid w:val="00C92A61"/>
    <w:rsid w:val="00C93585"/>
    <w:rsid w:val="00C95BE5"/>
    <w:rsid w:val="00C96A63"/>
    <w:rsid w:val="00C96B68"/>
    <w:rsid w:val="00C96BDF"/>
    <w:rsid w:val="00CA05EA"/>
    <w:rsid w:val="00CA128C"/>
    <w:rsid w:val="00CA283D"/>
    <w:rsid w:val="00CA29B2"/>
    <w:rsid w:val="00CA2CD6"/>
    <w:rsid w:val="00CA3CFF"/>
    <w:rsid w:val="00CA4311"/>
    <w:rsid w:val="00CA4AC3"/>
    <w:rsid w:val="00CB1020"/>
    <w:rsid w:val="00CB1170"/>
    <w:rsid w:val="00CB1924"/>
    <w:rsid w:val="00CB5FD9"/>
    <w:rsid w:val="00CB6901"/>
    <w:rsid w:val="00CB6BB6"/>
    <w:rsid w:val="00CB74BB"/>
    <w:rsid w:val="00CB7941"/>
    <w:rsid w:val="00CC02FD"/>
    <w:rsid w:val="00CC07B4"/>
    <w:rsid w:val="00CC0D3E"/>
    <w:rsid w:val="00CC10AE"/>
    <w:rsid w:val="00CC2E8D"/>
    <w:rsid w:val="00CC53E7"/>
    <w:rsid w:val="00CC5B80"/>
    <w:rsid w:val="00CC6956"/>
    <w:rsid w:val="00CC6D85"/>
    <w:rsid w:val="00CD0836"/>
    <w:rsid w:val="00CD2765"/>
    <w:rsid w:val="00CD27D7"/>
    <w:rsid w:val="00CD2CA6"/>
    <w:rsid w:val="00CD3AA0"/>
    <w:rsid w:val="00CD492C"/>
    <w:rsid w:val="00CD49C6"/>
    <w:rsid w:val="00CD5665"/>
    <w:rsid w:val="00CD694A"/>
    <w:rsid w:val="00CD766E"/>
    <w:rsid w:val="00CE07A2"/>
    <w:rsid w:val="00CE1BA2"/>
    <w:rsid w:val="00CE1ED8"/>
    <w:rsid w:val="00CE200E"/>
    <w:rsid w:val="00CE22DC"/>
    <w:rsid w:val="00CE400A"/>
    <w:rsid w:val="00CE40D0"/>
    <w:rsid w:val="00CE4FAA"/>
    <w:rsid w:val="00CE5D42"/>
    <w:rsid w:val="00CE603F"/>
    <w:rsid w:val="00CE67F8"/>
    <w:rsid w:val="00CE7544"/>
    <w:rsid w:val="00CE76E3"/>
    <w:rsid w:val="00CF0D55"/>
    <w:rsid w:val="00CF14FC"/>
    <w:rsid w:val="00CF1869"/>
    <w:rsid w:val="00CF1F47"/>
    <w:rsid w:val="00CF32DF"/>
    <w:rsid w:val="00CF36BD"/>
    <w:rsid w:val="00CF3764"/>
    <w:rsid w:val="00CF4446"/>
    <w:rsid w:val="00CF4CAB"/>
    <w:rsid w:val="00CF58E4"/>
    <w:rsid w:val="00CF6727"/>
    <w:rsid w:val="00CF6D5F"/>
    <w:rsid w:val="00CF7505"/>
    <w:rsid w:val="00CF7EC6"/>
    <w:rsid w:val="00CF7F29"/>
    <w:rsid w:val="00D0021C"/>
    <w:rsid w:val="00D00413"/>
    <w:rsid w:val="00D016A2"/>
    <w:rsid w:val="00D0540F"/>
    <w:rsid w:val="00D06041"/>
    <w:rsid w:val="00D06052"/>
    <w:rsid w:val="00D06924"/>
    <w:rsid w:val="00D11A38"/>
    <w:rsid w:val="00D203E7"/>
    <w:rsid w:val="00D23294"/>
    <w:rsid w:val="00D23372"/>
    <w:rsid w:val="00D24959"/>
    <w:rsid w:val="00D25BC0"/>
    <w:rsid w:val="00D25DAF"/>
    <w:rsid w:val="00D26E52"/>
    <w:rsid w:val="00D27E6D"/>
    <w:rsid w:val="00D27EB5"/>
    <w:rsid w:val="00D3022E"/>
    <w:rsid w:val="00D304F8"/>
    <w:rsid w:val="00D311C9"/>
    <w:rsid w:val="00D32475"/>
    <w:rsid w:val="00D326D9"/>
    <w:rsid w:val="00D332C9"/>
    <w:rsid w:val="00D332FC"/>
    <w:rsid w:val="00D3481A"/>
    <w:rsid w:val="00D34E52"/>
    <w:rsid w:val="00D41DBE"/>
    <w:rsid w:val="00D41DC4"/>
    <w:rsid w:val="00D43AC2"/>
    <w:rsid w:val="00D43F92"/>
    <w:rsid w:val="00D465B2"/>
    <w:rsid w:val="00D46C48"/>
    <w:rsid w:val="00D5023E"/>
    <w:rsid w:val="00D51C3A"/>
    <w:rsid w:val="00D53420"/>
    <w:rsid w:val="00D547F0"/>
    <w:rsid w:val="00D561B9"/>
    <w:rsid w:val="00D56E30"/>
    <w:rsid w:val="00D577E7"/>
    <w:rsid w:val="00D57F82"/>
    <w:rsid w:val="00D61921"/>
    <w:rsid w:val="00D66495"/>
    <w:rsid w:val="00D67C35"/>
    <w:rsid w:val="00D67D94"/>
    <w:rsid w:val="00D704E5"/>
    <w:rsid w:val="00D70B50"/>
    <w:rsid w:val="00D7150B"/>
    <w:rsid w:val="00D72BFF"/>
    <w:rsid w:val="00D758C0"/>
    <w:rsid w:val="00D76BA5"/>
    <w:rsid w:val="00D7700F"/>
    <w:rsid w:val="00D81820"/>
    <w:rsid w:val="00D820C9"/>
    <w:rsid w:val="00D82D9B"/>
    <w:rsid w:val="00D832FE"/>
    <w:rsid w:val="00D84EDB"/>
    <w:rsid w:val="00D858E0"/>
    <w:rsid w:val="00D85A73"/>
    <w:rsid w:val="00D85AB1"/>
    <w:rsid w:val="00D85D28"/>
    <w:rsid w:val="00D86BF4"/>
    <w:rsid w:val="00D86F83"/>
    <w:rsid w:val="00D87863"/>
    <w:rsid w:val="00D90FAD"/>
    <w:rsid w:val="00D95DB0"/>
    <w:rsid w:val="00D97509"/>
    <w:rsid w:val="00D97890"/>
    <w:rsid w:val="00DA10B9"/>
    <w:rsid w:val="00DA118C"/>
    <w:rsid w:val="00DA1281"/>
    <w:rsid w:val="00DA1A3A"/>
    <w:rsid w:val="00DA1ABF"/>
    <w:rsid w:val="00DA1B8B"/>
    <w:rsid w:val="00DA1D1C"/>
    <w:rsid w:val="00DA3C01"/>
    <w:rsid w:val="00DA408E"/>
    <w:rsid w:val="00DA41B0"/>
    <w:rsid w:val="00DA5176"/>
    <w:rsid w:val="00DA5ABA"/>
    <w:rsid w:val="00DA648D"/>
    <w:rsid w:val="00DA71B3"/>
    <w:rsid w:val="00DB1C58"/>
    <w:rsid w:val="00DB1FBD"/>
    <w:rsid w:val="00DB3E26"/>
    <w:rsid w:val="00DB424D"/>
    <w:rsid w:val="00DB4BBA"/>
    <w:rsid w:val="00DB7CD2"/>
    <w:rsid w:val="00DC1CF6"/>
    <w:rsid w:val="00DC38A1"/>
    <w:rsid w:val="00DC4D43"/>
    <w:rsid w:val="00DC55AD"/>
    <w:rsid w:val="00DC59FF"/>
    <w:rsid w:val="00DC5F1A"/>
    <w:rsid w:val="00DC6171"/>
    <w:rsid w:val="00DC6F51"/>
    <w:rsid w:val="00DC70B7"/>
    <w:rsid w:val="00DD0DAB"/>
    <w:rsid w:val="00DD30DC"/>
    <w:rsid w:val="00DD43EF"/>
    <w:rsid w:val="00DD4929"/>
    <w:rsid w:val="00DD4C6D"/>
    <w:rsid w:val="00DD558F"/>
    <w:rsid w:val="00DD6EAE"/>
    <w:rsid w:val="00DD72AE"/>
    <w:rsid w:val="00DE0A15"/>
    <w:rsid w:val="00DE113E"/>
    <w:rsid w:val="00DE2B01"/>
    <w:rsid w:val="00DE2B2F"/>
    <w:rsid w:val="00DE335A"/>
    <w:rsid w:val="00DE3972"/>
    <w:rsid w:val="00DE5BE4"/>
    <w:rsid w:val="00DE704F"/>
    <w:rsid w:val="00DE7CE1"/>
    <w:rsid w:val="00DF041C"/>
    <w:rsid w:val="00DF05F7"/>
    <w:rsid w:val="00DF0FB8"/>
    <w:rsid w:val="00DF14F9"/>
    <w:rsid w:val="00DF2B63"/>
    <w:rsid w:val="00DF4418"/>
    <w:rsid w:val="00DF5CE4"/>
    <w:rsid w:val="00E002E0"/>
    <w:rsid w:val="00E00DF1"/>
    <w:rsid w:val="00E00EFA"/>
    <w:rsid w:val="00E02268"/>
    <w:rsid w:val="00E02879"/>
    <w:rsid w:val="00E042B3"/>
    <w:rsid w:val="00E069BC"/>
    <w:rsid w:val="00E10382"/>
    <w:rsid w:val="00E116F1"/>
    <w:rsid w:val="00E11949"/>
    <w:rsid w:val="00E121B8"/>
    <w:rsid w:val="00E13FC0"/>
    <w:rsid w:val="00E14570"/>
    <w:rsid w:val="00E16A6F"/>
    <w:rsid w:val="00E177A7"/>
    <w:rsid w:val="00E178BF"/>
    <w:rsid w:val="00E20817"/>
    <w:rsid w:val="00E21A72"/>
    <w:rsid w:val="00E22CB5"/>
    <w:rsid w:val="00E240E9"/>
    <w:rsid w:val="00E243D3"/>
    <w:rsid w:val="00E25181"/>
    <w:rsid w:val="00E270DA"/>
    <w:rsid w:val="00E27E30"/>
    <w:rsid w:val="00E31296"/>
    <w:rsid w:val="00E31489"/>
    <w:rsid w:val="00E32541"/>
    <w:rsid w:val="00E33E0D"/>
    <w:rsid w:val="00E362F5"/>
    <w:rsid w:val="00E37D25"/>
    <w:rsid w:val="00E37E65"/>
    <w:rsid w:val="00E4032A"/>
    <w:rsid w:val="00E40B69"/>
    <w:rsid w:val="00E42FD7"/>
    <w:rsid w:val="00E4452D"/>
    <w:rsid w:val="00E45161"/>
    <w:rsid w:val="00E454CD"/>
    <w:rsid w:val="00E46B7A"/>
    <w:rsid w:val="00E46FB6"/>
    <w:rsid w:val="00E474FF"/>
    <w:rsid w:val="00E535CD"/>
    <w:rsid w:val="00E538D0"/>
    <w:rsid w:val="00E53949"/>
    <w:rsid w:val="00E54612"/>
    <w:rsid w:val="00E5493F"/>
    <w:rsid w:val="00E54C3E"/>
    <w:rsid w:val="00E5794E"/>
    <w:rsid w:val="00E57E00"/>
    <w:rsid w:val="00E60080"/>
    <w:rsid w:val="00E60742"/>
    <w:rsid w:val="00E60B15"/>
    <w:rsid w:val="00E62387"/>
    <w:rsid w:val="00E63B15"/>
    <w:rsid w:val="00E63CCF"/>
    <w:rsid w:val="00E63EB6"/>
    <w:rsid w:val="00E64CA7"/>
    <w:rsid w:val="00E65D65"/>
    <w:rsid w:val="00E661B3"/>
    <w:rsid w:val="00E67B19"/>
    <w:rsid w:val="00E70DFB"/>
    <w:rsid w:val="00E71265"/>
    <w:rsid w:val="00E738A8"/>
    <w:rsid w:val="00E73D4B"/>
    <w:rsid w:val="00E745FB"/>
    <w:rsid w:val="00E75678"/>
    <w:rsid w:val="00E7596C"/>
    <w:rsid w:val="00E77D6F"/>
    <w:rsid w:val="00E81F18"/>
    <w:rsid w:val="00E81FF7"/>
    <w:rsid w:val="00E82912"/>
    <w:rsid w:val="00E82AFF"/>
    <w:rsid w:val="00E83BA2"/>
    <w:rsid w:val="00E84503"/>
    <w:rsid w:val="00E84DDC"/>
    <w:rsid w:val="00E853E2"/>
    <w:rsid w:val="00E86753"/>
    <w:rsid w:val="00E87A59"/>
    <w:rsid w:val="00E9001A"/>
    <w:rsid w:val="00E90B0A"/>
    <w:rsid w:val="00E935C4"/>
    <w:rsid w:val="00E9372E"/>
    <w:rsid w:val="00E94D2E"/>
    <w:rsid w:val="00E9527E"/>
    <w:rsid w:val="00E9600F"/>
    <w:rsid w:val="00E97AAE"/>
    <w:rsid w:val="00EA021B"/>
    <w:rsid w:val="00EA1801"/>
    <w:rsid w:val="00EA22A8"/>
    <w:rsid w:val="00EA239B"/>
    <w:rsid w:val="00EA27DB"/>
    <w:rsid w:val="00EA324B"/>
    <w:rsid w:val="00EA334B"/>
    <w:rsid w:val="00EA3EEF"/>
    <w:rsid w:val="00EA40EA"/>
    <w:rsid w:val="00EA5F62"/>
    <w:rsid w:val="00EA6756"/>
    <w:rsid w:val="00EA688A"/>
    <w:rsid w:val="00EA691B"/>
    <w:rsid w:val="00EA7F36"/>
    <w:rsid w:val="00EB011E"/>
    <w:rsid w:val="00EB158D"/>
    <w:rsid w:val="00EB164C"/>
    <w:rsid w:val="00EB1BE2"/>
    <w:rsid w:val="00EB3581"/>
    <w:rsid w:val="00EB3B07"/>
    <w:rsid w:val="00EB6971"/>
    <w:rsid w:val="00EB6D08"/>
    <w:rsid w:val="00EC0BAA"/>
    <w:rsid w:val="00EC14AA"/>
    <w:rsid w:val="00EC1F91"/>
    <w:rsid w:val="00EC215F"/>
    <w:rsid w:val="00EC4883"/>
    <w:rsid w:val="00EC4C87"/>
    <w:rsid w:val="00EC5462"/>
    <w:rsid w:val="00EC5C8D"/>
    <w:rsid w:val="00EC5CEF"/>
    <w:rsid w:val="00EC64E3"/>
    <w:rsid w:val="00EC6A94"/>
    <w:rsid w:val="00ED00B3"/>
    <w:rsid w:val="00ED1461"/>
    <w:rsid w:val="00ED182B"/>
    <w:rsid w:val="00ED245D"/>
    <w:rsid w:val="00ED3E9A"/>
    <w:rsid w:val="00ED3FA3"/>
    <w:rsid w:val="00ED5A4E"/>
    <w:rsid w:val="00ED5B1C"/>
    <w:rsid w:val="00ED5FF1"/>
    <w:rsid w:val="00ED60D6"/>
    <w:rsid w:val="00ED7717"/>
    <w:rsid w:val="00EE1857"/>
    <w:rsid w:val="00EE1BB6"/>
    <w:rsid w:val="00EE345D"/>
    <w:rsid w:val="00EE3A36"/>
    <w:rsid w:val="00EE456C"/>
    <w:rsid w:val="00EE45B5"/>
    <w:rsid w:val="00EE4C77"/>
    <w:rsid w:val="00EE4C9A"/>
    <w:rsid w:val="00EE5D67"/>
    <w:rsid w:val="00EE6DA6"/>
    <w:rsid w:val="00EF0BD5"/>
    <w:rsid w:val="00EF1B73"/>
    <w:rsid w:val="00EF318A"/>
    <w:rsid w:val="00EF3CA4"/>
    <w:rsid w:val="00EF452D"/>
    <w:rsid w:val="00EF4C01"/>
    <w:rsid w:val="00EF62BF"/>
    <w:rsid w:val="00EF7FBD"/>
    <w:rsid w:val="00F004FD"/>
    <w:rsid w:val="00F00504"/>
    <w:rsid w:val="00F011E0"/>
    <w:rsid w:val="00F01271"/>
    <w:rsid w:val="00F01826"/>
    <w:rsid w:val="00F01F20"/>
    <w:rsid w:val="00F029CC"/>
    <w:rsid w:val="00F034BE"/>
    <w:rsid w:val="00F03E19"/>
    <w:rsid w:val="00F04378"/>
    <w:rsid w:val="00F05431"/>
    <w:rsid w:val="00F06152"/>
    <w:rsid w:val="00F0649E"/>
    <w:rsid w:val="00F06602"/>
    <w:rsid w:val="00F06F12"/>
    <w:rsid w:val="00F0718D"/>
    <w:rsid w:val="00F0730D"/>
    <w:rsid w:val="00F10D7C"/>
    <w:rsid w:val="00F131A0"/>
    <w:rsid w:val="00F13DD0"/>
    <w:rsid w:val="00F13E23"/>
    <w:rsid w:val="00F145F6"/>
    <w:rsid w:val="00F14787"/>
    <w:rsid w:val="00F1485F"/>
    <w:rsid w:val="00F14BA2"/>
    <w:rsid w:val="00F17405"/>
    <w:rsid w:val="00F20502"/>
    <w:rsid w:val="00F20A71"/>
    <w:rsid w:val="00F21D58"/>
    <w:rsid w:val="00F22C6B"/>
    <w:rsid w:val="00F24C08"/>
    <w:rsid w:val="00F279DB"/>
    <w:rsid w:val="00F27D10"/>
    <w:rsid w:val="00F30910"/>
    <w:rsid w:val="00F32D32"/>
    <w:rsid w:val="00F3354E"/>
    <w:rsid w:val="00F33743"/>
    <w:rsid w:val="00F33895"/>
    <w:rsid w:val="00F34BC7"/>
    <w:rsid w:val="00F34CE2"/>
    <w:rsid w:val="00F3597B"/>
    <w:rsid w:val="00F36703"/>
    <w:rsid w:val="00F36B16"/>
    <w:rsid w:val="00F36F9F"/>
    <w:rsid w:val="00F370F2"/>
    <w:rsid w:val="00F37BD0"/>
    <w:rsid w:val="00F409AA"/>
    <w:rsid w:val="00F4109C"/>
    <w:rsid w:val="00F4164A"/>
    <w:rsid w:val="00F416D9"/>
    <w:rsid w:val="00F41D03"/>
    <w:rsid w:val="00F428D0"/>
    <w:rsid w:val="00F471B8"/>
    <w:rsid w:val="00F47DB8"/>
    <w:rsid w:val="00F51C77"/>
    <w:rsid w:val="00F51DCD"/>
    <w:rsid w:val="00F52D1F"/>
    <w:rsid w:val="00F52E3F"/>
    <w:rsid w:val="00F5306D"/>
    <w:rsid w:val="00F54D88"/>
    <w:rsid w:val="00F54F84"/>
    <w:rsid w:val="00F5568E"/>
    <w:rsid w:val="00F55D90"/>
    <w:rsid w:val="00F5611F"/>
    <w:rsid w:val="00F57C63"/>
    <w:rsid w:val="00F60D4B"/>
    <w:rsid w:val="00F618C5"/>
    <w:rsid w:val="00F61A7C"/>
    <w:rsid w:val="00F62A0A"/>
    <w:rsid w:val="00F63BA6"/>
    <w:rsid w:val="00F63BD1"/>
    <w:rsid w:val="00F6406A"/>
    <w:rsid w:val="00F642A0"/>
    <w:rsid w:val="00F64E92"/>
    <w:rsid w:val="00F652C0"/>
    <w:rsid w:val="00F657DE"/>
    <w:rsid w:val="00F65E4F"/>
    <w:rsid w:val="00F66713"/>
    <w:rsid w:val="00F67454"/>
    <w:rsid w:val="00F703A8"/>
    <w:rsid w:val="00F708FA"/>
    <w:rsid w:val="00F71229"/>
    <w:rsid w:val="00F71F0C"/>
    <w:rsid w:val="00F737FB"/>
    <w:rsid w:val="00F75260"/>
    <w:rsid w:val="00F7728A"/>
    <w:rsid w:val="00F81B2E"/>
    <w:rsid w:val="00F821EF"/>
    <w:rsid w:val="00F828CF"/>
    <w:rsid w:val="00F838D5"/>
    <w:rsid w:val="00F83F72"/>
    <w:rsid w:val="00F841AC"/>
    <w:rsid w:val="00F846A6"/>
    <w:rsid w:val="00F84778"/>
    <w:rsid w:val="00F84F3E"/>
    <w:rsid w:val="00F8726E"/>
    <w:rsid w:val="00F87586"/>
    <w:rsid w:val="00F901BE"/>
    <w:rsid w:val="00F90FC0"/>
    <w:rsid w:val="00F9122A"/>
    <w:rsid w:val="00F918D4"/>
    <w:rsid w:val="00F921FC"/>
    <w:rsid w:val="00F927CF"/>
    <w:rsid w:val="00F954B1"/>
    <w:rsid w:val="00F974A2"/>
    <w:rsid w:val="00F978B6"/>
    <w:rsid w:val="00F97A4C"/>
    <w:rsid w:val="00FA0A65"/>
    <w:rsid w:val="00FA19E9"/>
    <w:rsid w:val="00FA2402"/>
    <w:rsid w:val="00FA257A"/>
    <w:rsid w:val="00FA2EFA"/>
    <w:rsid w:val="00FA4AE5"/>
    <w:rsid w:val="00FA6348"/>
    <w:rsid w:val="00FA6435"/>
    <w:rsid w:val="00FB1818"/>
    <w:rsid w:val="00FB268F"/>
    <w:rsid w:val="00FB44B6"/>
    <w:rsid w:val="00FB4D2C"/>
    <w:rsid w:val="00FB4F7A"/>
    <w:rsid w:val="00FB5AA3"/>
    <w:rsid w:val="00FB720E"/>
    <w:rsid w:val="00FB74E4"/>
    <w:rsid w:val="00FB753F"/>
    <w:rsid w:val="00FC016C"/>
    <w:rsid w:val="00FC1C1A"/>
    <w:rsid w:val="00FC231A"/>
    <w:rsid w:val="00FC5F16"/>
    <w:rsid w:val="00FC7B3B"/>
    <w:rsid w:val="00FD0A22"/>
    <w:rsid w:val="00FD1407"/>
    <w:rsid w:val="00FD144C"/>
    <w:rsid w:val="00FD1FE8"/>
    <w:rsid w:val="00FD4F4D"/>
    <w:rsid w:val="00FD6F49"/>
    <w:rsid w:val="00FD7294"/>
    <w:rsid w:val="00FD729C"/>
    <w:rsid w:val="00FE109D"/>
    <w:rsid w:val="00FE16A9"/>
    <w:rsid w:val="00FE2320"/>
    <w:rsid w:val="00FE2CC0"/>
    <w:rsid w:val="00FE3480"/>
    <w:rsid w:val="00FE3B9E"/>
    <w:rsid w:val="00FE4E27"/>
    <w:rsid w:val="00FE5660"/>
    <w:rsid w:val="00FE6206"/>
    <w:rsid w:val="00FE668F"/>
    <w:rsid w:val="00FE6A19"/>
    <w:rsid w:val="00FE6CB7"/>
    <w:rsid w:val="00FE7B0A"/>
    <w:rsid w:val="00FF107F"/>
    <w:rsid w:val="00FF20F6"/>
    <w:rsid w:val="00FF34D1"/>
    <w:rsid w:val="00FF3DA2"/>
    <w:rsid w:val="00FF40D1"/>
    <w:rsid w:val="00FF4E6A"/>
    <w:rsid w:val="00FF51A4"/>
    <w:rsid w:val="00FF6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note text"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91"/>
    <w:rPr>
      <w:sz w:val="24"/>
      <w:szCs w:val="24"/>
    </w:rPr>
  </w:style>
  <w:style w:type="paragraph" w:styleId="1">
    <w:name w:val="heading 1"/>
    <w:basedOn w:val="a"/>
    <w:next w:val="a"/>
    <w:qFormat/>
    <w:rsid w:val="004B4FDA"/>
    <w:pPr>
      <w:keepNext/>
      <w:spacing w:before="240" w:after="60"/>
      <w:outlineLvl w:val="0"/>
    </w:pPr>
    <w:rPr>
      <w:rFonts w:ascii="Arial" w:hAnsi="Arial" w:cs="Arial"/>
      <w:b/>
      <w:bCs/>
      <w:kern w:val="32"/>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0"/>
    <w:qFormat/>
    <w:rsid w:val="004B29D5"/>
    <w:pPr>
      <w:keepNext/>
      <w:jc w:val="center"/>
      <w:outlineLvl w:val="1"/>
    </w:pPr>
    <w:rPr>
      <w:rFonts w:eastAsia="Calibri"/>
      <w:b/>
      <w:bCs/>
      <w:sz w:val="20"/>
    </w:rPr>
  </w:style>
  <w:style w:type="paragraph" w:styleId="3">
    <w:name w:val="heading 3"/>
    <w:basedOn w:val="a"/>
    <w:next w:val="a"/>
    <w:link w:val="30"/>
    <w:semiHidden/>
    <w:unhideWhenUsed/>
    <w:qFormat/>
    <w:rsid w:val="00A46C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4B29D5"/>
    <w:rPr>
      <w:rFonts w:eastAsia="Calibri"/>
      <w:b/>
      <w:bCs/>
      <w:szCs w:val="24"/>
      <w:lang w:val="ru-RU" w:eastAsia="ru-RU" w:bidi="ar-SA"/>
    </w:rPr>
  </w:style>
  <w:style w:type="character" w:customStyle="1" w:styleId="30">
    <w:name w:val="Заголовок 3 Знак"/>
    <w:basedOn w:val="a0"/>
    <w:link w:val="3"/>
    <w:semiHidden/>
    <w:rsid w:val="00A46CA0"/>
    <w:rPr>
      <w:rFonts w:asciiTheme="majorHAnsi" w:eastAsiaTheme="majorEastAsia" w:hAnsiTheme="majorHAnsi" w:cstheme="majorBidi"/>
      <w:b/>
      <w:bCs/>
      <w:color w:val="4F81BD" w:themeColor="accent1"/>
      <w:sz w:val="24"/>
      <w:szCs w:val="24"/>
    </w:rPr>
  </w:style>
  <w:style w:type="table" w:styleId="a3">
    <w:name w:val="Table Grid"/>
    <w:basedOn w:val="a1"/>
    <w:uiPriority w:val="59"/>
    <w:rsid w:val="006C4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C4321"/>
    <w:rPr>
      <w:color w:val="0000FF"/>
      <w:u w:val="single"/>
    </w:rPr>
  </w:style>
  <w:style w:type="paragraph" w:styleId="a5">
    <w:name w:val="footer"/>
    <w:aliases w:val="Знак3,Знак3 Знак Знак, Знак3 Знак Знак,Знак31"/>
    <w:basedOn w:val="a"/>
    <w:link w:val="a6"/>
    <w:uiPriority w:val="99"/>
    <w:qFormat/>
    <w:rsid w:val="006C4321"/>
    <w:pPr>
      <w:tabs>
        <w:tab w:val="center" w:pos="4677"/>
        <w:tab w:val="right" w:pos="9355"/>
      </w:tabs>
    </w:pPr>
    <w:rPr>
      <w:sz w:val="20"/>
      <w:szCs w:val="20"/>
    </w:rPr>
  </w:style>
  <w:style w:type="character" w:customStyle="1" w:styleId="a6">
    <w:name w:val="Нижний колонтитул Знак"/>
    <w:aliases w:val="Знак3 Знак,Знак3 Знак Знак Знак, Знак3 Знак Знак Знак,Знак31 Знак"/>
    <w:link w:val="a5"/>
    <w:uiPriority w:val="99"/>
    <w:locked/>
    <w:rsid w:val="006C4321"/>
    <w:rPr>
      <w:lang w:val="ru-RU" w:eastAsia="ru-RU" w:bidi="ar-SA"/>
    </w:rPr>
  </w:style>
  <w:style w:type="character" w:styleId="a7">
    <w:name w:val="page number"/>
    <w:basedOn w:val="a0"/>
    <w:rsid w:val="006C4321"/>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1"/>
    <w:link w:val="a8"/>
    <w:locked/>
    <w:rsid w:val="00F004FD"/>
    <w:rPr>
      <w:sz w:val="24"/>
      <w:lang w:bidi="ar-SA"/>
    </w:rPr>
  </w:style>
  <w:style w:type="paragraph" w:styleId="a8">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Список 1"/>
    <w:basedOn w:val="a"/>
    <w:link w:val="21"/>
    <w:rsid w:val="00F004FD"/>
    <w:pPr>
      <w:widowControl w:val="0"/>
      <w:adjustRightInd w:val="0"/>
      <w:spacing w:after="160" w:line="240" w:lineRule="exact"/>
      <w:jc w:val="right"/>
    </w:pPr>
    <w:rPr>
      <w:szCs w:val="20"/>
    </w:rPr>
  </w:style>
  <w:style w:type="character" w:customStyle="1" w:styleId="a9">
    <w:name w:val="Основной текст Знак"/>
    <w:aliases w:val="bt Знак1 Знак Знак Знак Знак Знак"/>
    <w:basedOn w:val="a0"/>
    <w:locked/>
    <w:rsid w:val="00F004FD"/>
    <w:rPr>
      <w:rFonts w:eastAsia="Times New Roman" w:cs="Times New Roman"/>
      <w:sz w:val="20"/>
      <w:szCs w:val="20"/>
      <w:lang w:eastAsia="ru-RU"/>
    </w:rPr>
  </w:style>
  <w:style w:type="paragraph" w:styleId="aa">
    <w:name w:val="footnote text"/>
    <w:aliases w:val="Footnote Text Char Знак,Знак8 Знак,Текст сноски Знак Знак,Знак8 Знак Знак,Знак6 Знак, Знак4 Знак, Знак4 Знак1, Знак4,Знак4 Знак1, Знак8 Знак Знак, Знак8 Знак,Знак4 Знак Знак, Знак8, Знак6 Знак, Знак4 Знак Знак Знак2"/>
    <w:basedOn w:val="a"/>
    <w:link w:val="ab"/>
    <w:qFormat/>
    <w:rsid w:val="00F004FD"/>
    <w:rPr>
      <w:rFonts w:eastAsia="Calibri"/>
      <w:sz w:val="20"/>
      <w:szCs w:val="20"/>
    </w:rPr>
  </w:style>
  <w:style w:type="character" w:customStyle="1" w:styleId="ab">
    <w:name w:val="Текст сноски Знак"/>
    <w:aliases w:val="Footnote Text Char Знак Знак,Знак8 Знак Знак1,Текст сноски Знак Знак Знак,Знак8 Знак Знак Знак,Знак6 Знак Знак, Знак4 Знак Знак, Знак4 Знак1 Знак, Знак4 Знак2,Знак4 Знак1 Знак, Знак8 Знак Знак Знак, Знак8 Знак Знак1, Знак8 Знак1"/>
    <w:basedOn w:val="a0"/>
    <w:link w:val="aa"/>
    <w:locked/>
    <w:rsid w:val="00F004FD"/>
    <w:rPr>
      <w:rFonts w:eastAsia="Calibri"/>
      <w:lang w:val="ru-RU" w:eastAsia="ru-RU" w:bidi="ar-SA"/>
    </w:rPr>
  </w:style>
  <w:style w:type="paragraph" w:customStyle="1" w:styleId="10">
    <w:name w:val="Абзац списка1"/>
    <w:basedOn w:val="a"/>
    <w:rsid w:val="007D5395"/>
    <w:pPr>
      <w:ind w:left="720"/>
      <w:contextualSpacing/>
      <w:jc w:val="both"/>
    </w:pPr>
    <w:rPr>
      <w:rFonts w:eastAsia="Calibri"/>
    </w:rPr>
  </w:style>
  <w:style w:type="character" w:styleId="ac">
    <w:name w:val="footnote reference"/>
    <w:basedOn w:val="a0"/>
    <w:rsid w:val="007D5395"/>
    <w:rPr>
      <w:vertAlign w:val="superscript"/>
    </w:rPr>
  </w:style>
  <w:style w:type="paragraph" w:styleId="22">
    <w:name w:val="Body Text 2"/>
    <w:basedOn w:val="a"/>
    <w:rsid w:val="00CE1BA2"/>
    <w:pPr>
      <w:spacing w:after="120" w:line="480" w:lineRule="auto"/>
    </w:pPr>
  </w:style>
  <w:style w:type="character" w:customStyle="1" w:styleId="FootnoteTextChar1">
    <w:name w:val="Footnote Text Char1"/>
    <w:aliases w:val="Footnote Text Char Знак Char,Знак8 Знак Char,Текст сноски Знак Знак Char,Знак8 Знак Знак Char,Знак6 Знак Char,Footnote Text Char"/>
    <w:basedOn w:val="a0"/>
    <w:locked/>
    <w:rsid w:val="0076618C"/>
    <w:rPr>
      <w:rFonts w:eastAsia="Times New Roman" w:cs="Times New Roman"/>
      <w:sz w:val="20"/>
      <w:szCs w:val="20"/>
      <w:lang w:eastAsia="ru-RU"/>
    </w:rPr>
  </w:style>
  <w:style w:type="paragraph" w:customStyle="1" w:styleId="ConsPlusNormal">
    <w:name w:val="ConsPlusNormal"/>
    <w:link w:val="ConsPlusNormal0"/>
    <w:qFormat/>
    <w:rsid w:val="004B1234"/>
    <w:pPr>
      <w:widowControl w:val="0"/>
      <w:autoSpaceDE w:val="0"/>
      <w:autoSpaceDN w:val="0"/>
      <w:adjustRightInd w:val="0"/>
      <w:ind w:firstLine="720"/>
    </w:pPr>
    <w:rPr>
      <w:rFonts w:ascii="Arial" w:eastAsia="Calibri" w:hAnsi="Arial" w:cs="Arial"/>
    </w:rPr>
  </w:style>
  <w:style w:type="paragraph" w:customStyle="1" w:styleId="23">
    <w:name w:val="Абзац списка2"/>
    <w:basedOn w:val="a"/>
    <w:rsid w:val="00927363"/>
    <w:pPr>
      <w:spacing w:after="200" w:line="276" w:lineRule="auto"/>
      <w:ind w:left="720"/>
      <w:contextualSpacing/>
    </w:pPr>
    <w:rPr>
      <w:rFonts w:ascii="Calibri" w:hAnsi="Calibri"/>
      <w:sz w:val="22"/>
      <w:szCs w:val="22"/>
      <w:lang w:eastAsia="en-US"/>
    </w:rPr>
  </w:style>
  <w:style w:type="paragraph" w:styleId="ad">
    <w:name w:val="List Paragraph"/>
    <w:basedOn w:val="a"/>
    <w:link w:val="ae"/>
    <w:uiPriority w:val="34"/>
    <w:qFormat/>
    <w:rsid w:val="00B4104B"/>
    <w:pPr>
      <w:spacing w:after="200" w:line="288" w:lineRule="auto"/>
      <w:ind w:left="720"/>
      <w:contextualSpacing/>
    </w:pPr>
    <w:rPr>
      <w:rFonts w:ascii="Calibri" w:eastAsia="Calibri" w:hAnsi="Calibri"/>
      <w:i/>
      <w:iCs/>
      <w:sz w:val="20"/>
      <w:szCs w:val="20"/>
      <w:lang w:eastAsia="en-US"/>
    </w:rPr>
  </w:style>
  <w:style w:type="paragraph" w:customStyle="1" w:styleId="af">
    <w:name w:val="Таблицы (моноширинный)"/>
    <w:basedOn w:val="a"/>
    <w:next w:val="a"/>
    <w:rsid w:val="00BC1235"/>
    <w:pPr>
      <w:widowControl w:val="0"/>
      <w:autoSpaceDE w:val="0"/>
      <w:autoSpaceDN w:val="0"/>
      <w:adjustRightInd w:val="0"/>
      <w:jc w:val="both"/>
    </w:pPr>
    <w:rPr>
      <w:rFonts w:ascii="Courier New" w:hAnsi="Courier New" w:cs="Courier New"/>
    </w:rPr>
  </w:style>
  <w:style w:type="paragraph" w:styleId="af0">
    <w:name w:val="Body Text Indent"/>
    <w:basedOn w:val="a"/>
    <w:link w:val="af1"/>
    <w:rsid w:val="00512F1E"/>
    <w:pPr>
      <w:spacing w:after="120"/>
      <w:ind w:left="283"/>
    </w:pPr>
  </w:style>
  <w:style w:type="character" w:customStyle="1" w:styleId="af1">
    <w:name w:val="Основной текст с отступом Знак"/>
    <w:basedOn w:val="a0"/>
    <w:link w:val="af0"/>
    <w:rsid w:val="00D820C9"/>
    <w:rPr>
      <w:sz w:val="24"/>
      <w:szCs w:val="24"/>
    </w:rPr>
  </w:style>
  <w:style w:type="character" w:customStyle="1" w:styleId="apple-converted-space">
    <w:name w:val="apple-converted-space"/>
    <w:basedOn w:val="a0"/>
    <w:rsid w:val="00512F1E"/>
    <w:rPr>
      <w:rFonts w:cs="Times New Roman"/>
    </w:rPr>
  </w:style>
  <w:style w:type="paragraph" w:styleId="11">
    <w:name w:val="toc 1"/>
    <w:basedOn w:val="a"/>
    <w:next w:val="a"/>
    <w:autoRedefine/>
    <w:uiPriority w:val="39"/>
    <w:rsid w:val="007408B9"/>
  </w:style>
  <w:style w:type="paragraph" w:customStyle="1" w:styleId="ConsPlusNonformat">
    <w:name w:val="ConsPlusNonformat"/>
    <w:rsid w:val="00514BE5"/>
    <w:pPr>
      <w:autoSpaceDE w:val="0"/>
      <w:autoSpaceDN w:val="0"/>
      <w:adjustRightInd w:val="0"/>
    </w:pPr>
    <w:rPr>
      <w:rFonts w:ascii="Courier New" w:hAnsi="Courier New" w:cs="Courier New"/>
    </w:rPr>
  </w:style>
  <w:style w:type="paragraph" w:customStyle="1" w:styleId="ConsNormal">
    <w:name w:val="ConsNormal"/>
    <w:rsid w:val="00E738A8"/>
    <w:pPr>
      <w:widowControl w:val="0"/>
      <w:suppressAutoHyphens/>
      <w:ind w:right="19772" w:firstLine="720"/>
    </w:pPr>
    <w:rPr>
      <w:rFonts w:ascii="Arial" w:hAnsi="Arial"/>
      <w:lang w:eastAsia="ar-SA"/>
    </w:rPr>
  </w:style>
  <w:style w:type="paragraph" w:styleId="af2">
    <w:name w:val="TOC Heading"/>
    <w:basedOn w:val="1"/>
    <w:next w:val="a"/>
    <w:uiPriority w:val="39"/>
    <w:unhideWhenUsed/>
    <w:qFormat/>
    <w:rsid w:val="001012C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3">
    <w:name w:val="Balloon Text"/>
    <w:basedOn w:val="a"/>
    <w:link w:val="af4"/>
    <w:rsid w:val="001012CE"/>
    <w:rPr>
      <w:rFonts w:ascii="Tahoma" w:hAnsi="Tahoma" w:cs="Tahoma"/>
      <w:sz w:val="16"/>
      <w:szCs w:val="16"/>
    </w:rPr>
  </w:style>
  <w:style w:type="character" w:customStyle="1" w:styleId="af4">
    <w:name w:val="Текст выноски Знак"/>
    <w:basedOn w:val="a0"/>
    <w:link w:val="af3"/>
    <w:rsid w:val="001012CE"/>
    <w:rPr>
      <w:rFonts w:ascii="Tahoma" w:hAnsi="Tahoma" w:cs="Tahoma"/>
      <w:sz w:val="16"/>
      <w:szCs w:val="16"/>
    </w:rPr>
  </w:style>
  <w:style w:type="paragraph" w:customStyle="1" w:styleId="24">
    <w:name w:val="Знак2"/>
    <w:basedOn w:val="a"/>
    <w:rsid w:val="00166578"/>
    <w:pPr>
      <w:spacing w:before="100" w:beforeAutospacing="1" w:after="100" w:afterAutospacing="1"/>
    </w:pPr>
    <w:rPr>
      <w:rFonts w:ascii="Tahoma" w:hAnsi="Tahoma" w:cs="Tahoma"/>
      <w:sz w:val="20"/>
      <w:szCs w:val="20"/>
      <w:lang w:val="en-US" w:eastAsia="en-US"/>
    </w:rPr>
  </w:style>
  <w:style w:type="paragraph" w:styleId="af5">
    <w:name w:val="Normal (Web)"/>
    <w:aliases w:val="Обычный (Web)1"/>
    <w:basedOn w:val="a"/>
    <w:uiPriority w:val="99"/>
    <w:unhideWhenUsed/>
    <w:qFormat/>
    <w:rsid w:val="007E4285"/>
    <w:pPr>
      <w:spacing w:before="100" w:beforeAutospacing="1" w:after="100" w:afterAutospacing="1"/>
    </w:pPr>
  </w:style>
  <w:style w:type="character" w:customStyle="1" w:styleId="s4">
    <w:name w:val="s4"/>
    <w:basedOn w:val="a0"/>
    <w:rsid w:val="006643D2"/>
  </w:style>
  <w:style w:type="paragraph" w:styleId="af6">
    <w:name w:val="header"/>
    <w:aliases w:val="Знак4,Linie,header,Верхний колонтитул1,Знак41,Знак42"/>
    <w:basedOn w:val="a"/>
    <w:link w:val="af7"/>
    <w:uiPriority w:val="99"/>
    <w:rsid w:val="007051B1"/>
    <w:pPr>
      <w:tabs>
        <w:tab w:val="center" w:pos="4677"/>
        <w:tab w:val="right" w:pos="9355"/>
      </w:tabs>
    </w:pPr>
  </w:style>
  <w:style w:type="character" w:customStyle="1" w:styleId="af7">
    <w:name w:val="Верхний колонтитул Знак"/>
    <w:aliases w:val="Знак4 Знак,Linie Знак,header Знак,Верхний колонтитул1 Знак,Знак41 Знак,Знак42 Знак"/>
    <w:basedOn w:val="a0"/>
    <w:link w:val="af6"/>
    <w:uiPriority w:val="99"/>
    <w:rsid w:val="007051B1"/>
    <w:rPr>
      <w:sz w:val="24"/>
      <w:szCs w:val="24"/>
    </w:rPr>
  </w:style>
  <w:style w:type="character" w:styleId="af8">
    <w:name w:val="annotation reference"/>
    <w:rsid w:val="007051B1"/>
    <w:rPr>
      <w:rFonts w:ascii="Times New Roman" w:eastAsia="Times New Roman" w:hAnsi="Times New Roman" w:cs="Times New Roman"/>
      <w:sz w:val="16"/>
      <w:szCs w:val="16"/>
    </w:rPr>
  </w:style>
  <w:style w:type="paragraph" w:styleId="af9">
    <w:name w:val="annotation text"/>
    <w:basedOn w:val="a"/>
    <w:link w:val="afa"/>
    <w:rsid w:val="007051B1"/>
    <w:rPr>
      <w:sz w:val="20"/>
      <w:szCs w:val="20"/>
    </w:rPr>
  </w:style>
  <w:style w:type="character" w:customStyle="1" w:styleId="afa">
    <w:name w:val="Текст примечания Знак"/>
    <w:basedOn w:val="a0"/>
    <w:link w:val="af9"/>
    <w:rsid w:val="007051B1"/>
  </w:style>
  <w:style w:type="paragraph" w:styleId="afb">
    <w:name w:val="No Spacing"/>
    <w:uiPriority w:val="1"/>
    <w:qFormat/>
    <w:rsid w:val="00401A39"/>
    <w:rPr>
      <w:sz w:val="24"/>
      <w:szCs w:val="24"/>
    </w:rPr>
  </w:style>
  <w:style w:type="paragraph" w:customStyle="1" w:styleId="31">
    <w:name w:val="Основной текст 31"/>
    <w:basedOn w:val="a"/>
    <w:rsid w:val="0009201F"/>
    <w:pPr>
      <w:keepNext/>
      <w:keepLines/>
      <w:jc w:val="both"/>
    </w:pPr>
    <w:rPr>
      <w:szCs w:val="20"/>
    </w:rPr>
  </w:style>
  <w:style w:type="paragraph" w:styleId="32">
    <w:name w:val="toc 3"/>
    <w:basedOn w:val="a"/>
    <w:next w:val="a"/>
    <w:autoRedefine/>
    <w:uiPriority w:val="39"/>
    <w:rsid w:val="00846C8F"/>
    <w:pPr>
      <w:spacing w:after="100"/>
      <w:ind w:left="480"/>
    </w:pPr>
  </w:style>
  <w:style w:type="paragraph" w:customStyle="1" w:styleId="Default">
    <w:name w:val="Default"/>
    <w:rsid w:val="007C4F24"/>
    <w:pPr>
      <w:autoSpaceDE w:val="0"/>
      <w:autoSpaceDN w:val="0"/>
      <w:adjustRightInd w:val="0"/>
    </w:pPr>
    <w:rPr>
      <w:color w:val="000000"/>
      <w:sz w:val="24"/>
      <w:szCs w:val="24"/>
    </w:rPr>
  </w:style>
  <w:style w:type="character" w:customStyle="1" w:styleId="s5">
    <w:name w:val="s5"/>
    <w:basedOn w:val="a0"/>
    <w:rsid w:val="000C4908"/>
  </w:style>
  <w:style w:type="character" w:styleId="afc">
    <w:name w:val="FollowedHyperlink"/>
    <w:basedOn w:val="a0"/>
    <w:uiPriority w:val="99"/>
    <w:unhideWhenUsed/>
    <w:rsid w:val="00B87EA3"/>
    <w:rPr>
      <w:color w:val="800080"/>
      <w:u w:val="single"/>
    </w:rPr>
  </w:style>
  <w:style w:type="paragraph" w:customStyle="1" w:styleId="xl114">
    <w:name w:val="xl114"/>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5">
    <w:name w:val="xl115"/>
    <w:basedOn w:val="a"/>
    <w:rsid w:val="00B87EA3"/>
    <w:pPr>
      <w:spacing w:before="100" w:beforeAutospacing="1" w:after="100" w:afterAutospacing="1"/>
    </w:pPr>
  </w:style>
  <w:style w:type="paragraph" w:customStyle="1" w:styleId="xl116">
    <w:name w:val="xl116"/>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7">
    <w:name w:val="xl117"/>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8">
    <w:name w:val="xl118"/>
    <w:basedOn w:val="a"/>
    <w:rsid w:val="00B87E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9">
    <w:name w:val="xl119"/>
    <w:basedOn w:val="a"/>
    <w:rsid w:val="00B87EA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20">
    <w:name w:val="xl120"/>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21">
    <w:name w:val="xl121"/>
    <w:basedOn w:val="a"/>
    <w:rsid w:val="00B87E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22">
    <w:name w:val="xl122"/>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23">
    <w:name w:val="xl123"/>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24">
    <w:name w:val="xl124"/>
    <w:basedOn w:val="a"/>
    <w:rsid w:val="00B87EA3"/>
    <w:pPr>
      <w:pBdr>
        <w:top w:val="single" w:sz="4" w:space="0" w:color="auto"/>
      </w:pBdr>
      <w:spacing w:before="100" w:beforeAutospacing="1" w:after="100" w:afterAutospacing="1"/>
      <w:jc w:val="right"/>
      <w:textAlignment w:val="top"/>
    </w:pPr>
    <w:rPr>
      <w:rFonts w:ascii="Arial" w:hAnsi="Arial" w:cs="Arial"/>
      <w:b/>
      <w:bCs/>
      <w:color w:val="000000"/>
      <w:sz w:val="14"/>
      <w:szCs w:val="14"/>
    </w:rPr>
  </w:style>
  <w:style w:type="paragraph" w:customStyle="1" w:styleId="xl125">
    <w:name w:val="xl125"/>
    <w:basedOn w:val="a"/>
    <w:rsid w:val="00B87EA3"/>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6">
    <w:name w:val="xl126"/>
    <w:basedOn w:val="a"/>
    <w:rsid w:val="00B87EA3"/>
    <w:pPr>
      <w:spacing w:before="100" w:beforeAutospacing="1" w:after="100" w:afterAutospacing="1"/>
      <w:jc w:val="right"/>
      <w:textAlignment w:val="top"/>
    </w:pPr>
    <w:rPr>
      <w:rFonts w:ascii="Arial" w:hAnsi="Arial" w:cs="Arial"/>
      <w:b/>
      <w:bCs/>
      <w:color w:val="000000"/>
      <w:sz w:val="14"/>
      <w:szCs w:val="14"/>
    </w:rPr>
  </w:style>
  <w:style w:type="paragraph" w:customStyle="1" w:styleId="xl127">
    <w:name w:val="xl127"/>
    <w:basedOn w:val="a"/>
    <w:rsid w:val="00B87EA3"/>
    <w:pPr>
      <w:spacing w:before="100" w:beforeAutospacing="1" w:after="100" w:afterAutospacing="1"/>
      <w:jc w:val="right"/>
      <w:textAlignment w:val="top"/>
    </w:pPr>
    <w:rPr>
      <w:rFonts w:ascii="Arial" w:hAnsi="Arial" w:cs="Arial"/>
      <w:b/>
      <w:bCs/>
      <w:color w:val="000000"/>
      <w:sz w:val="16"/>
      <w:szCs w:val="16"/>
    </w:rPr>
  </w:style>
  <w:style w:type="paragraph" w:customStyle="1" w:styleId="xl128">
    <w:name w:val="xl128"/>
    <w:basedOn w:val="a"/>
    <w:rsid w:val="00B87EA3"/>
    <w:pPr>
      <w:spacing w:before="100" w:beforeAutospacing="1" w:after="100" w:afterAutospacing="1"/>
      <w:jc w:val="right"/>
      <w:textAlignment w:val="top"/>
    </w:pPr>
    <w:rPr>
      <w:rFonts w:ascii="Arial" w:hAnsi="Arial" w:cs="Arial"/>
      <w:b/>
      <w:bCs/>
      <w:color w:val="000000"/>
      <w:sz w:val="16"/>
      <w:szCs w:val="16"/>
    </w:rPr>
  </w:style>
  <w:style w:type="paragraph" w:customStyle="1" w:styleId="xl129">
    <w:name w:val="xl129"/>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0">
    <w:name w:val="xl130"/>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31">
    <w:name w:val="xl131"/>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32">
    <w:name w:val="xl132"/>
    <w:basedOn w:val="a"/>
    <w:rsid w:val="00B87EA3"/>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3">
    <w:name w:val="xl133"/>
    <w:basedOn w:val="a"/>
    <w:rsid w:val="00B87EA3"/>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B87EA3"/>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5">
    <w:name w:val="xl135"/>
    <w:basedOn w:val="a"/>
    <w:rsid w:val="00B87EA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6">
    <w:name w:val="xl136"/>
    <w:basedOn w:val="a"/>
    <w:rsid w:val="00B87EA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7">
    <w:name w:val="xl137"/>
    <w:basedOn w:val="a"/>
    <w:rsid w:val="00B87EA3"/>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8">
    <w:name w:val="xl138"/>
    <w:basedOn w:val="a"/>
    <w:rsid w:val="00B87EA3"/>
    <w:pPr>
      <w:pBdr>
        <w:top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B87EA3"/>
    <w:pPr>
      <w:pBdr>
        <w:top w:val="single" w:sz="4" w:space="0" w:color="auto"/>
        <w:bottom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40">
    <w:name w:val="xl140"/>
    <w:basedOn w:val="a"/>
    <w:rsid w:val="00B87EA3"/>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41">
    <w:name w:val="xl141"/>
    <w:basedOn w:val="a"/>
    <w:rsid w:val="00B87EA3"/>
    <w:pPr>
      <w:pBdr>
        <w:top w:val="single" w:sz="4" w:space="0" w:color="auto"/>
      </w:pBdr>
      <w:spacing w:before="100" w:beforeAutospacing="1" w:after="100" w:afterAutospacing="1"/>
      <w:textAlignment w:val="top"/>
    </w:pPr>
  </w:style>
  <w:style w:type="paragraph" w:customStyle="1" w:styleId="xl142">
    <w:name w:val="xl142"/>
    <w:basedOn w:val="a"/>
    <w:rsid w:val="00B87E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B87EA3"/>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44">
    <w:name w:val="xl144"/>
    <w:basedOn w:val="a"/>
    <w:rsid w:val="00B87EA3"/>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45">
    <w:name w:val="xl145"/>
    <w:basedOn w:val="a"/>
    <w:rsid w:val="00B87EA3"/>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46">
    <w:name w:val="xl146"/>
    <w:basedOn w:val="a"/>
    <w:rsid w:val="00B87EA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4"/>
      <w:szCs w:val="14"/>
    </w:rPr>
  </w:style>
  <w:style w:type="paragraph" w:customStyle="1" w:styleId="xl147">
    <w:name w:val="xl147"/>
    <w:basedOn w:val="a"/>
    <w:rsid w:val="00B87EA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4"/>
      <w:szCs w:val="14"/>
    </w:rPr>
  </w:style>
  <w:style w:type="paragraph" w:customStyle="1" w:styleId="xl148">
    <w:name w:val="xl148"/>
    <w:basedOn w:val="a"/>
    <w:rsid w:val="00B87EA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49">
    <w:name w:val="xl149"/>
    <w:basedOn w:val="a"/>
    <w:rsid w:val="00B87EA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50">
    <w:name w:val="xl150"/>
    <w:basedOn w:val="a"/>
    <w:rsid w:val="00B87EA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B87EA3"/>
    <w:pPr>
      <w:pBdr>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B87EA3"/>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53">
    <w:name w:val="xl153"/>
    <w:basedOn w:val="a"/>
    <w:rsid w:val="00B87EA3"/>
    <w:pPr>
      <w:pBdr>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54">
    <w:name w:val="xl154"/>
    <w:basedOn w:val="a"/>
    <w:rsid w:val="00B87EA3"/>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5">
    <w:name w:val="xl155"/>
    <w:basedOn w:val="a"/>
    <w:rsid w:val="00B87EA3"/>
    <w:pPr>
      <w:pBdr>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6">
    <w:name w:val="xl156"/>
    <w:basedOn w:val="a"/>
    <w:rsid w:val="00B87EA3"/>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7">
    <w:name w:val="xl157"/>
    <w:basedOn w:val="a"/>
    <w:rsid w:val="00B87E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8">
    <w:name w:val="xl158"/>
    <w:basedOn w:val="a"/>
    <w:rsid w:val="00B87EA3"/>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9">
    <w:name w:val="xl159"/>
    <w:basedOn w:val="a"/>
    <w:rsid w:val="00B87E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0">
    <w:name w:val="xl160"/>
    <w:basedOn w:val="a"/>
    <w:rsid w:val="00B87E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1">
    <w:name w:val="xl161"/>
    <w:basedOn w:val="a"/>
    <w:rsid w:val="00B87EA3"/>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2">
    <w:name w:val="xl162"/>
    <w:basedOn w:val="a"/>
    <w:rsid w:val="00B87E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3">
    <w:name w:val="xl163"/>
    <w:basedOn w:val="a"/>
    <w:rsid w:val="00B87E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4">
    <w:name w:val="xl164"/>
    <w:basedOn w:val="a"/>
    <w:rsid w:val="00B87EA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5">
    <w:name w:val="xl165"/>
    <w:basedOn w:val="a"/>
    <w:rsid w:val="00B87E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6">
    <w:name w:val="xl166"/>
    <w:basedOn w:val="a"/>
    <w:rsid w:val="00B87EA3"/>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7">
    <w:name w:val="xl167"/>
    <w:basedOn w:val="a"/>
    <w:rsid w:val="00B87EA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8">
    <w:name w:val="xl168"/>
    <w:basedOn w:val="a"/>
    <w:rsid w:val="00B87EA3"/>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9">
    <w:name w:val="xl169"/>
    <w:basedOn w:val="a"/>
    <w:rsid w:val="00B87EA3"/>
    <w:pPr>
      <w:pBdr>
        <w:top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70">
    <w:name w:val="xl170"/>
    <w:basedOn w:val="a"/>
    <w:rsid w:val="00B87EA3"/>
    <w:pPr>
      <w:pBdr>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71">
    <w:name w:val="xl171"/>
    <w:basedOn w:val="a"/>
    <w:rsid w:val="00B87EA3"/>
    <w:pPr>
      <w:pBdr>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72">
    <w:name w:val="xl172"/>
    <w:basedOn w:val="a"/>
    <w:rsid w:val="00B87EA3"/>
    <w:pPr>
      <w:spacing w:before="100" w:beforeAutospacing="1" w:after="100" w:afterAutospacing="1"/>
      <w:jc w:val="right"/>
      <w:textAlignment w:val="top"/>
    </w:pPr>
    <w:rPr>
      <w:rFonts w:ascii="Arial" w:hAnsi="Arial" w:cs="Arial"/>
      <w:color w:val="000000"/>
      <w:sz w:val="18"/>
      <w:szCs w:val="18"/>
    </w:rPr>
  </w:style>
  <w:style w:type="paragraph" w:customStyle="1" w:styleId="xl173">
    <w:name w:val="xl173"/>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74">
    <w:name w:val="xl174"/>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75">
    <w:name w:val="xl175"/>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76">
    <w:name w:val="xl176"/>
    <w:basedOn w:val="a"/>
    <w:rsid w:val="00B87EA3"/>
    <w:pPr>
      <w:spacing w:before="100" w:beforeAutospacing="1" w:after="100" w:afterAutospacing="1"/>
    </w:pPr>
    <w:rPr>
      <w:rFonts w:ascii="Arial" w:hAnsi="Arial" w:cs="Arial"/>
      <w:color w:val="000000"/>
      <w:sz w:val="18"/>
      <w:szCs w:val="18"/>
    </w:rPr>
  </w:style>
  <w:style w:type="paragraph" w:customStyle="1" w:styleId="xl177">
    <w:name w:val="xl177"/>
    <w:basedOn w:val="a"/>
    <w:rsid w:val="00B87EA3"/>
    <w:pPr>
      <w:spacing w:before="100" w:beforeAutospacing="1" w:after="100" w:afterAutospacing="1"/>
      <w:jc w:val="right"/>
    </w:pPr>
    <w:rPr>
      <w:rFonts w:ascii="Arial" w:hAnsi="Arial" w:cs="Arial"/>
      <w:color w:val="000000"/>
      <w:sz w:val="18"/>
      <w:szCs w:val="18"/>
    </w:rPr>
  </w:style>
  <w:style w:type="paragraph" w:customStyle="1" w:styleId="xl178">
    <w:name w:val="xl178"/>
    <w:basedOn w:val="a"/>
    <w:rsid w:val="00B87EA3"/>
    <w:pPr>
      <w:spacing w:before="100" w:beforeAutospacing="1" w:after="100" w:afterAutospacing="1"/>
    </w:pPr>
    <w:rPr>
      <w:rFonts w:ascii="Arial" w:hAnsi="Arial" w:cs="Arial"/>
      <w:color w:val="000000"/>
      <w:sz w:val="18"/>
      <w:szCs w:val="18"/>
    </w:rPr>
  </w:style>
  <w:style w:type="paragraph" w:customStyle="1" w:styleId="xl179">
    <w:name w:val="xl179"/>
    <w:basedOn w:val="a"/>
    <w:rsid w:val="00B87EA3"/>
    <w:pPr>
      <w:spacing w:before="100" w:beforeAutospacing="1" w:after="100" w:afterAutospacing="1"/>
      <w:jc w:val="center"/>
    </w:pPr>
    <w:rPr>
      <w:rFonts w:ascii="Arial" w:hAnsi="Arial" w:cs="Arial"/>
      <w:b/>
      <w:bCs/>
      <w:color w:val="000000"/>
    </w:rPr>
  </w:style>
  <w:style w:type="paragraph" w:customStyle="1" w:styleId="xl180">
    <w:name w:val="xl180"/>
    <w:basedOn w:val="a"/>
    <w:rsid w:val="00B87EA3"/>
    <w:pPr>
      <w:spacing w:before="100" w:beforeAutospacing="1" w:after="100" w:afterAutospacing="1"/>
      <w:jc w:val="center"/>
      <w:textAlignment w:val="center"/>
    </w:pPr>
    <w:rPr>
      <w:rFonts w:ascii="Arial" w:hAnsi="Arial" w:cs="Arial"/>
      <w:color w:val="000000"/>
      <w:sz w:val="18"/>
      <w:szCs w:val="18"/>
    </w:rPr>
  </w:style>
  <w:style w:type="paragraph" w:customStyle="1" w:styleId="xl181">
    <w:name w:val="xl181"/>
    <w:basedOn w:val="a"/>
    <w:rsid w:val="00B87EA3"/>
    <w:pPr>
      <w:spacing w:before="100" w:beforeAutospacing="1" w:after="100" w:afterAutospacing="1"/>
      <w:textAlignment w:val="center"/>
    </w:pPr>
    <w:rPr>
      <w:rFonts w:ascii="Arial" w:hAnsi="Arial" w:cs="Arial"/>
      <w:color w:val="000000"/>
      <w:sz w:val="18"/>
      <w:szCs w:val="18"/>
    </w:rPr>
  </w:style>
  <w:style w:type="paragraph" w:customStyle="1" w:styleId="xl182">
    <w:name w:val="xl182"/>
    <w:basedOn w:val="a"/>
    <w:rsid w:val="00B87EA3"/>
    <w:pPr>
      <w:spacing w:before="100" w:beforeAutospacing="1" w:after="100" w:afterAutospacing="1"/>
      <w:textAlignment w:val="center"/>
    </w:pPr>
    <w:rPr>
      <w:rFonts w:ascii="Arial" w:hAnsi="Arial" w:cs="Arial"/>
      <w:color w:val="000000"/>
      <w:sz w:val="18"/>
      <w:szCs w:val="18"/>
    </w:rPr>
  </w:style>
  <w:style w:type="paragraph" w:customStyle="1" w:styleId="xl111">
    <w:name w:val="xl111"/>
    <w:basedOn w:val="a"/>
    <w:rsid w:val="00884C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2">
    <w:name w:val="xl112"/>
    <w:basedOn w:val="a"/>
    <w:rsid w:val="00884C69"/>
    <w:pPr>
      <w:spacing w:before="100" w:beforeAutospacing="1" w:after="100" w:afterAutospacing="1"/>
    </w:pPr>
  </w:style>
  <w:style w:type="paragraph" w:customStyle="1" w:styleId="xl113">
    <w:name w:val="xl113"/>
    <w:basedOn w:val="a"/>
    <w:rsid w:val="00884C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83">
    <w:name w:val="xl183"/>
    <w:basedOn w:val="a"/>
    <w:rsid w:val="004A7C3A"/>
    <w:pPr>
      <w:spacing w:before="100" w:beforeAutospacing="1" w:after="100" w:afterAutospacing="1"/>
    </w:pPr>
    <w:rPr>
      <w:rFonts w:ascii="Arial" w:hAnsi="Arial" w:cs="Arial"/>
      <w:color w:val="000000"/>
      <w:sz w:val="18"/>
      <w:szCs w:val="18"/>
    </w:rPr>
  </w:style>
  <w:style w:type="paragraph" w:customStyle="1" w:styleId="xl184">
    <w:name w:val="xl184"/>
    <w:basedOn w:val="a"/>
    <w:rsid w:val="004A7C3A"/>
    <w:pPr>
      <w:spacing w:before="100" w:beforeAutospacing="1" w:after="100" w:afterAutospacing="1"/>
      <w:jc w:val="right"/>
    </w:pPr>
    <w:rPr>
      <w:rFonts w:ascii="Arial" w:hAnsi="Arial" w:cs="Arial"/>
      <w:color w:val="000000"/>
      <w:sz w:val="18"/>
      <w:szCs w:val="18"/>
    </w:rPr>
  </w:style>
  <w:style w:type="paragraph" w:customStyle="1" w:styleId="xl185">
    <w:name w:val="xl185"/>
    <w:basedOn w:val="a"/>
    <w:rsid w:val="004A7C3A"/>
    <w:pPr>
      <w:spacing w:before="100" w:beforeAutospacing="1" w:after="100" w:afterAutospacing="1"/>
    </w:pPr>
    <w:rPr>
      <w:rFonts w:ascii="Arial" w:hAnsi="Arial" w:cs="Arial"/>
      <w:color w:val="000000"/>
      <w:sz w:val="18"/>
      <w:szCs w:val="18"/>
    </w:rPr>
  </w:style>
  <w:style w:type="paragraph" w:customStyle="1" w:styleId="xl186">
    <w:name w:val="xl186"/>
    <w:basedOn w:val="a"/>
    <w:rsid w:val="004A7C3A"/>
    <w:pPr>
      <w:spacing w:before="100" w:beforeAutospacing="1" w:after="100" w:afterAutospacing="1"/>
      <w:jc w:val="center"/>
    </w:pPr>
    <w:rPr>
      <w:rFonts w:ascii="Arial" w:hAnsi="Arial" w:cs="Arial"/>
      <w:b/>
      <w:bCs/>
      <w:color w:val="000000"/>
    </w:rPr>
  </w:style>
  <w:style w:type="paragraph" w:customStyle="1" w:styleId="xl187">
    <w:name w:val="xl187"/>
    <w:basedOn w:val="a"/>
    <w:rsid w:val="004A7C3A"/>
    <w:pPr>
      <w:spacing w:before="100" w:beforeAutospacing="1" w:after="100" w:afterAutospacing="1"/>
      <w:jc w:val="center"/>
      <w:textAlignment w:val="center"/>
    </w:pPr>
    <w:rPr>
      <w:rFonts w:ascii="Arial" w:hAnsi="Arial" w:cs="Arial"/>
      <w:color w:val="000000"/>
      <w:sz w:val="18"/>
      <w:szCs w:val="18"/>
    </w:rPr>
  </w:style>
  <w:style w:type="paragraph" w:customStyle="1" w:styleId="xl188">
    <w:name w:val="xl188"/>
    <w:basedOn w:val="a"/>
    <w:rsid w:val="004A7C3A"/>
    <w:pPr>
      <w:spacing w:before="100" w:beforeAutospacing="1" w:after="100" w:afterAutospacing="1"/>
      <w:textAlignment w:val="center"/>
    </w:pPr>
    <w:rPr>
      <w:rFonts w:ascii="Arial" w:hAnsi="Arial" w:cs="Arial"/>
      <w:color w:val="000000"/>
      <w:sz w:val="18"/>
      <w:szCs w:val="18"/>
    </w:rPr>
  </w:style>
  <w:style w:type="paragraph" w:customStyle="1" w:styleId="xl189">
    <w:name w:val="xl189"/>
    <w:basedOn w:val="a"/>
    <w:rsid w:val="004A7C3A"/>
    <w:pPr>
      <w:spacing w:before="100" w:beforeAutospacing="1" w:after="100" w:afterAutospacing="1"/>
      <w:textAlignment w:val="center"/>
    </w:pPr>
    <w:rPr>
      <w:rFonts w:ascii="Arial" w:hAnsi="Arial" w:cs="Arial"/>
      <w:color w:val="000000"/>
      <w:sz w:val="18"/>
      <w:szCs w:val="18"/>
    </w:rPr>
  </w:style>
  <w:style w:type="paragraph" w:customStyle="1" w:styleId="formattext">
    <w:name w:val="formattext"/>
    <w:basedOn w:val="a"/>
    <w:rsid w:val="00302C2F"/>
    <w:pPr>
      <w:spacing w:before="100" w:beforeAutospacing="1" w:after="100" w:afterAutospacing="1"/>
    </w:pPr>
  </w:style>
  <w:style w:type="paragraph" w:styleId="afd">
    <w:name w:val="annotation subject"/>
    <w:basedOn w:val="af9"/>
    <w:next w:val="af9"/>
    <w:link w:val="afe"/>
    <w:rsid w:val="002D0AF0"/>
    <w:rPr>
      <w:b/>
      <w:bCs/>
    </w:rPr>
  </w:style>
  <w:style w:type="character" w:customStyle="1" w:styleId="afe">
    <w:name w:val="Тема примечания Знак"/>
    <w:basedOn w:val="afa"/>
    <w:link w:val="afd"/>
    <w:rsid w:val="002D0AF0"/>
    <w:rPr>
      <w:b/>
      <w:bCs/>
    </w:rPr>
  </w:style>
  <w:style w:type="paragraph" w:customStyle="1" w:styleId="aff">
    <w:name w:val="Обычный + по ширине"/>
    <w:basedOn w:val="a"/>
    <w:rsid w:val="00641C01"/>
    <w:pPr>
      <w:suppressAutoHyphens/>
      <w:jc w:val="both"/>
    </w:pPr>
    <w:rPr>
      <w:lang w:eastAsia="ar-SA"/>
    </w:rPr>
  </w:style>
  <w:style w:type="character" w:customStyle="1" w:styleId="ae">
    <w:name w:val="Абзац списка Знак"/>
    <w:link w:val="ad"/>
    <w:uiPriority w:val="99"/>
    <w:rsid w:val="00841387"/>
    <w:rPr>
      <w:rFonts w:ascii="Calibri" w:eastAsia="Calibri" w:hAnsi="Calibri"/>
      <w:i/>
      <w:iCs/>
      <w:lang w:eastAsia="en-US"/>
    </w:rPr>
  </w:style>
  <w:style w:type="character" w:customStyle="1" w:styleId="ConsPlusNormal0">
    <w:name w:val="ConsPlusNormal Знак"/>
    <w:link w:val="ConsPlusNormal"/>
    <w:locked/>
    <w:rsid w:val="00BB0631"/>
    <w:rPr>
      <w:rFonts w:ascii="Arial" w:eastAsia="Calibri" w:hAnsi="Arial" w:cs="Arial"/>
    </w:rPr>
  </w:style>
  <w:style w:type="character" w:customStyle="1" w:styleId="aff0">
    <w:name w:val="Символ сноски"/>
    <w:rsid w:val="00BB0631"/>
    <w:rPr>
      <w:rFonts w:cs="Times New Roman"/>
      <w:vertAlign w:val="superscript"/>
    </w:rPr>
  </w:style>
  <w:style w:type="numbering" w:customStyle="1" w:styleId="12">
    <w:name w:val="Нет списка1"/>
    <w:next w:val="a2"/>
    <w:uiPriority w:val="99"/>
    <w:semiHidden/>
    <w:unhideWhenUsed/>
    <w:rsid w:val="00563950"/>
  </w:style>
  <w:style w:type="character" w:customStyle="1" w:styleId="aff1">
    <w:name w:val="Основной текст_"/>
    <w:basedOn w:val="a0"/>
    <w:link w:val="4"/>
    <w:rsid w:val="00842C27"/>
    <w:rPr>
      <w:spacing w:val="3"/>
      <w:sz w:val="21"/>
      <w:szCs w:val="21"/>
      <w:shd w:val="clear" w:color="auto" w:fill="FFFFFF"/>
    </w:rPr>
  </w:style>
  <w:style w:type="character" w:customStyle="1" w:styleId="13">
    <w:name w:val="Основной текст1"/>
    <w:basedOn w:val="aff1"/>
    <w:rsid w:val="00842C27"/>
    <w:rPr>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f1"/>
    <w:rsid w:val="00842C27"/>
    <w:pPr>
      <w:widowControl w:val="0"/>
      <w:shd w:val="clear" w:color="auto" w:fill="FFFFFF"/>
      <w:spacing w:after="300" w:line="274" w:lineRule="exact"/>
      <w:ind w:hanging="340"/>
      <w:jc w:val="both"/>
    </w:pPr>
    <w:rPr>
      <w:spacing w:val="3"/>
      <w:sz w:val="21"/>
      <w:szCs w:val="21"/>
    </w:rPr>
  </w:style>
  <w:style w:type="paragraph" w:styleId="aff2">
    <w:name w:val="Title"/>
    <w:basedOn w:val="a"/>
    <w:next w:val="a"/>
    <w:link w:val="aff3"/>
    <w:qFormat/>
    <w:rsid w:val="00277EFB"/>
    <w:pPr>
      <w:contextualSpacing/>
    </w:pPr>
    <w:rPr>
      <w:rFonts w:asciiTheme="majorHAnsi" w:eastAsiaTheme="majorEastAsia" w:hAnsiTheme="majorHAnsi" w:cstheme="majorBidi"/>
      <w:spacing w:val="-10"/>
      <w:kern w:val="28"/>
      <w:sz w:val="56"/>
      <w:szCs w:val="56"/>
    </w:rPr>
  </w:style>
  <w:style w:type="character" w:customStyle="1" w:styleId="aff3">
    <w:name w:val="Название Знак"/>
    <w:basedOn w:val="a0"/>
    <w:link w:val="aff2"/>
    <w:rsid w:val="00277EF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note text"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91"/>
    <w:rPr>
      <w:sz w:val="24"/>
      <w:szCs w:val="24"/>
    </w:rPr>
  </w:style>
  <w:style w:type="paragraph" w:styleId="1">
    <w:name w:val="heading 1"/>
    <w:basedOn w:val="a"/>
    <w:next w:val="a"/>
    <w:qFormat/>
    <w:rsid w:val="004B4FDA"/>
    <w:pPr>
      <w:keepNext/>
      <w:spacing w:before="240" w:after="60"/>
      <w:outlineLvl w:val="0"/>
    </w:pPr>
    <w:rPr>
      <w:rFonts w:ascii="Arial" w:hAnsi="Arial" w:cs="Arial"/>
      <w:b/>
      <w:bCs/>
      <w:kern w:val="32"/>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0"/>
    <w:qFormat/>
    <w:rsid w:val="004B29D5"/>
    <w:pPr>
      <w:keepNext/>
      <w:jc w:val="center"/>
      <w:outlineLvl w:val="1"/>
    </w:pPr>
    <w:rPr>
      <w:rFonts w:eastAsia="Calibri"/>
      <w:b/>
      <w:bCs/>
      <w:sz w:val="20"/>
    </w:rPr>
  </w:style>
  <w:style w:type="paragraph" w:styleId="3">
    <w:name w:val="heading 3"/>
    <w:basedOn w:val="a"/>
    <w:next w:val="a"/>
    <w:link w:val="30"/>
    <w:semiHidden/>
    <w:unhideWhenUsed/>
    <w:qFormat/>
    <w:rsid w:val="00A46CA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4B29D5"/>
    <w:rPr>
      <w:rFonts w:eastAsia="Calibri"/>
      <w:b/>
      <w:bCs/>
      <w:szCs w:val="24"/>
      <w:lang w:val="ru-RU" w:eastAsia="ru-RU" w:bidi="ar-SA"/>
    </w:rPr>
  </w:style>
  <w:style w:type="character" w:customStyle="1" w:styleId="30">
    <w:name w:val="Заголовок 3 Знак"/>
    <w:basedOn w:val="a0"/>
    <w:link w:val="3"/>
    <w:semiHidden/>
    <w:rsid w:val="00A46CA0"/>
    <w:rPr>
      <w:rFonts w:asciiTheme="majorHAnsi" w:eastAsiaTheme="majorEastAsia" w:hAnsiTheme="majorHAnsi" w:cstheme="majorBidi"/>
      <w:b/>
      <w:bCs/>
      <w:color w:val="4F81BD" w:themeColor="accent1"/>
      <w:sz w:val="24"/>
      <w:szCs w:val="24"/>
    </w:rPr>
  </w:style>
  <w:style w:type="table" w:styleId="a3">
    <w:name w:val="Table Grid"/>
    <w:basedOn w:val="a1"/>
    <w:uiPriority w:val="59"/>
    <w:rsid w:val="006C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6C4321"/>
    <w:rPr>
      <w:color w:val="0000FF"/>
      <w:u w:val="single"/>
    </w:rPr>
  </w:style>
  <w:style w:type="paragraph" w:styleId="a5">
    <w:name w:val="footer"/>
    <w:aliases w:val="Знак3,Знак3 Знак Знак, Знак3 Знак Знак,Знак31"/>
    <w:basedOn w:val="a"/>
    <w:link w:val="a6"/>
    <w:uiPriority w:val="99"/>
    <w:qFormat/>
    <w:rsid w:val="006C4321"/>
    <w:pPr>
      <w:tabs>
        <w:tab w:val="center" w:pos="4677"/>
        <w:tab w:val="right" w:pos="9355"/>
      </w:tabs>
    </w:pPr>
    <w:rPr>
      <w:sz w:val="20"/>
      <w:szCs w:val="20"/>
    </w:rPr>
  </w:style>
  <w:style w:type="character" w:customStyle="1" w:styleId="a6">
    <w:name w:val="Нижний колонтитул Знак"/>
    <w:aliases w:val="Знак3 Знак,Знак3 Знак Знак Знак, Знак3 Знак Знак Знак,Знак31 Знак"/>
    <w:link w:val="a5"/>
    <w:uiPriority w:val="99"/>
    <w:locked/>
    <w:rsid w:val="006C4321"/>
    <w:rPr>
      <w:lang w:val="ru-RU" w:eastAsia="ru-RU" w:bidi="ar-SA"/>
    </w:rPr>
  </w:style>
  <w:style w:type="character" w:styleId="a7">
    <w:name w:val="page number"/>
    <w:basedOn w:val="a0"/>
    <w:rsid w:val="006C4321"/>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1"/>
    <w:link w:val="a8"/>
    <w:locked/>
    <w:rsid w:val="00F004FD"/>
    <w:rPr>
      <w:sz w:val="24"/>
      <w:lang w:bidi="ar-SA"/>
    </w:rPr>
  </w:style>
  <w:style w:type="paragraph" w:styleId="a8">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Список 1"/>
    <w:basedOn w:val="a"/>
    <w:link w:val="21"/>
    <w:rsid w:val="00F004FD"/>
    <w:pPr>
      <w:widowControl w:val="0"/>
      <w:adjustRightInd w:val="0"/>
      <w:spacing w:after="160" w:line="240" w:lineRule="exact"/>
      <w:jc w:val="right"/>
    </w:pPr>
    <w:rPr>
      <w:szCs w:val="20"/>
    </w:rPr>
  </w:style>
  <w:style w:type="character" w:customStyle="1" w:styleId="a9">
    <w:name w:val="Основной текст Знак"/>
    <w:aliases w:val="bt Знак1 Знак Знак Знак Знак Знак"/>
    <w:basedOn w:val="a0"/>
    <w:locked/>
    <w:rsid w:val="00F004FD"/>
    <w:rPr>
      <w:rFonts w:eastAsia="Times New Roman" w:cs="Times New Roman"/>
      <w:sz w:val="20"/>
      <w:szCs w:val="20"/>
      <w:lang w:eastAsia="ru-RU"/>
    </w:rPr>
  </w:style>
  <w:style w:type="paragraph" w:styleId="aa">
    <w:name w:val="footnote text"/>
    <w:aliases w:val="Footnote Text Char Знак,Знак8 Знак,Текст сноски Знак Знак,Знак8 Знак Знак,Знак6 Знак, Знак4 Знак, Знак4 Знак1, Знак4,Знак4 Знак1, Знак8 Знак Знак, Знак8 Знак,Знак4 Знак Знак, Знак8, Знак6 Знак, Знак4 Знак Знак Знак2"/>
    <w:basedOn w:val="a"/>
    <w:link w:val="ab"/>
    <w:qFormat/>
    <w:rsid w:val="00F004FD"/>
    <w:rPr>
      <w:rFonts w:eastAsia="Calibri"/>
      <w:sz w:val="20"/>
      <w:szCs w:val="20"/>
    </w:rPr>
  </w:style>
  <w:style w:type="character" w:customStyle="1" w:styleId="ab">
    <w:name w:val="Текст сноски Знак"/>
    <w:aliases w:val="Footnote Text Char Знак Знак,Знак8 Знак Знак1,Текст сноски Знак Знак Знак,Знак8 Знак Знак Знак,Знак6 Знак Знак, Знак4 Знак Знак, Знак4 Знак1 Знак, Знак4 Знак2,Знак4 Знак1 Знак, Знак8 Знак Знак Знак, Знак8 Знак Знак1, Знак8 Знак1"/>
    <w:basedOn w:val="a0"/>
    <w:link w:val="aa"/>
    <w:locked/>
    <w:rsid w:val="00F004FD"/>
    <w:rPr>
      <w:rFonts w:eastAsia="Calibri"/>
      <w:lang w:val="ru-RU" w:eastAsia="ru-RU" w:bidi="ar-SA"/>
    </w:rPr>
  </w:style>
  <w:style w:type="paragraph" w:customStyle="1" w:styleId="10">
    <w:name w:val="Абзац списка1"/>
    <w:basedOn w:val="a"/>
    <w:rsid w:val="007D5395"/>
    <w:pPr>
      <w:ind w:left="720"/>
      <w:contextualSpacing/>
      <w:jc w:val="both"/>
    </w:pPr>
    <w:rPr>
      <w:rFonts w:eastAsia="Calibri"/>
    </w:rPr>
  </w:style>
  <w:style w:type="character" w:styleId="ac">
    <w:name w:val="footnote reference"/>
    <w:basedOn w:val="a0"/>
    <w:rsid w:val="007D5395"/>
    <w:rPr>
      <w:vertAlign w:val="superscript"/>
    </w:rPr>
  </w:style>
  <w:style w:type="paragraph" w:styleId="22">
    <w:name w:val="Body Text 2"/>
    <w:basedOn w:val="a"/>
    <w:rsid w:val="00CE1BA2"/>
    <w:pPr>
      <w:spacing w:after="120" w:line="480" w:lineRule="auto"/>
    </w:pPr>
  </w:style>
  <w:style w:type="character" w:customStyle="1" w:styleId="FootnoteTextChar1">
    <w:name w:val="Footnote Text Char1"/>
    <w:aliases w:val="Footnote Text Char Знак Char,Знак8 Знак Char,Текст сноски Знак Знак Char,Знак8 Знак Знак Char,Знак6 Знак Char,Footnote Text Char"/>
    <w:basedOn w:val="a0"/>
    <w:locked/>
    <w:rsid w:val="0076618C"/>
    <w:rPr>
      <w:rFonts w:eastAsia="Times New Roman" w:cs="Times New Roman"/>
      <w:sz w:val="20"/>
      <w:szCs w:val="20"/>
      <w:lang w:eastAsia="ru-RU"/>
    </w:rPr>
  </w:style>
  <w:style w:type="paragraph" w:customStyle="1" w:styleId="ConsPlusNormal">
    <w:name w:val="ConsPlusNormal"/>
    <w:link w:val="ConsPlusNormal0"/>
    <w:qFormat/>
    <w:rsid w:val="004B1234"/>
    <w:pPr>
      <w:widowControl w:val="0"/>
      <w:autoSpaceDE w:val="0"/>
      <w:autoSpaceDN w:val="0"/>
      <w:adjustRightInd w:val="0"/>
      <w:ind w:firstLine="720"/>
    </w:pPr>
    <w:rPr>
      <w:rFonts w:ascii="Arial" w:eastAsia="Calibri" w:hAnsi="Arial" w:cs="Arial"/>
    </w:rPr>
  </w:style>
  <w:style w:type="paragraph" w:customStyle="1" w:styleId="23">
    <w:name w:val="Абзац списка2"/>
    <w:basedOn w:val="a"/>
    <w:rsid w:val="00927363"/>
    <w:pPr>
      <w:spacing w:after="200" w:line="276" w:lineRule="auto"/>
      <w:ind w:left="720"/>
      <w:contextualSpacing/>
    </w:pPr>
    <w:rPr>
      <w:rFonts w:ascii="Calibri" w:hAnsi="Calibri"/>
      <w:sz w:val="22"/>
      <w:szCs w:val="22"/>
      <w:lang w:eastAsia="en-US"/>
    </w:rPr>
  </w:style>
  <w:style w:type="paragraph" w:styleId="ad">
    <w:name w:val="List Paragraph"/>
    <w:basedOn w:val="a"/>
    <w:link w:val="ae"/>
    <w:uiPriority w:val="34"/>
    <w:qFormat/>
    <w:rsid w:val="00B4104B"/>
    <w:pPr>
      <w:spacing w:after="200" w:line="288" w:lineRule="auto"/>
      <w:ind w:left="720"/>
      <w:contextualSpacing/>
    </w:pPr>
    <w:rPr>
      <w:rFonts w:ascii="Calibri" w:eastAsia="Calibri" w:hAnsi="Calibri"/>
      <w:i/>
      <w:iCs/>
      <w:sz w:val="20"/>
      <w:szCs w:val="20"/>
      <w:lang w:eastAsia="en-US"/>
    </w:rPr>
  </w:style>
  <w:style w:type="paragraph" w:customStyle="1" w:styleId="af">
    <w:name w:val="Таблицы (моноширинный)"/>
    <w:basedOn w:val="a"/>
    <w:next w:val="a"/>
    <w:rsid w:val="00BC1235"/>
    <w:pPr>
      <w:widowControl w:val="0"/>
      <w:autoSpaceDE w:val="0"/>
      <w:autoSpaceDN w:val="0"/>
      <w:adjustRightInd w:val="0"/>
      <w:jc w:val="both"/>
    </w:pPr>
    <w:rPr>
      <w:rFonts w:ascii="Courier New" w:hAnsi="Courier New" w:cs="Courier New"/>
    </w:rPr>
  </w:style>
  <w:style w:type="paragraph" w:styleId="af0">
    <w:name w:val="Body Text Indent"/>
    <w:basedOn w:val="a"/>
    <w:link w:val="af1"/>
    <w:rsid w:val="00512F1E"/>
    <w:pPr>
      <w:spacing w:after="120"/>
      <w:ind w:left="283"/>
    </w:pPr>
  </w:style>
  <w:style w:type="character" w:customStyle="1" w:styleId="af1">
    <w:name w:val="Основной текст с отступом Знак"/>
    <w:basedOn w:val="a0"/>
    <w:link w:val="af0"/>
    <w:rsid w:val="00D820C9"/>
    <w:rPr>
      <w:sz w:val="24"/>
      <w:szCs w:val="24"/>
    </w:rPr>
  </w:style>
  <w:style w:type="character" w:customStyle="1" w:styleId="apple-converted-space">
    <w:name w:val="apple-converted-space"/>
    <w:basedOn w:val="a0"/>
    <w:rsid w:val="00512F1E"/>
    <w:rPr>
      <w:rFonts w:cs="Times New Roman"/>
    </w:rPr>
  </w:style>
  <w:style w:type="paragraph" w:styleId="11">
    <w:name w:val="toc 1"/>
    <w:basedOn w:val="a"/>
    <w:next w:val="a"/>
    <w:autoRedefine/>
    <w:uiPriority w:val="39"/>
    <w:rsid w:val="007408B9"/>
  </w:style>
  <w:style w:type="paragraph" w:customStyle="1" w:styleId="ConsPlusNonformat">
    <w:name w:val="ConsPlusNonformat"/>
    <w:rsid w:val="00514BE5"/>
    <w:pPr>
      <w:autoSpaceDE w:val="0"/>
      <w:autoSpaceDN w:val="0"/>
      <w:adjustRightInd w:val="0"/>
    </w:pPr>
    <w:rPr>
      <w:rFonts w:ascii="Courier New" w:hAnsi="Courier New" w:cs="Courier New"/>
    </w:rPr>
  </w:style>
  <w:style w:type="paragraph" w:customStyle="1" w:styleId="ConsNormal">
    <w:name w:val="ConsNormal"/>
    <w:rsid w:val="00E738A8"/>
    <w:pPr>
      <w:widowControl w:val="0"/>
      <w:suppressAutoHyphens/>
      <w:ind w:right="19772" w:firstLine="720"/>
    </w:pPr>
    <w:rPr>
      <w:rFonts w:ascii="Arial" w:hAnsi="Arial"/>
      <w:lang w:eastAsia="ar-SA"/>
    </w:rPr>
  </w:style>
  <w:style w:type="paragraph" w:styleId="af2">
    <w:name w:val="TOC Heading"/>
    <w:basedOn w:val="1"/>
    <w:next w:val="a"/>
    <w:uiPriority w:val="39"/>
    <w:unhideWhenUsed/>
    <w:qFormat/>
    <w:rsid w:val="001012C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3">
    <w:name w:val="Balloon Text"/>
    <w:basedOn w:val="a"/>
    <w:link w:val="af4"/>
    <w:rsid w:val="001012CE"/>
    <w:rPr>
      <w:rFonts w:ascii="Tahoma" w:hAnsi="Tahoma" w:cs="Tahoma"/>
      <w:sz w:val="16"/>
      <w:szCs w:val="16"/>
    </w:rPr>
  </w:style>
  <w:style w:type="character" w:customStyle="1" w:styleId="af4">
    <w:name w:val="Текст выноски Знак"/>
    <w:basedOn w:val="a0"/>
    <w:link w:val="af3"/>
    <w:rsid w:val="001012CE"/>
    <w:rPr>
      <w:rFonts w:ascii="Tahoma" w:hAnsi="Tahoma" w:cs="Tahoma"/>
      <w:sz w:val="16"/>
      <w:szCs w:val="16"/>
    </w:rPr>
  </w:style>
  <w:style w:type="paragraph" w:customStyle="1" w:styleId="24">
    <w:name w:val="Знак2"/>
    <w:basedOn w:val="a"/>
    <w:rsid w:val="00166578"/>
    <w:pPr>
      <w:spacing w:before="100" w:beforeAutospacing="1" w:after="100" w:afterAutospacing="1"/>
    </w:pPr>
    <w:rPr>
      <w:rFonts w:ascii="Tahoma" w:hAnsi="Tahoma" w:cs="Tahoma"/>
      <w:sz w:val="20"/>
      <w:szCs w:val="20"/>
      <w:lang w:val="en-US" w:eastAsia="en-US"/>
    </w:rPr>
  </w:style>
  <w:style w:type="paragraph" w:styleId="af5">
    <w:name w:val="Normal (Web)"/>
    <w:aliases w:val="Обычный (Web)1"/>
    <w:basedOn w:val="a"/>
    <w:uiPriority w:val="99"/>
    <w:unhideWhenUsed/>
    <w:qFormat/>
    <w:rsid w:val="007E4285"/>
    <w:pPr>
      <w:spacing w:before="100" w:beforeAutospacing="1" w:after="100" w:afterAutospacing="1"/>
    </w:pPr>
  </w:style>
  <w:style w:type="character" w:customStyle="1" w:styleId="s4">
    <w:name w:val="s4"/>
    <w:basedOn w:val="a0"/>
    <w:rsid w:val="006643D2"/>
  </w:style>
  <w:style w:type="paragraph" w:styleId="af6">
    <w:name w:val="header"/>
    <w:aliases w:val="Знак4,Linie,header,Верхний колонтитул1,Знак41,Знак42"/>
    <w:basedOn w:val="a"/>
    <w:link w:val="af7"/>
    <w:uiPriority w:val="99"/>
    <w:rsid w:val="007051B1"/>
    <w:pPr>
      <w:tabs>
        <w:tab w:val="center" w:pos="4677"/>
        <w:tab w:val="right" w:pos="9355"/>
      </w:tabs>
    </w:pPr>
  </w:style>
  <w:style w:type="character" w:customStyle="1" w:styleId="af7">
    <w:name w:val="Верхний колонтитул Знак"/>
    <w:aliases w:val="Знак4 Знак,Linie Знак,header Знак,Верхний колонтитул1 Знак,Знак41 Знак,Знак42 Знак"/>
    <w:basedOn w:val="a0"/>
    <w:link w:val="af6"/>
    <w:uiPriority w:val="99"/>
    <w:rsid w:val="007051B1"/>
    <w:rPr>
      <w:sz w:val="24"/>
      <w:szCs w:val="24"/>
    </w:rPr>
  </w:style>
  <w:style w:type="character" w:styleId="af8">
    <w:name w:val="annotation reference"/>
    <w:rsid w:val="007051B1"/>
    <w:rPr>
      <w:rFonts w:ascii="Times New Roman" w:eastAsia="Times New Roman" w:hAnsi="Times New Roman" w:cs="Times New Roman"/>
      <w:sz w:val="16"/>
      <w:szCs w:val="16"/>
    </w:rPr>
  </w:style>
  <w:style w:type="paragraph" w:styleId="af9">
    <w:name w:val="annotation text"/>
    <w:basedOn w:val="a"/>
    <w:link w:val="afa"/>
    <w:rsid w:val="007051B1"/>
    <w:rPr>
      <w:sz w:val="20"/>
      <w:szCs w:val="20"/>
    </w:rPr>
  </w:style>
  <w:style w:type="character" w:customStyle="1" w:styleId="afa">
    <w:name w:val="Текст примечания Знак"/>
    <w:basedOn w:val="a0"/>
    <w:link w:val="af9"/>
    <w:rsid w:val="007051B1"/>
  </w:style>
  <w:style w:type="paragraph" w:styleId="afb">
    <w:name w:val="No Spacing"/>
    <w:uiPriority w:val="1"/>
    <w:qFormat/>
    <w:rsid w:val="00401A39"/>
    <w:rPr>
      <w:sz w:val="24"/>
      <w:szCs w:val="24"/>
    </w:rPr>
  </w:style>
  <w:style w:type="paragraph" w:customStyle="1" w:styleId="31">
    <w:name w:val="Основной текст 31"/>
    <w:basedOn w:val="a"/>
    <w:rsid w:val="0009201F"/>
    <w:pPr>
      <w:keepNext/>
      <w:keepLines/>
      <w:jc w:val="both"/>
    </w:pPr>
    <w:rPr>
      <w:szCs w:val="20"/>
    </w:rPr>
  </w:style>
  <w:style w:type="paragraph" w:styleId="32">
    <w:name w:val="toc 3"/>
    <w:basedOn w:val="a"/>
    <w:next w:val="a"/>
    <w:autoRedefine/>
    <w:uiPriority w:val="39"/>
    <w:rsid w:val="00846C8F"/>
    <w:pPr>
      <w:spacing w:after="100"/>
      <w:ind w:left="480"/>
    </w:pPr>
  </w:style>
  <w:style w:type="paragraph" w:customStyle="1" w:styleId="Default">
    <w:name w:val="Default"/>
    <w:rsid w:val="007C4F24"/>
    <w:pPr>
      <w:autoSpaceDE w:val="0"/>
      <w:autoSpaceDN w:val="0"/>
      <w:adjustRightInd w:val="0"/>
    </w:pPr>
    <w:rPr>
      <w:color w:val="000000"/>
      <w:sz w:val="24"/>
      <w:szCs w:val="24"/>
    </w:rPr>
  </w:style>
  <w:style w:type="character" w:customStyle="1" w:styleId="s5">
    <w:name w:val="s5"/>
    <w:basedOn w:val="a0"/>
    <w:rsid w:val="000C4908"/>
  </w:style>
  <w:style w:type="character" w:styleId="afc">
    <w:name w:val="FollowedHyperlink"/>
    <w:basedOn w:val="a0"/>
    <w:uiPriority w:val="99"/>
    <w:unhideWhenUsed/>
    <w:rsid w:val="00B87EA3"/>
    <w:rPr>
      <w:color w:val="800080"/>
      <w:u w:val="single"/>
    </w:rPr>
  </w:style>
  <w:style w:type="paragraph" w:customStyle="1" w:styleId="xl114">
    <w:name w:val="xl114"/>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5">
    <w:name w:val="xl115"/>
    <w:basedOn w:val="a"/>
    <w:rsid w:val="00B87EA3"/>
    <w:pPr>
      <w:spacing w:before="100" w:beforeAutospacing="1" w:after="100" w:afterAutospacing="1"/>
    </w:pPr>
  </w:style>
  <w:style w:type="paragraph" w:customStyle="1" w:styleId="xl116">
    <w:name w:val="xl116"/>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7">
    <w:name w:val="xl117"/>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8">
    <w:name w:val="xl118"/>
    <w:basedOn w:val="a"/>
    <w:rsid w:val="00B87E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9">
    <w:name w:val="xl119"/>
    <w:basedOn w:val="a"/>
    <w:rsid w:val="00B87EA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20">
    <w:name w:val="xl120"/>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21">
    <w:name w:val="xl121"/>
    <w:basedOn w:val="a"/>
    <w:rsid w:val="00B87E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22">
    <w:name w:val="xl122"/>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23">
    <w:name w:val="xl123"/>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24">
    <w:name w:val="xl124"/>
    <w:basedOn w:val="a"/>
    <w:rsid w:val="00B87EA3"/>
    <w:pPr>
      <w:pBdr>
        <w:top w:val="single" w:sz="4" w:space="0" w:color="auto"/>
      </w:pBdr>
      <w:spacing w:before="100" w:beforeAutospacing="1" w:after="100" w:afterAutospacing="1"/>
      <w:jc w:val="right"/>
      <w:textAlignment w:val="top"/>
    </w:pPr>
    <w:rPr>
      <w:rFonts w:ascii="Arial" w:hAnsi="Arial" w:cs="Arial"/>
      <w:b/>
      <w:bCs/>
      <w:color w:val="000000"/>
      <w:sz w:val="14"/>
      <w:szCs w:val="14"/>
    </w:rPr>
  </w:style>
  <w:style w:type="paragraph" w:customStyle="1" w:styleId="xl125">
    <w:name w:val="xl125"/>
    <w:basedOn w:val="a"/>
    <w:rsid w:val="00B87EA3"/>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6">
    <w:name w:val="xl126"/>
    <w:basedOn w:val="a"/>
    <w:rsid w:val="00B87EA3"/>
    <w:pPr>
      <w:spacing w:before="100" w:beforeAutospacing="1" w:after="100" w:afterAutospacing="1"/>
      <w:jc w:val="right"/>
      <w:textAlignment w:val="top"/>
    </w:pPr>
    <w:rPr>
      <w:rFonts w:ascii="Arial" w:hAnsi="Arial" w:cs="Arial"/>
      <w:b/>
      <w:bCs/>
      <w:color w:val="000000"/>
      <w:sz w:val="14"/>
      <w:szCs w:val="14"/>
    </w:rPr>
  </w:style>
  <w:style w:type="paragraph" w:customStyle="1" w:styleId="xl127">
    <w:name w:val="xl127"/>
    <w:basedOn w:val="a"/>
    <w:rsid w:val="00B87EA3"/>
    <w:pPr>
      <w:spacing w:before="100" w:beforeAutospacing="1" w:after="100" w:afterAutospacing="1"/>
      <w:jc w:val="right"/>
      <w:textAlignment w:val="top"/>
    </w:pPr>
    <w:rPr>
      <w:rFonts w:ascii="Arial" w:hAnsi="Arial" w:cs="Arial"/>
      <w:b/>
      <w:bCs/>
      <w:color w:val="000000"/>
      <w:sz w:val="16"/>
      <w:szCs w:val="16"/>
    </w:rPr>
  </w:style>
  <w:style w:type="paragraph" w:customStyle="1" w:styleId="xl128">
    <w:name w:val="xl128"/>
    <w:basedOn w:val="a"/>
    <w:rsid w:val="00B87EA3"/>
    <w:pPr>
      <w:spacing w:before="100" w:beforeAutospacing="1" w:after="100" w:afterAutospacing="1"/>
      <w:jc w:val="right"/>
      <w:textAlignment w:val="top"/>
    </w:pPr>
    <w:rPr>
      <w:rFonts w:ascii="Arial" w:hAnsi="Arial" w:cs="Arial"/>
      <w:b/>
      <w:bCs/>
      <w:color w:val="000000"/>
      <w:sz w:val="16"/>
      <w:szCs w:val="16"/>
    </w:rPr>
  </w:style>
  <w:style w:type="paragraph" w:customStyle="1" w:styleId="xl129">
    <w:name w:val="xl129"/>
    <w:basedOn w:val="a"/>
    <w:rsid w:val="00B87E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0">
    <w:name w:val="xl130"/>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31">
    <w:name w:val="xl131"/>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32">
    <w:name w:val="xl132"/>
    <w:basedOn w:val="a"/>
    <w:rsid w:val="00B87EA3"/>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3">
    <w:name w:val="xl133"/>
    <w:basedOn w:val="a"/>
    <w:rsid w:val="00B87EA3"/>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B87EA3"/>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5">
    <w:name w:val="xl135"/>
    <w:basedOn w:val="a"/>
    <w:rsid w:val="00B87EA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6">
    <w:name w:val="xl136"/>
    <w:basedOn w:val="a"/>
    <w:rsid w:val="00B87EA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7">
    <w:name w:val="xl137"/>
    <w:basedOn w:val="a"/>
    <w:rsid w:val="00B87EA3"/>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8">
    <w:name w:val="xl138"/>
    <w:basedOn w:val="a"/>
    <w:rsid w:val="00B87EA3"/>
    <w:pPr>
      <w:pBdr>
        <w:top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B87EA3"/>
    <w:pPr>
      <w:pBdr>
        <w:top w:val="single" w:sz="4" w:space="0" w:color="auto"/>
        <w:bottom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40">
    <w:name w:val="xl140"/>
    <w:basedOn w:val="a"/>
    <w:rsid w:val="00B87EA3"/>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41">
    <w:name w:val="xl141"/>
    <w:basedOn w:val="a"/>
    <w:rsid w:val="00B87EA3"/>
    <w:pPr>
      <w:pBdr>
        <w:top w:val="single" w:sz="4" w:space="0" w:color="auto"/>
      </w:pBdr>
      <w:spacing w:before="100" w:beforeAutospacing="1" w:after="100" w:afterAutospacing="1"/>
      <w:textAlignment w:val="top"/>
    </w:pPr>
  </w:style>
  <w:style w:type="paragraph" w:customStyle="1" w:styleId="xl142">
    <w:name w:val="xl142"/>
    <w:basedOn w:val="a"/>
    <w:rsid w:val="00B87EA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B87EA3"/>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44">
    <w:name w:val="xl144"/>
    <w:basedOn w:val="a"/>
    <w:rsid w:val="00B87EA3"/>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45">
    <w:name w:val="xl145"/>
    <w:basedOn w:val="a"/>
    <w:rsid w:val="00B87EA3"/>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4"/>
      <w:szCs w:val="14"/>
    </w:rPr>
  </w:style>
  <w:style w:type="paragraph" w:customStyle="1" w:styleId="xl146">
    <w:name w:val="xl146"/>
    <w:basedOn w:val="a"/>
    <w:rsid w:val="00B87EA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4"/>
      <w:szCs w:val="14"/>
    </w:rPr>
  </w:style>
  <w:style w:type="paragraph" w:customStyle="1" w:styleId="xl147">
    <w:name w:val="xl147"/>
    <w:basedOn w:val="a"/>
    <w:rsid w:val="00B87EA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4"/>
      <w:szCs w:val="14"/>
    </w:rPr>
  </w:style>
  <w:style w:type="paragraph" w:customStyle="1" w:styleId="xl148">
    <w:name w:val="xl148"/>
    <w:basedOn w:val="a"/>
    <w:rsid w:val="00B87EA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49">
    <w:name w:val="xl149"/>
    <w:basedOn w:val="a"/>
    <w:rsid w:val="00B87EA3"/>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150">
    <w:name w:val="xl150"/>
    <w:basedOn w:val="a"/>
    <w:rsid w:val="00B87EA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B87EA3"/>
    <w:pPr>
      <w:pBdr>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B87EA3"/>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53">
    <w:name w:val="xl153"/>
    <w:basedOn w:val="a"/>
    <w:rsid w:val="00B87EA3"/>
    <w:pPr>
      <w:pBdr>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54">
    <w:name w:val="xl154"/>
    <w:basedOn w:val="a"/>
    <w:rsid w:val="00B87EA3"/>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5">
    <w:name w:val="xl155"/>
    <w:basedOn w:val="a"/>
    <w:rsid w:val="00B87EA3"/>
    <w:pPr>
      <w:pBdr>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6">
    <w:name w:val="xl156"/>
    <w:basedOn w:val="a"/>
    <w:rsid w:val="00B87EA3"/>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7">
    <w:name w:val="xl157"/>
    <w:basedOn w:val="a"/>
    <w:rsid w:val="00B87E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8">
    <w:name w:val="xl158"/>
    <w:basedOn w:val="a"/>
    <w:rsid w:val="00B87EA3"/>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59">
    <w:name w:val="xl159"/>
    <w:basedOn w:val="a"/>
    <w:rsid w:val="00B87E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0">
    <w:name w:val="xl160"/>
    <w:basedOn w:val="a"/>
    <w:rsid w:val="00B87E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1">
    <w:name w:val="xl161"/>
    <w:basedOn w:val="a"/>
    <w:rsid w:val="00B87EA3"/>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2">
    <w:name w:val="xl162"/>
    <w:basedOn w:val="a"/>
    <w:rsid w:val="00B87E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3">
    <w:name w:val="xl163"/>
    <w:basedOn w:val="a"/>
    <w:rsid w:val="00B87E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4">
    <w:name w:val="xl164"/>
    <w:basedOn w:val="a"/>
    <w:rsid w:val="00B87EA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5">
    <w:name w:val="xl165"/>
    <w:basedOn w:val="a"/>
    <w:rsid w:val="00B87E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6">
    <w:name w:val="xl166"/>
    <w:basedOn w:val="a"/>
    <w:rsid w:val="00B87EA3"/>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7">
    <w:name w:val="xl167"/>
    <w:basedOn w:val="a"/>
    <w:rsid w:val="00B87EA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8">
    <w:name w:val="xl168"/>
    <w:basedOn w:val="a"/>
    <w:rsid w:val="00B87EA3"/>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69">
    <w:name w:val="xl169"/>
    <w:basedOn w:val="a"/>
    <w:rsid w:val="00B87EA3"/>
    <w:pPr>
      <w:pBdr>
        <w:top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70">
    <w:name w:val="xl170"/>
    <w:basedOn w:val="a"/>
    <w:rsid w:val="00B87EA3"/>
    <w:pPr>
      <w:pBdr>
        <w:left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71">
    <w:name w:val="xl171"/>
    <w:basedOn w:val="a"/>
    <w:rsid w:val="00B87EA3"/>
    <w:pPr>
      <w:pBdr>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72">
    <w:name w:val="xl172"/>
    <w:basedOn w:val="a"/>
    <w:rsid w:val="00B87EA3"/>
    <w:pPr>
      <w:spacing w:before="100" w:beforeAutospacing="1" w:after="100" w:afterAutospacing="1"/>
      <w:jc w:val="right"/>
      <w:textAlignment w:val="top"/>
    </w:pPr>
    <w:rPr>
      <w:rFonts w:ascii="Arial" w:hAnsi="Arial" w:cs="Arial"/>
      <w:color w:val="000000"/>
      <w:sz w:val="18"/>
      <w:szCs w:val="18"/>
    </w:rPr>
  </w:style>
  <w:style w:type="paragraph" w:customStyle="1" w:styleId="xl173">
    <w:name w:val="xl173"/>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74">
    <w:name w:val="xl174"/>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75">
    <w:name w:val="xl175"/>
    <w:basedOn w:val="a"/>
    <w:rsid w:val="00B87EA3"/>
    <w:pPr>
      <w:spacing w:before="100" w:beforeAutospacing="1" w:after="100" w:afterAutospacing="1"/>
      <w:textAlignment w:val="top"/>
    </w:pPr>
    <w:rPr>
      <w:rFonts w:ascii="Arial" w:hAnsi="Arial" w:cs="Arial"/>
      <w:color w:val="000000"/>
      <w:sz w:val="18"/>
      <w:szCs w:val="18"/>
    </w:rPr>
  </w:style>
  <w:style w:type="paragraph" w:customStyle="1" w:styleId="xl176">
    <w:name w:val="xl176"/>
    <w:basedOn w:val="a"/>
    <w:rsid w:val="00B87EA3"/>
    <w:pPr>
      <w:spacing w:before="100" w:beforeAutospacing="1" w:after="100" w:afterAutospacing="1"/>
    </w:pPr>
    <w:rPr>
      <w:rFonts w:ascii="Arial" w:hAnsi="Arial" w:cs="Arial"/>
      <w:color w:val="000000"/>
      <w:sz w:val="18"/>
      <w:szCs w:val="18"/>
    </w:rPr>
  </w:style>
  <w:style w:type="paragraph" w:customStyle="1" w:styleId="xl177">
    <w:name w:val="xl177"/>
    <w:basedOn w:val="a"/>
    <w:rsid w:val="00B87EA3"/>
    <w:pPr>
      <w:spacing w:before="100" w:beforeAutospacing="1" w:after="100" w:afterAutospacing="1"/>
      <w:jc w:val="right"/>
    </w:pPr>
    <w:rPr>
      <w:rFonts w:ascii="Arial" w:hAnsi="Arial" w:cs="Arial"/>
      <w:color w:val="000000"/>
      <w:sz w:val="18"/>
      <w:szCs w:val="18"/>
    </w:rPr>
  </w:style>
  <w:style w:type="paragraph" w:customStyle="1" w:styleId="xl178">
    <w:name w:val="xl178"/>
    <w:basedOn w:val="a"/>
    <w:rsid w:val="00B87EA3"/>
    <w:pPr>
      <w:spacing w:before="100" w:beforeAutospacing="1" w:after="100" w:afterAutospacing="1"/>
    </w:pPr>
    <w:rPr>
      <w:rFonts w:ascii="Arial" w:hAnsi="Arial" w:cs="Arial"/>
      <w:color w:val="000000"/>
      <w:sz w:val="18"/>
      <w:szCs w:val="18"/>
    </w:rPr>
  </w:style>
  <w:style w:type="paragraph" w:customStyle="1" w:styleId="xl179">
    <w:name w:val="xl179"/>
    <w:basedOn w:val="a"/>
    <w:rsid w:val="00B87EA3"/>
    <w:pPr>
      <w:spacing w:before="100" w:beforeAutospacing="1" w:after="100" w:afterAutospacing="1"/>
      <w:jc w:val="center"/>
    </w:pPr>
    <w:rPr>
      <w:rFonts w:ascii="Arial" w:hAnsi="Arial" w:cs="Arial"/>
      <w:b/>
      <w:bCs/>
      <w:color w:val="000000"/>
    </w:rPr>
  </w:style>
  <w:style w:type="paragraph" w:customStyle="1" w:styleId="xl180">
    <w:name w:val="xl180"/>
    <w:basedOn w:val="a"/>
    <w:rsid w:val="00B87EA3"/>
    <w:pPr>
      <w:spacing w:before="100" w:beforeAutospacing="1" w:after="100" w:afterAutospacing="1"/>
      <w:jc w:val="center"/>
      <w:textAlignment w:val="center"/>
    </w:pPr>
    <w:rPr>
      <w:rFonts w:ascii="Arial" w:hAnsi="Arial" w:cs="Arial"/>
      <w:color w:val="000000"/>
      <w:sz w:val="18"/>
      <w:szCs w:val="18"/>
    </w:rPr>
  </w:style>
  <w:style w:type="paragraph" w:customStyle="1" w:styleId="xl181">
    <w:name w:val="xl181"/>
    <w:basedOn w:val="a"/>
    <w:rsid w:val="00B87EA3"/>
    <w:pPr>
      <w:spacing w:before="100" w:beforeAutospacing="1" w:after="100" w:afterAutospacing="1"/>
      <w:textAlignment w:val="center"/>
    </w:pPr>
    <w:rPr>
      <w:rFonts w:ascii="Arial" w:hAnsi="Arial" w:cs="Arial"/>
      <w:color w:val="000000"/>
      <w:sz w:val="18"/>
      <w:szCs w:val="18"/>
    </w:rPr>
  </w:style>
  <w:style w:type="paragraph" w:customStyle="1" w:styleId="xl182">
    <w:name w:val="xl182"/>
    <w:basedOn w:val="a"/>
    <w:rsid w:val="00B87EA3"/>
    <w:pPr>
      <w:spacing w:before="100" w:beforeAutospacing="1" w:after="100" w:afterAutospacing="1"/>
      <w:textAlignment w:val="center"/>
    </w:pPr>
    <w:rPr>
      <w:rFonts w:ascii="Arial" w:hAnsi="Arial" w:cs="Arial"/>
      <w:color w:val="000000"/>
      <w:sz w:val="18"/>
      <w:szCs w:val="18"/>
    </w:rPr>
  </w:style>
  <w:style w:type="paragraph" w:customStyle="1" w:styleId="xl111">
    <w:name w:val="xl111"/>
    <w:basedOn w:val="a"/>
    <w:rsid w:val="00884C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12">
    <w:name w:val="xl112"/>
    <w:basedOn w:val="a"/>
    <w:rsid w:val="00884C69"/>
    <w:pPr>
      <w:spacing w:before="100" w:beforeAutospacing="1" w:after="100" w:afterAutospacing="1"/>
    </w:pPr>
  </w:style>
  <w:style w:type="paragraph" w:customStyle="1" w:styleId="xl113">
    <w:name w:val="xl113"/>
    <w:basedOn w:val="a"/>
    <w:rsid w:val="00884C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183">
    <w:name w:val="xl183"/>
    <w:basedOn w:val="a"/>
    <w:rsid w:val="004A7C3A"/>
    <w:pPr>
      <w:spacing w:before="100" w:beforeAutospacing="1" w:after="100" w:afterAutospacing="1"/>
    </w:pPr>
    <w:rPr>
      <w:rFonts w:ascii="Arial" w:hAnsi="Arial" w:cs="Arial"/>
      <w:color w:val="000000"/>
      <w:sz w:val="18"/>
      <w:szCs w:val="18"/>
    </w:rPr>
  </w:style>
  <w:style w:type="paragraph" w:customStyle="1" w:styleId="xl184">
    <w:name w:val="xl184"/>
    <w:basedOn w:val="a"/>
    <w:rsid w:val="004A7C3A"/>
    <w:pPr>
      <w:spacing w:before="100" w:beforeAutospacing="1" w:after="100" w:afterAutospacing="1"/>
      <w:jc w:val="right"/>
    </w:pPr>
    <w:rPr>
      <w:rFonts w:ascii="Arial" w:hAnsi="Arial" w:cs="Arial"/>
      <w:color w:val="000000"/>
      <w:sz w:val="18"/>
      <w:szCs w:val="18"/>
    </w:rPr>
  </w:style>
  <w:style w:type="paragraph" w:customStyle="1" w:styleId="xl185">
    <w:name w:val="xl185"/>
    <w:basedOn w:val="a"/>
    <w:rsid w:val="004A7C3A"/>
    <w:pPr>
      <w:spacing w:before="100" w:beforeAutospacing="1" w:after="100" w:afterAutospacing="1"/>
    </w:pPr>
    <w:rPr>
      <w:rFonts w:ascii="Arial" w:hAnsi="Arial" w:cs="Arial"/>
      <w:color w:val="000000"/>
      <w:sz w:val="18"/>
      <w:szCs w:val="18"/>
    </w:rPr>
  </w:style>
  <w:style w:type="paragraph" w:customStyle="1" w:styleId="xl186">
    <w:name w:val="xl186"/>
    <w:basedOn w:val="a"/>
    <w:rsid w:val="004A7C3A"/>
    <w:pPr>
      <w:spacing w:before="100" w:beforeAutospacing="1" w:after="100" w:afterAutospacing="1"/>
      <w:jc w:val="center"/>
    </w:pPr>
    <w:rPr>
      <w:rFonts w:ascii="Arial" w:hAnsi="Arial" w:cs="Arial"/>
      <w:b/>
      <w:bCs/>
      <w:color w:val="000000"/>
    </w:rPr>
  </w:style>
  <w:style w:type="paragraph" w:customStyle="1" w:styleId="xl187">
    <w:name w:val="xl187"/>
    <w:basedOn w:val="a"/>
    <w:rsid w:val="004A7C3A"/>
    <w:pPr>
      <w:spacing w:before="100" w:beforeAutospacing="1" w:after="100" w:afterAutospacing="1"/>
      <w:jc w:val="center"/>
      <w:textAlignment w:val="center"/>
    </w:pPr>
    <w:rPr>
      <w:rFonts w:ascii="Arial" w:hAnsi="Arial" w:cs="Arial"/>
      <w:color w:val="000000"/>
      <w:sz w:val="18"/>
      <w:szCs w:val="18"/>
    </w:rPr>
  </w:style>
  <w:style w:type="paragraph" w:customStyle="1" w:styleId="xl188">
    <w:name w:val="xl188"/>
    <w:basedOn w:val="a"/>
    <w:rsid w:val="004A7C3A"/>
    <w:pPr>
      <w:spacing w:before="100" w:beforeAutospacing="1" w:after="100" w:afterAutospacing="1"/>
      <w:textAlignment w:val="center"/>
    </w:pPr>
    <w:rPr>
      <w:rFonts w:ascii="Arial" w:hAnsi="Arial" w:cs="Arial"/>
      <w:color w:val="000000"/>
      <w:sz w:val="18"/>
      <w:szCs w:val="18"/>
    </w:rPr>
  </w:style>
  <w:style w:type="paragraph" w:customStyle="1" w:styleId="xl189">
    <w:name w:val="xl189"/>
    <w:basedOn w:val="a"/>
    <w:rsid w:val="004A7C3A"/>
    <w:pPr>
      <w:spacing w:before="100" w:beforeAutospacing="1" w:after="100" w:afterAutospacing="1"/>
      <w:textAlignment w:val="center"/>
    </w:pPr>
    <w:rPr>
      <w:rFonts w:ascii="Arial" w:hAnsi="Arial" w:cs="Arial"/>
      <w:color w:val="000000"/>
      <w:sz w:val="18"/>
      <w:szCs w:val="18"/>
    </w:rPr>
  </w:style>
  <w:style w:type="paragraph" w:customStyle="1" w:styleId="formattext">
    <w:name w:val="formattext"/>
    <w:basedOn w:val="a"/>
    <w:rsid w:val="00302C2F"/>
    <w:pPr>
      <w:spacing w:before="100" w:beforeAutospacing="1" w:after="100" w:afterAutospacing="1"/>
    </w:pPr>
  </w:style>
  <w:style w:type="paragraph" w:styleId="afd">
    <w:name w:val="annotation subject"/>
    <w:basedOn w:val="af9"/>
    <w:next w:val="af9"/>
    <w:link w:val="afe"/>
    <w:rsid w:val="002D0AF0"/>
    <w:rPr>
      <w:b/>
      <w:bCs/>
    </w:rPr>
  </w:style>
  <w:style w:type="character" w:customStyle="1" w:styleId="afe">
    <w:name w:val="Тема примечания Знак"/>
    <w:basedOn w:val="afa"/>
    <w:link w:val="afd"/>
    <w:rsid w:val="002D0AF0"/>
    <w:rPr>
      <w:b/>
      <w:bCs/>
    </w:rPr>
  </w:style>
  <w:style w:type="paragraph" w:customStyle="1" w:styleId="aff">
    <w:name w:val="Обычный + по ширине"/>
    <w:basedOn w:val="a"/>
    <w:rsid w:val="00641C01"/>
    <w:pPr>
      <w:suppressAutoHyphens/>
      <w:jc w:val="both"/>
    </w:pPr>
    <w:rPr>
      <w:lang w:eastAsia="ar-SA"/>
    </w:rPr>
  </w:style>
  <w:style w:type="character" w:customStyle="1" w:styleId="ae">
    <w:name w:val="Абзац списка Знак"/>
    <w:link w:val="ad"/>
    <w:uiPriority w:val="99"/>
    <w:rsid w:val="00841387"/>
    <w:rPr>
      <w:rFonts w:ascii="Calibri" w:eastAsia="Calibri" w:hAnsi="Calibri"/>
      <w:i/>
      <w:iCs/>
      <w:lang w:eastAsia="en-US"/>
    </w:rPr>
  </w:style>
  <w:style w:type="character" w:customStyle="1" w:styleId="ConsPlusNormal0">
    <w:name w:val="ConsPlusNormal Знак"/>
    <w:link w:val="ConsPlusNormal"/>
    <w:locked/>
    <w:rsid w:val="00BB0631"/>
    <w:rPr>
      <w:rFonts w:ascii="Arial" w:eastAsia="Calibri" w:hAnsi="Arial" w:cs="Arial"/>
    </w:rPr>
  </w:style>
  <w:style w:type="character" w:customStyle="1" w:styleId="aff0">
    <w:name w:val="Символ сноски"/>
    <w:rsid w:val="00BB0631"/>
    <w:rPr>
      <w:rFonts w:cs="Times New Roman"/>
      <w:vertAlign w:val="superscript"/>
    </w:rPr>
  </w:style>
  <w:style w:type="numbering" w:customStyle="1" w:styleId="12">
    <w:name w:val="Нет списка1"/>
    <w:next w:val="a2"/>
    <w:uiPriority w:val="99"/>
    <w:semiHidden/>
    <w:unhideWhenUsed/>
    <w:rsid w:val="00563950"/>
  </w:style>
  <w:style w:type="character" w:customStyle="1" w:styleId="aff1">
    <w:name w:val="Основной текст_"/>
    <w:basedOn w:val="a0"/>
    <w:link w:val="4"/>
    <w:rsid w:val="00842C27"/>
    <w:rPr>
      <w:spacing w:val="3"/>
      <w:sz w:val="21"/>
      <w:szCs w:val="21"/>
      <w:shd w:val="clear" w:color="auto" w:fill="FFFFFF"/>
    </w:rPr>
  </w:style>
  <w:style w:type="character" w:customStyle="1" w:styleId="13">
    <w:name w:val="Основной текст1"/>
    <w:basedOn w:val="aff1"/>
    <w:rsid w:val="00842C27"/>
    <w:rPr>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f1"/>
    <w:rsid w:val="00842C27"/>
    <w:pPr>
      <w:widowControl w:val="0"/>
      <w:shd w:val="clear" w:color="auto" w:fill="FFFFFF"/>
      <w:spacing w:after="300" w:line="274" w:lineRule="exact"/>
      <w:ind w:hanging="340"/>
      <w:jc w:val="both"/>
    </w:pPr>
    <w:rPr>
      <w:spacing w:val="3"/>
      <w:sz w:val="21"/>
      <w:szCs w:val="21"/>
    </w:rPr>
  </w:style>
  <w:style w:type="paragraph" w:styleId="aff2">
    <w:name w:val="Title"/>
    <w:basedOn w:val="a"/>
    <w:next w:val="a"/>
    <w:link w:val="aff3"/>
    <w:qFormat/>
    <w:rsid w:val="00277EFB"/>
    <w:pPr>
      <w:contextualSpacing/>
    </w:pPr>
    <w:rPr>
      <w:rFonts w:asciiTheme="majorHAnsi" w:eastAsiaTheme="majorEastAsia" w:hAnsiTheme="majorHAnsi" w:cstheme="majorBidi"/>
      <w:spacing w:val="-10"/>
      <w:kern w:val="28"/>
      <w:sz w:val="56"/>
      <w:szCs w:val="56"/>
    </w:rPr>
  </w:style>
  <w:style w:type="character" w:customStyle="1" w:styleId="aff3">
    <w:name w:val="Название Знак"/>
    <w:basedOn w:val="a0"/>
    <w:link w:val="aff2"/>
    <w:rsid w:val="00277EFB"/>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7104032">
      <w:bodyDiv w:val="1"/>
      <w:marLeft w:val="0"/>
      <w:marRight w:val="0"/>
      <w:marTop w:val="0"/>
      <w:marBottom w:val="0"/>
      <w:divBdr>
        <w:top w:val="none" w:sz="0" w:space="0" w:color="auto"/>
        <w:left w:val="none" w:sz="0" w:space="0" w:color="auto"/>
        <w:bottom w:val="none" w:sz="0" w:space="0" w:color="auto"/>
        <w:right w:val="none" w:sz="0" w:space="0" w:color="auto"/>
      </w:divBdr>
    </w:div>
    <w:div w:id="10647679">
      <w:bodyDiv w:val="1"/>
      <w:marLeft w:val="0"/>
      <w:marRight w:val="0"/>
      <w:marTop w:val="0"/>
      <w:marBottom w:val="0"/>
      <w:divBdr>
        <w:top w:val="none" w:sz="0" w:space="0" w:color="auto"/>
        <w:left w:val="none" w:sz="0" w:space="0" w:color="auto"/>
        <w:bottom w:val="none" w:sz="0" w:space="0" w:color="auto"/>
        <w:right w:val="none" w:sz="0" w:space="0" w:color="auto"/>
      </w:divBdr>
    </w:div>
    <w:div w:id="12537392">
      <w:bodyDiv w:val="1"/>
      <w:marLeft w:val="0"/>
      <w:marRight w:val="0"/>
      <w:marTop w:val="0"/>
      <w:marBottom w:val="0"/>
      <w:divBdr>
        <w:top w:val="none" w:sz="0" w:space="0" w:color="auto"/>
        <w:left w:val="none" w:sz="0" w:space="0" w:color="auto"/>
        <w:bottom w:val="none" w:sz="0" w:space="0" w:color="auto"/>
        <w:right w:val="none" w:sz="0" w:space="0" w:color="auto"/>
      </w:divBdr>
    </w:div>
    <w:div w:id="21709808">
      <w:bodyDiv w:val="1"/>
      <w:marLeft w:val="0"/>
      <w:marRight w:val="0"/>
      <w:marTop w:val="0"/>
      <w:marBottom w:val="0"/>
      <w:divBdr>
        <w:top w:val="none" w:sz="0" w:space="0" w:color="auto"/>
        <w:left w:val="none" w:sz="0" w:space="0" w:color="auto"/>
        <w:bottom w:val="none" w:sz="0" w:space="0" w:color="auto"/>
        <w:right w:val="none" w:sz="0" w:space="0" w:color="auto"/>
      </w:divBdr>
    </w:div>
    <w:div w:id="85423979">
      <w:bodyDiv w:val="1"/>
      <w:marLeft w:val="0"/>
      <w:marRight w:val="0"/>
      <w:marTop w:val="0"/>
      <w:marBottom w:val="0"/>
      <w:divBdr>
        <w:top w:val="none" w:sz="0" w:space="0" w:color="auto"/>
        <w:left w:val="none" w:sz="0" w:space="0" w:color="auto"/>
        <w:bottom w:val="none" w:sz="0" w:space="0" w:color="auto"/>
        <w:right w:val="none" w:sz="0" w:space="0" w:color="auto"/>
      </w:divBdr>
    </w:div>
    <w:div w:id="88165281">
      <w:bodyDiv w:val="1"/>
      <w:marLeft w:val="0"/>
      <w:marRight w:val="0"/>
      <w:marTop w:val="0"/>
      <w:marBottom w:val="0"/>
      <w:divBdr>
        <w:top w:val="none" w:sz="0" w:space="0" w:color="auto"/>
        <w:left w:val="none" w:sz="0" w:space="0" w:color="auto"/>
        <w:bottom w:val="none" w:sz="0" w:space="0" w:color="auto"/>
        <w:right w:val="none" w:sz="0" w:space="0" w:color="auto"/>
      </w:divBdr>
    </w:div>
    <w:div w:id="96994228">
      <w:bodyDiv w:val="1"/>
      <w:marLeft w:val="0"/>
      <w:marRight w:val="0"/>
      <w:marTop w:val="0"/>
      <w:marBottom w:val="0"/>
      <w:divBdr>
        <w:top w:val="none" w:sz="0" w:space="0" w:color="auto"/>
        <w:left w:val="none" w:sz="0" w:space="0" w:color="auto"/>
        <w:bottom w:val="none" w:sz="0" w:space="0" w:color="auto"/>
        <w:right w:val="none" w:sz="0" w:space="0" w:color="auto"/>
      </w:divBdr>
    </w:div>
    <w:div w:id="124855050">
      <w:bodyDiv w:val="1"/>
      <w:marLeft w:val="0"/>
      <w:marRight w:val="0"/>
      <w:marTop w:val="0"/>
      <w:marBottom w:val="0"/>
      <w:divBdr>
        <w:top w:val="none" w:sz="0" w:space="0" w:color="auto"/>
        <w:left w:val="none" w:sz="0" w:space="0" w:color="auto"/>
        <w:bottom w:val="none" w:sz="0" w:space="0" w:color="auto"/>
        <w:right w:val="none" w:sz="0" w:space="0" w:color="auto"/>
      </w:divBdr>
    </w:div>
    <w:div w:id="134105611">
      <w:bodyDiv w:val="1"/>
      <w:marLeft w:val="0"/>
      <w:marRight w:val="0"/>
      <w:marTop w:val="0"/>
      <w:marBottom w:val="0"/>
      <w:divBdr>
        <w:top w:val="none" w:sz="0" w:space="0" w:color="auto"/>
        <w:left w:val="none" w:sz="0" w:space="0" w:color="auto"/>
        <w:bottom w:val="none" w:sz="0" w:space="0" w:color="auto"/>
        <w:right w:val="none" w:sz="0" w:space="0" w:color="auto"/>
      </w:divBdr>
    </w:div>
    <w:div w:id="169608450">
      <w:bodyDiv w:val="1"/>
      <w:marLeft w:val="0"/>
      <w:marRight w:val="0"/>
      <w:marTop w:val="0"/>
      <w:marBottom w:val="0"/>
      <w:divBdr>
        <w:top w:val="none" w:sz="0" w:space="0" w:color="auto"/>
        <w:left w:val="none" w:sz="0" w:space="0" w:color="auto"/>
        <w:bottom w:val="none" w:sz="0" w:space="0" w:color="auto"/>
        <w:right w:val="none" w:sz="0" w:space="0" w:color="auto"/>
      </w:divBdr>
    </w:div>
    <w:div w:id="194931018">
      <w:bodyDiv w:val="1"/>
      <w:marLeft w:val="0"/>
      <w:marRight w:val="0"/>
      <w:marTop w:val="0"/>
      <w:marBottom w:val="0"/>
      <w:divBdr>
        <w:top w:val="none" w:sz="0" w:space="0" w:color="auto"/>
        <w:left w:val="none" w:sz="0" w:space="0" w:color="auto"/>
        <w:bottom w:val="none" w:sz="0" w:space="0" w:color="auto"/>
        <w:right w:val="none" w:sz="0" w:space="0" w:color="auto"/>
      </w:divBdr>
    </w:div>
    <w:div w:id="224754680">
      <w:bodyDiv w:val="1"/>
      <w:marLeft w:val="0"/>
      <w:marRight w:val="0"/>
      <w:marTop w:val="0"/>
      <w:marBottom w:val="0"/>
      <w:divBdr>
        <w:top w:val="none" w:sz="0" w:space="0" w:color="auto"/>
        <w:left w:val="none" w:sz="0" w:space="0" w:color="auto"/>
        <w:bottom w:val="none" w:sz="0" w:space="0" w:color="auto"/>
        <w:right w:val="none" w:sz="0" w:space="0" w:color="auto"/>
      </w:divBdr>
    </w:div>
    <w:div w:id="233397251">
      <w:bodyDiv w:val="1"/>
      <w:marLeft w:val="0"/>
      <w:marRight w:val="0"/>
      <w:marTop w:val="0"/>
      <w:marBottom w:val="0"/>
      <w:divBdr>
        <w:top w:val="none" w:sz="0" w:space="0" w:color="auto"/>
        <w:left w:val="none" w:sz="0" w:space="0" w:color="auto"/>
        <w:bottom w:val="none" w:sz="0" w:space="0" w:color="auto"/>
        <w:right w:val="none" w:sz="0" w:space="0" w:color="auto"/>
      </w:divBdr>
    </w:div>
    <w:div w:id="235747996">
      <w:bodyDiv w:val="1"/>
      <w:marLeft w:val="0"/>
      <w:marRight w:val="0"/>
      <w:marTop w:val="0"/>
      <w:marBottom w:val="0"/>
      <w:divBdr>
        <w:top w:val="none" w:sz="0" w:space="0" w:color="auto"/>
        <w:left w:val="none" w:sz="0" w:space="0" w:color="auto"/>
        <w:bottom w:val="none" w:sz="0" w:space="0" w:color="auto"/>
        <w:right w:val="none" w:sz="0" w:space="0" w:color="auto"/>
      </w:divBdr>
    </w:div>
    <w:div w:id="250313770">
      <w:bodyDiv w:val="1"/>
      <w:marLeft w:val="0"/>
      <w:marRight w:val="0"/>
      <w:marTop w:val="0"/>
      <w:marBottom w:val="0"/>
      <w:divBdr>
        <w:top w:val="none" w:sz="0" w:space="0" w:color="auto"/>
        <w:left w:val="none" w:sz="0" w:space="0" w:color="auto"/>
        <w:bottom w:val="none" w:sz="0" w:space="0" w:color="auto"/>
        <w:right w:val="none" w:sz="0" w:space="0" w:color="auto"/>
      </w:divBdr>
    </w:div>
    <w:div w:id="271280760">
      <w:bodyDiv w:val="1"/>
      <w:marLeft w:val="0"/>
      <w:marRight w:val="0"/>
      <w:marTop w:val="0"/>
      <w:marBottom w:val="0"/>
      <w:divBdr>
        <w:top w:val="none" w:sz="0" w:space="0" w:color="auto"/>
        <w:left w:val="none" w:sz="0" w:space="0" w:color="auto"/>
        <w:bottom w:val="none" w:sz="0" w:space="0" w:color="auto"/>
        <w:right w:val="none" w:sz="0" w:space="0" w:color="auto"/>
      </w:divBdr>
    </w:div>
    <w:div w:id="275261285">
      <w:bodyDiv w:val="1"/>
      <w:marLeft w:val="0"/>
      <w:marRight w:val="0"/>
      <w:marTop w:val="0"/>
      <w:marBottom w:val="0"/>
      <w:divBdr>
        <w:top w:val="none" w:sz="0" w:space="0" w:color="auto"/>
        <w:left w:val="none" w:sz="0" w:space="0" w:color="auto"/>
        <w:bottom w:val="none" w:sz="0" w:space="0" w:color="auto"/>
        <w:right w:val="none" w:sz="0" w:space="0" w:color="auto"/>
      </w:divBdr>
    </w:div>
    <w:div w:id="298799890">
      <w:bodyDiv w:val="1"/>
      <w:marLeft w:val="0"/>
      <w:marRight w:val="0"/>
      <w:marTop w:val="0"/>
      <w:marBottom w:val="0"/>
      <w:divBdr>
        <w:top w:val="none" w:sz="0" w:space="0" w:color="auto"/>
        <w:left w:val="none" w:sz="0" w:space="0" w:color="auto"/>
        <w:bottom w:val="none" w:sz="0" w:space="0" w:color="auto"/>
        <w:right w:val="none" w:sz="0" w:space="0" w:color="auto"/>
      </w:divBdr>
    </w:div>
    <w:div w:id="319581106">
      <w:bodyDiv w:val="1"/>
      <w:marLeft w:val="0"/>
      <w:marRight w:val="0"/>
      <w:marTop w:val="0"/>
      <w:marBottom w:val="0"/>
      <w:divBdr>
        <w:top w:val="none" w:sz="0" w:space="0" w:color="auto"/>
        <w:left w:val="none" w:sz="0" w:space="0" w:color="auto"/>
        <w:bottom w:val="none" w:sz="0" w:space="0" w:color="auto"/>
        <w:right w:val="none" w:sz="0" w:space="0" w:color="auto"/>
      </w:divBdr>
    </w:div>
    <w:div w:id="333261053">
      <w:bodyDiv w:val="1"/>
      <w:marLeft w:val="0"/>
      <w:marRight w:val="0"/>
      <w:marTop w:val="0"/>
      <w:marBottom w:val="0"/>
      <w:divBdr>
        <w:top w:val="none" w:sz="0" w:space="0" w:color="auto"/>
        <w:left w:val="none" w:sz="0" w:space="0" w:color="auto"/>
        <w:bottom w:val="none" w:sz="0" w:space="0" w:color="auto"/>
        <w:right w:val="none" w:sz="0" w:space="0" w:color="auto"/>
      </w:divBdr>
    </w:div>
    <w:div w:id="335571845">
      <w:bodyDiv w:val="1"/>
      <w:marLeft w:val="0"/>
      <w:marRight w:val="0"/>
      <w:marTop w:val="0"/>
      <w:marBottom w:val="0"/>
      <w:divBdr>
        <w:top w:val="none" w:sz="0" w:space="0" w:color="auto"/>
        <w:left w:val="none" w:sz="0" w:space="0" w:color="auto"/>
        <w:bottom w:val="none" w:sz="0" w:space="0" w:color="auto"/>
        <w:right w:val="none" w:sz="0" w:space="0" w:color="auto"/>
      </w:divBdr>
    </w:div>
    <w:div w:id="368183499">
      <w:bodyDiv w:val="1"/>
      <w:marLeft w:val="0"/>
      <w:marRight w:val="0"/>
      <w:marTop w:val="0"/>
      <w:marBottom w:val="0"/>
      <w:divBdr>
        <w:top w:val="none" w:sz="0" w:space="0" w:color="auto"/>
        <w:left w:val="none" w:sz="0" w:space="0" w:color="auto"/>
        <w:bottom w:val="none" w:sz="0" w:space="0" w:color="auto"/>
        <w:right w:val="none" w:sz="0" w:space="0" w:color="auto"/>
      </w:divBdr>
    </w:div>
    <w:div w:id="386956612">
      <w:bodyDiv w:val="1"/>
      <w:marLeft w:val="0"/>
      <w:marRight w:val="0"/>
      <w:marTop w:val="0"/>
      <w:marBottom w:val="0"/>
      <w:divBdr>
        <w:top w:val="none" w:sz="0" w:space="0" w:color="auto"/>
        <w:left w:val="none" w:sz="0" w:space="0" w:color="auto"/>
        <w:bottom w:val="none" w:sz="0" w:space="0" w:color="auto"/>
        <w:right w:val="none" w:sz="0" w:space="0" w:color="auto"/>
      </w:divBdr>
    </w:div>
    <w:div w:id="420220464">
      <w:bodyDiv w:val="1"/>
      <w:marLeft w:val="0"/>
      <w:marRight w:val="0"/>
      <w:marTop w:val="0"/>
      <w:marBottom w:val="0"/>
      <w:divBdr>
        <w:top w:val="none" w:sz="0" w:space="0" w:color="auto"/>
        <w:left w:val="none" w:sz="0" w:space="0" w:color="auto"/>
        <w:bottom w:val="none" w:sz="0" w:space="0" w:color="auto"/>
        <w:right w:val="none" w:sz="0" w:space="0" w:color="auto"/>
      </w:divBdr>
    </w:div>
    <w:div w:id="437066864">
      <w:bodyDiv w:val="1"/>
      <w:marLeft w:val="0"/>
      <w:marRight w:val="0"/>
      <w:marTop w:val="0"/>
      <w:marBottom w:val="0"/>
      <w:divBdr>
        <w:top w:val="none" w:sz="0" w:space="0" w:color="auto"/>
        <w:left w:val="none" w:sz="0" w:space="0" w:color="auto"/>
        <w:bottom w:val="none" w:sz="0" w:space="0" w:color="auto"/>
        <w:right w:val="none" w:sz="0" w:space="0" w:color="auto"/>
      </w:divBdr>
    </w:div>
    <w:div w:id="442771513">
      <w:bodyDiv w:val="1"/>
      <w:marLeft w:val="0"/>
      <w:marRight w:val="0"/>
      <w:marTop w:val="0"/>
      <w:marBottom w:val="0"/>
      <w:divBdr>
        <w:top w:val="none" w:sz="0" w:space="0" w:color="auto"/>
        <w:left w:val="none" w:sz="0" w:space="0" w:color="auto"/>
        <w:bottom w:val="none" w:sz="0" w:space="0" w:color="auto"/>
        <w:right w:val="none" w:sz="0" w:space="0" w:color="auto"/>
      </w:divBdr>
    </w:div>
    <w:div w:id="443578861">
      <w:bodyDiv w:val="1"/>
      <w:marLeft w:val="0"/>
      <w:marRight w:val="0"/>
      <w:marTop w:val="0"/>
      <w:marBottom w:val="0"/>
      <w:divBdr>
        <w:top w:val="none" w:sz="0" w:space="0" w:color="auto"/>
        <w:left w:val="none" w:sz="0" w:space="0" w:color="auto"/>
        <w:bottom w:val="none" w:sz="0" w:space="0" w:color="auto"/>
        <w:right w:val="none" w:sz="0" w:space="0" w:color="auto"/>
      </w:divBdr>
    </w:div>
    <w:div w:id="446193207">
      <w:bodyDiv w:val="1"/>
      <w:marLeft w:val="0"/>
      <w:marRight w:val="0"/>
      <w:marTop w:val="0"/>
      <w:marBottom w:val="0"/>
      <w:divBdr>
        <w:top w:val="none" w:sz="0" w:space="0" w:color="auto"/>
        <w:left w:val="none" w:sz="0" w:space="0" w:color="auto"/>
        <w:bottom w:val="none" w:sz="0" w:space="0" w:color="auto"/>
        <w:right w:val="none" w:sz="0" w:space="0" w:color="auto"/>
      </w:divBdr>
    </w:div>
    <w:div w:id="460270602">
      <w:bodyDiv w:val="1"/>
      <w:marLeft w:val="0"/>
      <w:marRight w:val="0"/>
      <w:marTop w:val="0"/>
      <w:marBottom w:val="0"/>
      <w:divBdr>
        <w:top w:val="none" w:sz="0" w:space="0" w:color="auto"/>
        <w:left w:val="none" w:sz="0" w:space="0" w:color="auto"/>
        <w:bottom w:val="none" w:sz="0" w:space="0" w:color="auto"/>
        <w:right w:val="none" w:sz="0" w:space="0" w:color="auto"/>
      </w:divBdr>
    </w:div>
    <w:div w:id="478500983">
      <w:bodyDiv w:val="1"/>
      <w:marLeft w:val="0"/>
      <w:marRight w:val="0"/>
      <w:marTop w:val="0"/>
      <w:marBottom w:val="0"/>
      <w:divBdr>
        <w:top w:val="none" w:sz="0" w:space="0" w:color="auto"/>
        <w:left w:val="none" w:sz="0" w:space="0" w:color="auto"/>
        <w:bottom w:val="none" w:sz="0" w:space="0" w:color="auto"/>
        <w:right w:val="none" w:sz="0" w:space="0" w:color="auto"/>
      </w:divBdr>
    </w:div>
    <w:div w:id="482042781">
      <w:bodyDiv w:val="1"/>
      <w:marLeft w:val="0"/>
      <w:marRight w:val="0"/>
      <w:marTop w:val="0"/>
      <w:marBottom w:val="0"/>
      <w:divBdr>
        <w:top w:val="none" w:sz="0" w:space="0" w:color="auto"/>
        <w:left w:val="none" w:sz="0" w:space="0" w:color="auto"/>
        <w:bottom w:val="none" w:sz="0" w:space="0" w:color="auto"/>
        <w:right w:val="none" w:sz="0" w:space="0" w:color="auto"/>
      </w:divBdr>
    </w:div>
    <w:div w:id="494687894">
      <w:bodyDiv w:val="1"/>
      <w:marLeft w:val="0"/>
      <w:marRight w:val="0"/>
      <w:marTop w:val="0"/>
      <w:marBottom w:val="0"/>
      <w:divBdr>
        <w:top w:val="none" w:sz="0" w:space="0" w:color="auto"/>
        <w:left w:val="none" w:sz="0" w:space="0" w:color="auto"/>
        <w:bottom w:val="none" w:sz="0" w:space="0" w:color="auto"/>
        <w:right w:val="none" w:sz="0" w:space="0" w:color="auto"/>
      </w:divBdr>
    </w:div>
    <w:div w:id="506555253">
      <w:bodyDiv w:val="1"/>
      <w:marLeft w:val="0"/>
      <w:marRight w:val="0"/>
      <w:marTop w:val="0"/>
      <w:marBottom w:val="0"/>
      <w:divBdr>
        <w:top w:val="none" w:sz="0" w:space="0" w:color="auto"/>
        <w:left w:val="none" w:sz="0" w:space="0" w:color="auto"/>
        <w:bottom w:val="none" w:sz="0" w:space="0" w:color="auto"/>
        <w:right w:val="none" w:sz="0" w:space="0" w:color="auto"/>
      </w:divBdr>
    </w:div>
    <w:div w:id="552810628">
      <w:bodyDiv w:val="1"/>
      <w:marLeft w:val="0"/>
      <w:marRight w:val="0"/>
      <w:marTop w:val="0"/>
      <w:marBottom w:val="0"/>
      <w:divBdr>
        <w:top w:val="none" w:sz="0" w:space="0" w:color="auto"/>
        <w:left w:val="none" w:sz="0" w:space="0" w:color="auto"/>
        <w:bottom w:val="none" w:sz="0" w:space="0" w:color="auto"/>
        <w:right w:val="none" w:sz="0" w:space="0" w:color="auto"/>
      </w:divBdr>
    </w:div>
    <w:div w:id="555817509">
      <w:bodyDiv w:val="1"/>
      <w:marLeft w:val="0"/>
      <w:marRight w:val="0"/>
      <w:marTop w:val="0"/>
      <w:marBottom w:val="0"/>
      <w:divBdr>
        <w:top w:val="none" w:sz="0" w:space="0" w:color="auto"/>
        <w:left w:val="none" w:sz="0" w:space="0" w:color="auto"/>
        <w:bottom w:val="none" w:sz="0" w:space="0" w:color="auto"/>
        <w:right w:val="none" w:sz="0" w:space="0" w:color="auto"/>
      </w:divBdr>
    </w:div>
    <w:div w:id="564490227">
      <w:bodyDiv w:val="1"/>
      <w:marLeft w:val="0"/>
      <w:marRight w:val="0"/>
      <w:marTop w:val="0"/>
      <w:marBottom w:val="0"/>
      <w:divBdr>
        <w:top w:val="none" w:sz="0" w:space="0" w:color="auto"/>
        <w:left w:val="none" w:sz="0" w:space="0" w:color="auto"/>
        <w:bottom w:val="none" w:sz="0" w:space="0" w:color="auto"/>
        <w:right w:val="none" w:sz="0" w:space="0" w:color="auto"/>
      </w:divBdr>
    </w:div>
    <w:div w:id="614949662">
      <w:bodyDiv w:val="1"/>
      <w:marLeft w:val="0"/>
      <w:marRight w:val="0"/>
      <w:marTop w:val="0"/>
      <w:marBottom w:val="0"/>
      <w:divBdr>
        <w:top w:val="none" w:sz="0" w:space="0" w:color="auto"/>
        <w:left w:val="none" w:sz="0" w:space="0" w:color="auto"/>
        <w:bottom w:val="none" w:sz="0" w:space="0" w:color="auto"/>
        <w:right w:val="none" w:sz="0" w:space="0" w:color="auto"/>
      </w:divBdr>
    </w:div>
    <w:div w:id="640768777">
      <w:bodyDiv w:val="1"/>
      <w:marLeft w:val="0"/>
      <w:marRight w:val="0"/>
      <w:marTop w:val="0"/>
      <w:marBottom w:val="0"/>
      <w:divBdr>
        <w:top w:val="none" w:sz="0" w:space="0" w:color="auto"/>
        <w:left w:val="none" w:sz="0" w:space="0" w:color="auto"/>
        <w:bottom w:val="none" w:sz="0" w:space="0" w:color="auto"/>
        <w:right w:val="none" w:sz="0" w:space="0" w:color="auto"/>
      </w:divBdr>
    </w:div>
    <w:div w:id="663364054">
      <w:bodyDiv w:val="1"/>
      <w:marLeft w:val="0"/>
      <w:marRight w:val="0"/>
      <w:marTop w:val="0"/>
      <w:marBottom w:val="0"/>
      <w:divBdr>
        <w:top w:val="none" w:sz="0" w:space="0" w:color="auto"/>
        <w:left w:val="none" w:sz="0" w:space="0" w:color="auto"/>
        <w:bottom w:val="none" w:sz="0" w:space="0" w:color="auto"/>
        <w:right w:val="none" w:sz="0" w:space="0" w:color="auto"/>
      </w:divBdr>
    </w:div>
    <w:div w:id="672757605">
      <w:bodyDiv w:val="1"/>
      <w:marLeft w:val="0"/>
      <w:marRight w:val="0"/>
      <w:marTop w:val="0"/>
      <w:marBottom w:val="0"/>
      <w:divBdr>
        <w:top w:val="none" w:sz="0" w:space="0" w:color="auto"/>
        <w:left w:val="none" w:sz="0" w:space="0" w:color="auto"/>
        <w:bottom w:val="none" w:sz="0" w:space="0" w:color="auto"/>
        <w:right w:val="none" w:sz="0" w:space="0" w:color="auto"/>
      </w:divBdr>
    </w:div>
    <w:div w:id="693726121">
      <w:bodyDiv w:val="1"/>
      <w:marLeft w:val="0"/>
      <w:marRight w:val="0"/>
      <w:marTop w:val="0"/>
      <w:marBottom w:val="0"/>
      <w:divBdr>
        <w:top w:val="none" w:sz="0" w:space="0" w:color="auto"/>
        <w:left w:val="none" w:sz="0" w:space="0" w:color="auto"/>
        <w:bottom w:val="none" w:sz="0" w:space="0" w:color="auto"/>
        <w:right w:val="none" w:sz="0" w:space="0" w:color="auto"/>
      </w:divBdr>
    </w:div>
    <w:div w:id="728722074">
      <w:bodyDiv w:val="1"/>
      <w:marLeft w:val="0"/>
      <w:marRight w:val="0"/>
      <w:marTop w:val="0"/>
      <w:marBottom w:val="0"/>
      <w:divBdr>
        <w:top w:val="none" w:sz="0" w:space="0" w:color="auto"/>
        <w:left w:val="none" w:sz="0" w:space="0" w:color="auto"/>
        <w:bottom w:val="none" w:sz="0" w:space="0" w:color="auto"/>
        <w:right w:val="none" w:sz="0" w:space="0" w:color="auto"/>
      </w:divBdr>
    </w:div>
    <w:div w:id="741148532">
      <w:bodyDiv w:val="1"/>
      <w:marLeft w:val="0"/>
      <w:marRight w:val="0"/>
      <w:marTop w:val="0"/>
      <w:marBottom w:val="0"/>
      <w:divBdr>
        <w:top w:val="none" w:sz="0" w:space="0" w:color="auto"/>
        <w:left w:val="none" w:sz="0" w:space="0" w:color="auto"/>
        <w:bottom w:val="none" w:sz="0" w:space="0" w:color="auto"/>
        <w:right w:val="none" w:sz="0" w:space="0" w:color="auto"/>
      </w:divBdr>
    </w:div>
    <w:div w:id="748425296">
      <w:bodyDiv w:val="1"/>
      <w:marLeft w:val="0"/>
      <w:marRight w:val="0"/>
      <w:marTop w:val="0"/>
      <w:marBottom w:val="0"/>
      <w:divBdr>
        <w:top w:val="none" w:sz="0" w:space="0" w:color="auto"/>
        <w:left w:val="none" w:sz="0" w:space="0" w:color="auto"/>
        <w:bottom w:val="none" w:sz="0" w:space="0" w:color="auto"/>
        <w:right w:val="none" w:sz="0" w:space="0" w:color="auto"/>
      </w:divBdr>
    </w:div>
    <w:div w:id="767852479">
      <w:bodyDiv w:val="1"/>
      <w:marLeft w:val="0"/>
      <w:marRight w:val="0"/>
      <w:marTop w:val="0"/>
      <w:marBottom w:val="0"/>
      <w:divBdr>
        <w:top w:val="none" w:sz="0" w:space="0" w:color="auto"/>
        <w:left w:val="none" w:sz="0" w:space="0" w:color="auto"/>
        <w:bottom w:val="none" w:sz="0" w:space="0" w:color="auto"/>
        <w:right w:val="none" w:sz="0" w:space="0" w:color="auto"/>
      </w:divBdr>
    </w:div>
    <w:div w:id="781340499">
      <w:bodyDiv w:val="1"/>
      <w:marLeft w:val="0"/>
      <w:marRight w:val="0"/>
      <w:marTop w:val="0"/>
      <w:marBottom w:val="0"/>
      <w:divBdr>
        <w:top w:val="none" w:sz="0" w:space="0" w:color="auto"/>
        <w:left w:val="none" w:sz="0" w:space="0" w:color="auto"/>
        <w:bottom w:val="none" w:sz="0" w:space="0" w:color="auto"/>
        <w:right w:val="none" w:sz="0" w:space="0" w:color="auto"/>
      </w:divBdr>
    </w:div>
    <w:div w:id="792478705">
      <w:bodyDiv w:val="1"/>
      <w:marLeft w:val="0"/>
      <w:marRight w:val="0"/>
      <w:marTop w:val="0"/>
      <w:marBottom w:val="0"/>
      <w:divBdr>
        <w:top w:val="none" w:sz="0" w:space="0" w:color="auto"/>
        <w:left w:val="none" w:sz="0" w:space="0" w:color="auto"/>
        <w:bottom w:val="none" w:sz="0" w:space="0" w:color="auto"/>
        <w:right w:val="none" w:sz="0" w:space="0" w:color="auto"/>
      </w:divBdr>
    </w:div>
    <w:div w:id="801462292">
      <w:bodyDiv w:val="1"/>
      <w:marLeft w:val="0"/>
      <w:marRight w:val="0"/>
      <w:marTop w:val="0"/>
      <w:marBottom w:val="0"/>
      <w:divBdr>
        <w:top w:val="none" w:sz="0" w:space="0" w:color="auto"/>
        <w:left w:val="none" w:sz="0" w:space="0" w:color="auto"/>
        <w:bottom w:val="none" w:sz="0" w:space="0" w:color="auto"/>
        <w:right w:val="none" w:sz="0" w:space="0" w:color="auto"/>
      </w:divBdr>
    </w:div>
    <w:div w:id="817190446">
      <w:bodyDiv w:val="1"/>
      <w:marLeft w:val="0"/>
      <w:marRight w:val="0"/>
      <w:marTop w:val="0"/>
      <w:marBottom w:val="0"/>
      <w:divBdr>
        <w:top w:val="none" w:sz="0" w:space="0" w:color="auto"/>
        <w:left w:val="none" w:sz="0" w:space="0" w:color="auto"/>
        <w:bottom w:val="none" w:sz="0" w:space="0" w:color="auto"/>
        <w:right w:val="none" w:sz="0" w:space="0" w:color="auto"/>
      </w:divBdr>
    </w:div>
    <w:div w:id="842553907">
      <w:bodyDiv w:val="1"/>
      <w:marLeft w:val="0"/>
      <w:marRight w:val="0"/>
      <w:marTop w:val="0"/>
      <w:marBottom w:val="0"/>
      <w:divBdr>
        <w:top w:val="none" w:sz="0" w:space="0" w:color="auto"/>
        <w:left w:val="none" w:sz="0" w:space="0" w:color="auto"/>
        <w:bottom w:val="none" w:sz="0" w:space="0" w:color="auto"/>
        <w:right w:val="none" w:sz="0" w:space="0" w:color="auto"/>
      </w:divBdr>
    </w:div>
    <w:div w:id="845052134">
      <w:bodyDiv w:val="1"/>
      <w:marLeft w:val="0"/>
      <w:marRight w:val="0"/>
      <w:marTop w:val="0"/>
      <w:marBottom w:val="0"/>
      <w:divBdr>
        <w:top w:val="none" w:sz="0" w:space="0" w:color="auto"/>
        <w:left w:val="none" w:sz="0" w:space="0" w:color="auto"/>
        <w:bottom w:val="none" w:sz="0" w:space="0" w:color="auto"/>
        <w:right w:val="none" w:sz="0" w:space="0" w:color="auto"/>
      </w:divBdr>
    </w:div>
    <w:div w:id="862979632">
      <w:bodyDiv w:val="1"/>
      <w:marLeft w:val="0"/>
      <w:marRight w:val="0"/>
      <w:marTop w:val="0"/>
      <w:marBottom w:val="0"/>
      <w:divBdr>
        <w:top w:val="none" w:sz="0" w:space="0" w:color="auto"/>
        <w:left w:val="none" w:sz="0" w:space="0" w:color="auto"/>
        <w:bottom w:val="none" w:sz="0" w:space="0" w:color="auto"/>
        <w:right w:val="none" w:sz="0" w:space="0" w:color="auto"/>
      </w:divBdr>
    </w:div>
    <w:div w:id="865098700">
      <w:bodyDiv w:val="1"/>
      <w:marLeft w:val="0"/>
      <w:marRight w:val="0"/>
      <w:marTop w:val="0"/>
      <w:marBottom w:val="0"/>
      <w:divBdr>
        <w:top w:val="none" w:sz="0" w:space="0" w:color="auto"/>
        <w:left w:val="none" w:sz="0" w:space="0" w:color="auto"/>
        <w:bottom w:val="none" w:sz="0" w:space="0" w:color="auto"/>
        <w:right w:val="none" w:sz="0" w:space="0" w:color="auto"/>
      </w:divBdr>
    </w:div>
    <w:div w:id="880821719">
      <w:bodyDiv w:val="1"/>
      <w:marLeft w:val="0"/>
      <w:marRight w:val="0"/>
      <w:marTop w:val="0"/>
      <w:marBottom w:val="0"/>
      <w:divBdr>
        <w:top w:val="none" w:sz="0" w:space="0" w:color="auto"/>
        <w:left w:val="none" w:sz="0" w:space="0" w:color="auto"/>
        <w:bottom w:val="none" w:sz="0" w:space="0" w:color="auto"/>
        <w:right w:val="none" w:sz="0" w:space="0" w:color="auto"/>
      </w:divBdr>
    </w:div>
    <w:div w:id="891773185">
      <w:bodyDiv w:val="1"/>
      <w:marLeft w:val="0"/>
      <w:marRight w:val="0"/>
      <w:marTop w:val="0"/>
      <w:marBottom w:val="0"/>
      <w:divBdr>
        <w:top w:val="none" w:sz="0" w:space="0" w:color="auto"/>
        <w:left w:val="none" w:sz="0" w:space="0" w:color="auto"/>
        <w:bottom w:val="none" w:sz="0" w:space="0" w:color="auto"/>
        <w:right w:val="none" w:sz="0" w:space="0" w:color="auto"/>
      </w:divBdr>
    </w:div>
    <w:div w:id="901676151">
      <w:bodyDiv w:val="1"/>
      <w:marLeft w:val="0"/>
      <w:marRight w:val="0"/>
      <w:marTop w:val="0"/>
      <w:marBottom w:val="0"/>
      <w:divBdr>
        <w:top w:val="none" w:sz="0" w:space="0" w:color="auto"/>
        <w:left w:val="none" w:sz="0" w:space="0" w:color="auto"/>
        <w:bottom w:val="none" w:sz="0" w:space="0" w:color="auto"/>
        <w:right w:val="none" w:sz="0" w:space="0" w:color="auto"/>
      </w:divBdr>
    </w:div>
    <w:div w:id="917401192">
      <w:bodyDiv w:val="1"/>
      <w:marLeft w:val="0"/>
      <w:marRight w:val="0"/>
      <w:marTop w:val="0"/>
      <w:marBottom w:val="0"/>
      <w:divBdr>
        <w:top w:val="none" w:sz="0" w:space="0" w:color="auto"/>
        <w:left w:val="none" w:sz="0" w:space="0" w:color="auto"/>
        <w:bottom w:val="none" w:sz="0" w:space="0" w:color="auto"/>
        <w:right w:val="none" w:sz="0" w:space="0" w:color="auto"/>
      </w:divBdr>
    </w:div>
    <w:div w:id="921446980">
      <w:bodyDiv w:val="1"/>
      <w:marLeft w:val="0"/>
      <w:marRight w:val="0"/>
      <w:marTop w:val="0"/>
      <w:marBottom w:val="0"/>
      <w:divBdr>
        <w:top w:val="none" w:sz="0" w:space="0" w:color="auto"/>
        <w:left w:val="none" w:sz="0" w:space="0" w:color="auto"/>
        <w:bottom w:val="none" w:sz="0" w:space="0" w:color="auto"/>
        <w:right w:val="none" w:sz="0" w:space="0" w:color="auto"/>
      </w:divBdr>
    </w:div>
    <w:div w:id="938609423">
      <w:bodyDiv w:val="1"/>
      <w:marLeft w:val="0"/>
      <w:marRight w:val="0"/>
      <w:marTop w:val="0"/>
      <w:marBottom w:val="0"/>
      <w:divBdr>
        <w:top w:val="none" w:sz="0" w:space="0" w:color="auto"/>
        <w:left w:val="none" w:sz="0" w:space="0" w:color="auto"/>
        <w:bottom w:val="none" w:sz="0" w:space="0" w:color="auto"/>
        <w:right w:val="none" w:sz="0" w:space="0" w:color="auto"/>
      </w:divBdr>
    </w:div>
    <w:div w:id="939873403">
      <w:bodyDiv w:val="1"/>
      <w:marLeft w:val="0"/>
      <w:marRight w:val="0"/>
      <w:marTop w:val="0"/>
      <w:marBottom w:val="0"/>
      <w:divBdr>
        <w:top w:val="none" w:sz="0" w:space="0" w:color="auto"/>
        <w:left w:val="none" w:sz="0" w:space="0" w:color="auto"/>
        <w:bottom w:val="none" w:sz="0" w:space="0" w:color="auto"/>
        <w:right w:val="none" w:sz="0" w:space="0" w:color="auto"/>
      </w:divBdr>
    </w:div>
    <w:div w:id="969750689">
      <w:bodyDiv w:val="1"/>
      <w:marLeft w:val="0"/>
      <w:marRight w:val="0"/>
      <w:marTop w:val="0"/>
      <w:marBottom w:val="0"/>
      <w:divBdr>
        <w:top w:val="none" w:sz="0" w:space="0" w:color="auto"/>
        <w:left w:val="none" w:sz="0" w:space="0" w:color="auto"/>
        <w:bottom w:val="none" w:sz="0" w:space="0" w:color="auto"/>
        <w:right w:val="none" w:sz="0" w:space="0" w:color="auto"/>
      </w:divBdr>
    </w:div>
    <w:div w:id="1024938765">
      <w:bodyDiv w:val="1"/>
      <w:marLeft w:val="0"/>
      <w:marRight w:val="0"/>
      <w:marTop w:val="0"/>
      <w:marBottom w:val="0"/>
      <w:divBdr>
        <w:top w:val="none" w:sz="0" w:space="0" w:color="auto"/>
        <w:left w:val="none" w:sz="0" w:space="0" w:color="auto"/>
        <w:bottom w:val="none" w:sz="0" w:space="0" w:color="auto"/>
        <w:right w:val="none" w:sz="0" w:space="0" w:color="auto"/>
      </w:divBdr>
    </w:div>
    <w:div w:id="1030836153">
      <w:bodyDiv w:val="1"/>
      <w:marLeft w:val="0"/>
      <w:marRight w:val="0"/>
      <w:marTop w:val="0"/>
      <w:marBottom w:val="0"/>
      <w:divBdr>
        <w:top w:val="none" w:sz="0" w:space="0" w:color="auto"/>
        <w:left w:val="none" w:sz="0" w:space="0" w:color="auto"/>
        <w:bottom w:val="none" w:sz="0" w:space="0" w:color="auto"/>
        <w:right w:val="none" w:sz="0" w:space="0" w:color="auto"/>
      </w:divBdr>
    </w:div>
    <w:div w:id="1033337805">
      <w:bodyDiv w:val="1"/>
      <w:marLeft w:val="0"/>
      <w:marRight w:val="0"/>
      <w:marTop w:val="0"/>
      <w:marBottom w:val="0"/>
      <w:divBdr>
        <w:top w:val="none" w:sz="0" w:space="0" w:color="auto"/>
        <w:left w:val="none" w:sz="0" w:space="0" w:color="auto"/>
        <w:bottom w:val="none" w:sz="0" w:space="0" w:color="auto"/>
        <w:right w:val="none" w:sz="0" w:space="0" w:color="auto"/>
      </w:divBdr>
    </w:div>
    <w:div w:id="1058432580">
      <w:bodyDiv w:val="1"/>
      <w:marLeft w:val="0"/>
      <w:marRight w:val="0"/>
      <w:marTop w:val="0"/>
      <w:marBottom w:val="0"/>
      <w:divBdr>
        <w:top w:val="none" w:sz="0" w:space="0" w:color="auto"/>
        <w:left w:val="none" w:sz="0" w:space="0" w:color="auto"/>
        <w:bottom w:val="none" w:sz="0" w:space="0" w:color="auto"/>
        <w:right w:val="none" w:sz="0" w:space="0" w:color="auto"/>
      </w:divBdr>
    </w:div>
    <w:div w:id="1061558552">
      <w:bodyDiv w:val="1"/>
      <w:marLeft w:val="0"/>
      <w:marRight w:val="0"/>
      <w:marTop w:val="0"/>
      <w:marBottom w:val="0"/>
      <w:divBdr>
        <w:top w:val="none" w:sz="0" w:space="0" w:color="auto"/>
        <w:left w:val="none" w:sz="0" w:space="0" w:color="auto"/>
        <w:bottom w:val="none" w:sz="0" w:space="0" w:color="auto"/>
        <w:right w:val="none" w:sz="0" w:space="0" w:color="auto"/>
      </w:divBdr>
    </w:div>
    <w:div w:id="1085228175">
      <w:bodyDiv w:val="1"/>
      <w:marLeft w:val="0"/>
      <w:marRight w:val="0"/>
      <w:marTop w:val="0"/>
      <w:marBottom w:val="0"/>
      <w:divBdr>
        <w:top w:val="none" w:sz="0" w:space="0" w:color="auto"/>
        <w:left w:val="none" w:sz="0" w:space="0" w:color="auto"/>
        <w:bottom w:val="none" w:sz="0" w:space="0" w:color="auto"/>
        <w:right w:val="none" w:sz="0" w:space="0" w:color="auto"/>
      </w:divBdr>
    </w:div>
    <w:div w:id="1090471385">
      <w:bodyDiv w:val="1"/>
      <w:marLeft w:val="0"/>
      <w:marRight w:val="0"/>
      <w:marTop w:val="0"/>
      <w:marBottom w:val="0"/>
      <w:divBdr>
        <w:top w:val="none" w:sz="0" w:space="0" w:color="auto"/>
        <w:left w:val="none" w:sz="0" w:space="0" w:color="auto"/>
        <w:bottom w:val="none" w:sz="0" w:space="0" w:color="auto"/>
        <w:right w:val="none" w:sz="0" w:space="0" w:color="auto"/>
      </w:divBdr>
    </w:div>
    <w:div w:id="1117406324">
      <w:bodyDiv w:val="1"/>
      <w:marLeft w:val="0"/>
      <w:marRight w:val="0"/>
      <w:marTop w:val="0"/>
      <w:marBottom w:val="0"/>
      <w:divBdr>
        <w:top w:val="none" w:sz="0" w:space="0" w:color="auto"/>
        <w:left w:val="none" w:sz="0" w:space="0" w:color="auto"/>
        <w:bottom w:val="none" w:sz="0" w:space="0" w:color="auto"/>
        <w:right w:val="none" w:sz="0" w:space="0" w:color="auto"/>
      </w:divBdr>
    </w:div>
    <w:div w:id="1150442831">
      <w:bodyDiv w:val="1"/>
      <w:marLeft w:val="0"/>
      <w:marRight w:val="0"/>
      <w:marTop w:val="0"/>
      <w:marBottom w:val="0"/>
      <w:divBdr>
        <w:top w:val="none" w:sz="0" w:space="0" w:color="auto"/>
        <w:left w:val="none" w:sz="0" w:space="0" w:color="auto"/>
        <w:bottom w:val="none" w:sz="0" w:space="0" w:color="auto"/>
        <w:right w:val="none" w:sz="0" w:space="0" w:color="auto"/>
      </w:divBdr>
    </w:div>
    <w:div w:id="1154031039">
      <w:bodyDiv w:val="1"/>
      <w:marLeft w:val="0"/>
      <w:marRight w:val="0"/>
      <w:marTop w:val="0"/>
      <w:marBottom w:val="0"/>
      <w:divBdr>
        <w:top w:val="none" w:sz="0" w:space="0" w:color="auto"/>
        <w:left w:val="none" w:sz="0" w:space="0" w:color="auto"/>
        <w:bottom w:val="none" w:sz="0" w:space="0" w:color="auto"/>
        <w:right w:val="none" w:sz="0" w:space="0" w:color="auto"/>
      </w:divBdr>
    </w:div>
    <w:div w:id="1202479798">
      <w:bodyDiv w:val="1"/>
      <w:marLeft w:val="0"/>
      <w:marRight w:val="0"/>
      <w:marTop w:val="0"/>
      <w:marBottom w:val="0"/>
      <w:divBdr>
        <w:top w:val="none" w:sz="0" w:space="0" w:color="auto"/>
        <w:left w:val="none" w:sz="0" w:space="0" w:color="auto"/>
        <w:bottom w:val="none" w:sz="0" w:space="0" w:color="auto"/>
        <w:right w:val="none" w:sz="0" w:space="0" w:color="auto"/>
      </w:divBdr>
    </w:div>
    <w:div w:id="1205482925">
      <w:bodyDiv w:val="1"/>
      <w:marLeft w:val="0"/>
      <w:marRight w:val="0"/>
      <w:marTop w:val="0"/>
      <w:marBottom w:val="0"/>
      <w:divBdr>
        <w:top w:val="none" w:sz="0" w:space="0" w:color="auto"/>
        <w:left w:val="none" w:sz="0" w:space="0" w:color="auto"/>
        <w:bottom w:val="none" w:sz="0" w:space="0" w:color="auto"/>
        <w:right w:val="none" w:sz="0" w:space="0" w:color="auto"/>
      </w:divBdr>
    </w:div>
    <w:div w:id="1207063107">
      <w:bodyDiv w:val="1"/>
      <w:marLeft w:val="0"/>
      <w:marRight w:val="0"/>
      <w:marTop w:val="0"/>
      <w:marBottom w:val="0"/>
      <w:divBdr>
        <w:top w:val="none" w:sz="0" w:space="0" w:color="auto"/>
        <w:left w:val="none" w:sz="0" w:space="0" w:color="auto"/>
        <w:bottom w:val="none" w:sz="0" w:space="0" w:color="auto"/>
        <w:right w:val="none" w:sz="0" w:space="0" w:color="auto"/>
      </w:divBdr>
    </w:div>
    <w:div w:id="1236015924">
      <w:bodyDiv w:val="1"/>
      <w:marLeft w:val="0"/>
      <w:marRight w:val="0"/>
      <w:marTop w:val="0"/>
      <w:marBottom w:val="0"/>
      <w:divBdr>
        <w:top w:val="none" w:sz="0" w:space="0" w:color="auto"/>
        <w:left w:val="none" w:sz="0" w:space="0" w:color="auto"/>
        <w:bottom w:val="none" w:sz="0" w:space="0" w:color="auto"/>
        <w:right w:val="none" w:sz="0" w:space="0" w:color="auto"/>
      </w:divBdr>
    </w:div>
    <w:div w:id="1300770236">
      <w:bodyDiv w:val="1"/>
      <w:marLeft w:val="0"/>
      <w:marRight w:val="0"/>
      <w:marTop w:val="0"/>
      <w:marBottom w:val="0"/>
      <w:divBdr>
        <w:top w:val="none" w:sz="0" w:space="0" w:color="auto"/>
        <w:left w:val="none" w:sz="0" w:space="0" w:color="auto"/>
        <w:bottom w:val="none" w:sz="0" w:space="0" w:color="auto"/>
        <w:right w:val="none" w:sz="0" w:space="0" w:color="auto"/>
      </w:divBdr>
    </w:div>
    <w:div w:id="1322083383">
      <w:bodyDiv w:val="1"/>
      <w:marLeft w:val="0"/>
      <w:marRight w:val="0"/>
      <w:marTop w:val="0"/>
      <w:marBottom w:val="0"/>
      <w:divBdr>
        <w:top w:val="none" w:sz="0" w:space="0" w:color="auto"/>
        <w:left w:val="none" w:sz="0" w:space="0" w:color="auto"/>
        <w:bottom w:val="none" w:sz="0" w:space="0" w:color="auto"/>
        <w:right w:val="none" w:sz="0" w:space="0" w:color="auto"/>
      </w:divBdr>
    </w:div>
    <w:div w:id="1323466303">
      <w:bodyDiv w:val="1"/>
      <w:marLeft w:val="0"/>
      <w:marRight w:val="0"/>
      <w:marTop w:val="0"/>
      <w:marBottom w:val="0"/>
      <w:divBdr>
        <w:top w:val="none" w:sz="0" w:space="0" w:color="auto"/>
        <w:left w:val="none" w:sz="0" w:space="0" w:color="auto"/>
        <w:bottom w:val="none" w:sz="0" w:space="0" w:color="auto"/>
        <w:right w:val="none" w:sz="0" w:space="0" w:color="auto"/>
      </w:divBdr>
    </w:div>
    <w:div w:id="1336373058">
      <w:bodyDiv w:val="1"/>
      <w:marLeft w:val="0"/>
      <w:marRight w:val="0"/>
      <w:marTop w:val="0"/>
      <w:marBottom w:val="0"/>
      <w:divBdr>
        <w:top w:val="none" w:sz="0" w:space="0" w:color="auto"/>
        <w:left w:val="none" w:sz="0" w:space="0" w:color="auto"/>
        <w:bottom w:val="none" w:sz="0" w:space="0" w:color="auto"/>
        <w:right w:val="none" w:sz="0" w:space="0" w:color="auto"/>
      </w:divBdr>
    </w:div>
    <w:div w:id="1342468794">
      <w:bodyDiv w:val="1"/>
      <w:marLeft w:val="0"/>
      <w:marRight w:val="0"/>
      <w:marTop w:val="0"/>
      <w:marBottom w:val="0"/>
      <w:divBdr>
        <w:top w:val="none" w:sz="0" w:space="0" w:color="auto"/>
        <w:left w:val="none" w:sz="0" w:space="0" w:color="auto"/>
        <w:bottom w:val="none" w:sz="0" w:space="0" w:color="auto"/>
        <w:right w:val="none" w:sz="0" w:space="0" w:color="auto"/>
      </w:divBdr>
    </w:div>
    <w:div w:id="1346708908">
      <w:bodyDiv w:val="1"/>
      <w:marLeft w:val="0"/>
      <w:marRight w:val="0"/>
      <w:marTop w:val="0"/>
      <w:marBottom w:val="0"/>
      <w:divBdr>
        <w:top w:val="none" w:sz="0" w:space="0" w:color="auto"/>
        <w:left w:val="none" w:sz="0" w:space="0" w:color="auto"/>
        <w:bottom w:val="none" w:sz="0" w:space="0" w:color="auto"/>
        <w:right w:val="none" w:sz="0" w:space="0" w:color="auto"/>
      </w:divBdr>
    </w:div>
    <w:div w:id="1353456897">
      <w:bodyDiv w:val="1"/>
      <w:marLeft w:val="0"/>
      <w:marRight w:val="0"/>
      <w:marTop w:val="0"/>
      <w:marBottom w:val="0"/>
      <w:divBdr>
        <w:top w:val="none" w:sz="0" w:space="0" w:color="auto"/>
        <w:left w:val="none" w:sz="0" w:space="0" w:color="auto"/>
        <w:bottom w:val="none" w:sz="0" w:space="0" w:color="auto"/>
        <w:right w:val="none" w:sz="0" w:space="0" w:color="auto"/>
      </w:divBdr>
    </w:div>
    <w:div w:id="1387098697">
      <w:bodyDiv w:val="1"/>
      <w:marLeft w:val="0"/>
      <w:marRight w:val="0"/>
      <w:marTop w:val="0"/>
      <w:marBottom w:val="0"/>
      <w:divBdr>
        <w:top w:val="none" w:sz="0" w:space="0" w:color="auto"/>
        <w:left w:val="none" w:sz="0" w:space="0" w:color="auto"/>
        <w:bottom w:val="none" w:sz="0" w:space="0" w:color="auto"/>
        <w:right w:val="none" w:sz="0" w:space="0" w:color="auto"/>
      </w:divBdr>
    </w:div>
    <w:div w:id="1395352075">
      <w:bodyDiv w:val="1"/>
      <w:marLeft w:val="0"/>
      <w:marRight w:val="0"/>
      <w:marTop w:val="0"/>
      <w:marBottom w:val="0"/>
      <w:divBdr>
        <w:top w:val="none" w:sz="0" w:space="0" w:color="auto"/>
        <w:left w:val="none" w:sz="0" w:space="0" w:color="auto"/>
        <w:bottom w:val="none" w:sz="0" w:space="0" w:color="auto"/>
        <w:right w:val="none" w:sz="0" w:space="0" w:color="auto"/>
      </w:divBdr>
    </w:div>
    <w:div w:id="1396782381">
      <w:bodyDiv w:val="1"/>
      <w:marLeft w:val="0"/>
      <w:marRight w:val="0"/>
      <w:marTop w:val="0"/>
      <w:marBottom w:val="0"/>
      <w:divBdr>
        <w:top w:val="none" w:sz="0" w:space="0" w:color="auto"/>
        <w:left w:val="none" w:sz="0" w:space="0" w:color="auto"/>
        <w:bottom w:val="none" w:sz="0" w:space="0" w:color="auto"/>
        <w:right w:val="none" w:sz="0" w:space="0" w:color="auto"/>
      </w:divBdr>
    </w:div>
    <w:div w:id="1406410852">
      <w:bodyDiv w:val="1"/>
      <w:marLeft w:val="0"/>
      <w:marRight w:val="0"/>
      <w:marTop w:val="0"/>
      <w:marBottom w:val="0"/>
      <w:divBdr>
        <w:top w:val="none" w:sz="0" w:space="0" w:color="auto"/>
        <w:left w:val="none" w:sz="0" w:space="0" w:color="auto"/>
        <w:bottom w:val="none" w:sz="0" w:space="0" w:color="auto"/>
        <w:right w:val="none" w:sz="0" w:space="0" w:color="auto"/>
      </w:divBdr>
    </w:div>
    <w:div w:id="1412582437">
      <w:bodyDiv w:val="1"/>
      <w:marLeft w:val="0"/>
      <w:marRight w:val="0"/>
      <w:marTop w:val="0"/>
      <w:marBottom w:val="0"/>
      <w:divBdr>
        <w:top w:val="none" w:sz="0" w:space="0" w:color="auto"/>
        <w:left w:val="none" w:sz="0" w:space="0" w:color="auto"/>
        <w:bottom w:val="none" w:sz="0" w:space="0" w:color="auto"/>
        <w:right w:val="none" w:sz="0" w:space="0" w:color="auto"/>
      </w:divBdr>
    </w:div>
    <w:div w:id="1439258734">
      <w:bodyDiv w:val="1"/>
      <w:marLeft w:val="0"/>
      <w:marRight w:val="0"/>
      <w:marTop w:val="0"/>
      <w:marBottom w:val="0"/>
      <w:divBdr>
        <w:top w:val="none" w:sz="0" w:space="0" w:color="auto"/>
        <w:left w:val="none" w:sz="0" w:space="0" w:color="auto"/>
        <w:bottom w:val="none" w:sz="0" w:space="0" w:color="auto"/>
        <w:right w:val="none" w:sz="0" w:space="0" w:color="auto"/>
      </w:divBdr>
    </w:div>
    <w:div w:id="1445076588">
      <w:bodyDiv w:val="1"/>
      <w:marLeft w:val="0"/>
      <w:marRight w:val="0"/>
      <w:marTop w:val="0"/>
      <w:marBottom w:val="0"/>
      <w:divBdr>
        <w:top w:val="none" w:sz="0" w:space="0" w:color="auto"/>
        <w:left w:val="none" w:sz="0" w:space="0" w:color="auto"/>
        <w:bottom w:val="none" w:sz="0" w:space="0" w:color="auto"/>
        <w:right w:val="none" w:sz="0" w:space="0" w:color="auto"/>
      </w:divBdr>
    </w:div>
    <w:div w:id="1478183914">
      <w:bodyDiv w:val="1"/>
      <w:marLeft w:val="0"/>
      <w:marRight w:val="0"/>
      <w:marTop w:val="0"/>
      <w:marBottom w:val="0"/>
      <w:divBdr>
        <w:top w:val="none" w:sz="0" w:space="0" w:color="auto"/>
        <w:left w:val="none" w:sz="0" w:space="0" w:color="auto"/>
        <w:bottom w:val="none" w:sz="0" w:space="0" w:color="auto"/>
        <w:right w:val="none" w:sz="0" w:space="0" w:color="auto"/>
      </w:divBdr>
    </w:div>
    <w:div w:id="1506167600">
      <w:bodyDiv w:val="1"/>
      <w:marLeft w:val="0"/>
      <w:marRight w:val="0"/>
      <w:marTop w:val="0"/>
      <w:marBottom w:val="0"/>
      <w:divBdr>
        <w:top w:val="none" w:sz="0" w:space="0" w:color="auto"/>
        <w:left w:val="none" w:sz="0" w:space="0" w:color="auto"/>
        <w:bottom w:val="none" w:sz="0" w:space="0" w:color="auto"/>
        <w:right w:val="none" w:sz="0" w:space="0" w:color="auto"/>
      </w:divBdr>
    </w:div>
    <w:div w:id="1513061019">
      <w:bodyDiv w:val="1"/>
      <w:marLeft w:val="0"/>
      <w:marRight w:val="0"/>
      <w:marTop w:val="0"/>
      <w:marBottom w:val="0"/>
      <w:divBdr>
        <w:top w:val="none" w:sz="0" w:space="0" w:color="auto"/>
        <w:left w:val="none" w:sz="0" w:space="0" w:color="auto"/>
        <w:bottom w:val="none" w:sz="0" w:space="0" w:color="auto"/>
        <w:right w:val="none" w:sz="0" w:space="0" w:color="auto"/>
      </w:divBdr>
    </w:div>
    <w:div w:id="1520584544">
      <w:bodyDiv w:val="1"/>
      <w:marLeft w:val="0"/>
      <w:marRight w:val="0"/>
      <w:marTop w:val="0"/>
      <w:marBottom w:val="0"/>
      <w:divBdr>
        <w:top w:val="none" w:sz="0" w:space="0" w:color="auto"/>
        <w:left w:val="none" w:sz="0" w:space="0" w:color="auto"/>
        <w:bottom w:val="none" w:sz="0" w:space="0" w:color="auto"/>
        <w:right w:val="none" w:sz="0" w:space="0" w:color="auto"/>
      </w:divBdr>
    </w:div>
    <w:div w:id="1538854929">
      <w:bodyDiv w:val="1"/>
      <w:marLeft w:val="0"/>
      <w:marRight w:val="0"/>
      <w:marTop w:val="0"/>
      <w:marBottom w:val="0"/>
      <w:divBdr>
        <w:top w:val="none" w:sz="0" w:space="0" w:color="auto"/>
        <w:left w:val="none" w:sz="0" w:space="0" w:color="auto"/>
        <w:bottom w:val="none" w:sz="0" w:space="0" w:color="auto"/>
        <w:right w:val="none" w:sz="0" w:space="0" w:color="auto"/>
      </w:divBdr>
    </w:div>
    <w:div w:id="1620145838">
      <w:bodyDiv w:val="1"/>
      <w:marLeft w:val="0"/>
      <w:marRight w:val="0"/>
      <w:marTop w:val="0"/>
      <w:marBottom w:val="0"/>
      <w:divBdr>
        <w:top w:val="none" w:sz="0" w:space="0" w:color="auto"/>
        <w:left w:val="none" w:sz="0" w:space="0" w:color="auto"/>
        <w:bottom w:val="none" w:sz="0" w:space="0" w:color="auto"/>
        <w:right w:val="none" w:sz="0" w:space="0" w:color="auto"/>
      </w:divBdr>
    </w:div>
    <w:div w:id="1620641179">
      <w:bodyDiv w:val="1"/>
      <w:marLeft w:val="0"/>
      <w:marRight w:val="0"/>
      <w:marTop w:val="0"/>
      <w:marBottom w:val="0"/>
      <w:divBdr>
        <w:top w:val="none" w:sz="0" w:space="0" w:color="auto"/>
        <w:left w:val="none" w:sz="0" w:space="0" w:color="auto"/>
        <w:bottom w:val="none" w:sz="0" w:space="0" w:color="auto"/>
        <w:right w:val="none" w:sz="0" w:space="0" w:color="auto"/>
      </w:divBdr>
    </w:div>
    <w:div w:id="1624800650">
      <w:bodyDiv w:val="1"/>
      <w:marLeft w:val="0"/>
      <w:marRight w:val="0"/>
      <w:marTop w:val="0"/>
      <w:marBottom w:val="0"/>
      <w:divBdr>
        <w:top w:val="none" w:sz="0" w:space="0" w:color="auto"/>
        <w:left w:val="none" w:sz="0" w:space="0" w:color="auto"/>
        <w:bottom w:val="none" w:sz="0" w:space="0" w:color="auto"/>
        <w:right w:val="none" w:sz="0" w:space="0" w:color="auto"/>
      </w:divBdr>
    </w:div>
    <w:div w:id="1638534079">
      <w:bodyDiv w:val="1"/>
      <w:marLeft w:val="0"/>
      <w:marRight w:val="0"/>
      <w:marTop w:val="0"/>
      <w:marBottom w:val="0"/>
      <w:divBdr>
        <w:top w:val="none" w:sz="0" w:space="0" w:color="auto"/>
        <w:left w:val="none" w:sz="0" w:space="0" w:color="auto"/>
        <w:bottom w:val="none" w:sz="0" w:space="0" w:color="auto"/>
        <w:right w:val="none" w:sz="0" w:space="0" w:color="auto"/>
      </w:divBdr>
    </w:div>
    <w:div w:id="1663659561">
      <w:bodyDiv w:val="1"/>
      <w:marLeft w:val="0"/>
      <w:marRight w:val="0"/>
      <w:marTop w:val="0"/>
      <w:marBottom w:val="0"/>
      <w:divBdr>
        <w:top w:val="none" w:sz="0" w:space="0" w:color="auto"/>
        <w:left w:val="none" w:sz="0" w:space="0" w:color="auto"/>
        <w:bottom w:val="none" w:sz="0" w:space="0" w:color="auto"/>
        <w:right w:val="none" w:sz="0" w:space="0" w:color="auto"/>
      </w:divBdr>
    </w:div>
    <w:div w:id="1664238815">
      <w:bodyDiv w:val="1"/>
      <w:marLeft w:val="0"/>
      <w:marRight w:val="0"/>
      <w:marTop w:val="0"/>
      <w:marBottom w:val="0"/>
      <w:divBdr>
        <w:top w:val="none" w:sz="0" w:space="0" w:color="auto"/>
        <w:left w:val="none" w:sz="0" w:space="0" w:color="auto"/>
        <w:bottom w:val="none" w:sz="0" w:space="0" w:color="auto"/>
        <w:right w:val="none" w:sz="0" w:space="0" w:color="auto"/>
      </w:divBdr>
    </w:div>
    <w:div w:id="1697192644">
      <w:bodyDiv w:val="1"/>
      <w:marLeft w:val="0"/>
      <w:marRight w:val="0"/>
      <w:marTop w:val="0"/>
      <w:marBottom w:val="0"/>
      <w:divBdr>
        <w:top w:val="none" w:sz="0" w:space="0" w:color="auto"/>
        <w:left w:val="none" w:sz="0" w:space="0" w:color="auto"/>
        <w:bottom w:val="none" w:sz="0" w:space="0" w:color="auto"/>
        <w:right w:val="none" w:sz="0" w:space="0" w:color="auto"/>
      </w:divBdr>
    </w:div>
    <w:div w:id="1717002367">
      <w:bodyDiv w:val="1"/>
      <w:marLeft w:val="0"/>
      <w:marRight w:val="0"/>
      <w:marTop w:val="0"/>
      <w:marBottom w:val="0"/>
      <w:divBdr>
        <w:top w:val="none" w:sz="0" w:space="0" w:color="auto"/>
        <w:left w:val="none" w:sz="0" w:space="0" w:color="auto"/>
        <w:bottom w:val="none" w:sz="0" w:space="0" w:color="auto"/>
        <w:right w:val="none" w:sz="0" w:space="0" w:color="auto"/>
      </w:divBdr>
    </w:div>
    <w:div w:id="1740668603">
      <w:bodyDiv w:val="1"/>
      <w:marLeft w:val="0"/>
      <w:marRight w:val="0"/>
      <w:marTop w:val="0"/>
      <w:marBottom w:val="0"/>
      <w:divBdr>
        <w:top w:val="none" w:sz="0" w:space="0" w:color="auto"/>
        <w:left w:val="none" w:sz="0" w:space="0" w:color="auto"/>
        <w:bottom w:val="none" w:sz="0" w:space="0" w:color="auto"/>
        <w:right w:val="none" w:sz="0" w:space="0" w:color="auto"/>
      </w:divBdr>
    </w:div>
    <w:div w:id="1741446206">
      <w:bodyDiv w:val="1"/>
      <w:marLeft w:val="0"/>
      <w:marRight w:val="0"/>
      <w:marTop w:val="0"/>
      <w:marBottom w:val="0"/>
      <w:divBdr>
        <w:top w:val="none" w:sz="0" w:space="0" w:color="auto"/>
        <w:left w:val="none" w:sz="0" w:space="0" w:color="auto"/>
        <w:bottom w:val="none" w:sz="0" w:space="0" w:color="auto"/>
        <w:right w:val="none" w:sz="0" w:space="0" w:color="auto"/>
      </w:divBdr>
    </w:div>
    <w:div w:id="1790775941">
      <w:bodyDiv w:val="1"/>
      <w:marLeft w:val="0"/>
      <w:marRight w:val="0"/>
      <w:marTop w:val="0"/>
      <w:marBottom w:val="0"/>
      <w:divBdr>
        <w:top w:val="none" w:sz="0" w:space="0" w:color="auto"/>
        <w:left w:val="none" w:sz="0" w:space="0" w:color="auto"/>
        <w:bottom w:val="none" w:sz="0" w:space="0" w:color="auto"/>
        <w:right w:val="none" w:sz="0" w:space="0" w:color="auto"/>
      </w:divBdr>
    </w:div>
    <w:div w:id="1803110763">
      <w:bodyDiv w:val="1"/>
      <w:marLeft w:val="0"/>
      <w:marRight w:val="0"/>
      <w:marTop w:val="0"/>
      <w:marBottom w:val="0"/>
      <w:divBdr>
        <w:top w:val="none" w:sz="0" w:space="0" w:color="auto"/>
        <w:left w:val="none" w:sz="0" w:space="0" w:color="auto"/>
        <w:bottom w:val="none" w:sz="0" w:space="0" w:color="auto"/>
        <w:right w:val="none" w:sz="0" w:space="0" w:color="auto"/>
      </w:divBdr>
    </w:div>
    <w:div w:id="1813596740">
      <w:bodyDiv w:val="1"/>
      <w:marLeft w:val="0"/>
      <w:marRight w:val="0"/>
      <w:marTop w:val="0"/>
      <w:marBottom w:val="0"/>
      <w:divBdr>
        <w:top w:val="none" w:sz="0" w:space="0" w:color="auto"/>
        <w:left w:val="none" w:sz="0" w:space="0" w:color="auto"/>
        <w:bottom w:val="none" w:sz="0" w:space="0" w:color="auto"/>
        <w:right w:val="none" w:sz="0" w:space="0" w:color="auto"/>
      </w:divBdr>
    </w:div>
    <w:div w:id="1827479310">
      <w:bodyDiv w:val="1"/>
      <w:marLeft w:val="0"/>
      <w:marRight w:val="0"/>
      <w:marTop w:val="0"/>
      <w:marBottom w:val="0"/>
      <w:divBdr>
        <w:top w:val="none" w:sz="0" w:space="0" w:color="auto"/>
        <w:left w:val="none" w:sz="0" w:space="0" w:color="auto"/>
        <w:bottom w:val="none" w:sz="0" w:space="0" w:color="auto"/>
        <w:right w:val="none" w:sz="0" w:space="0" w:color="auto"/>
      </w:divBdr>
    </w:div>
    <w:div w:id="1849559911">
      <w:bodyDiv w:val="1"/>
      <w:marLeft w:val="0"/>
      <w:marRight w:val="0"/>
      <w:marTop w:val="0"/>
      <w:marBottom w:val="0"/>
      <w:divBdr>
        <w:top w:val="none" w:sz="0" w:space="0" w:color="auto"/>
        <w:left w:val="none" w:sz="0" w:space="0" w:color="auto"/>
        <w:bottom w:val="none" w:sz="0" w:space="0" w:color="auto"/>
        <w:right w:val="none" w:sz="0" w:space="0" w:color="auto"/>
      </w:divBdr>
    </w:div>
    <w:div w:id="1850289922">
      <w:bodyDiv w:val="1"/>
      <w:marLeft w:val="0"/>
      <w:marRight w:val="0"/>
      <w:marTop w:val="0"/>
      <w:marBottom w:val="0"/>
      <w:divBdr>
        <w:top w:val="none" w:sz="0" w:space="0" w:color="auto"/>
        <w:left w:val="none" w:sz="0" w:space="0" w:color="auto"/>
        <w:bottom w:val="none" w:sz="0" w:space="0" w:color="auto"/>
        <w:right w:val="none" w:sz="0" w:space="0" w:color="auto"/>
      </w:divBdr>
    </w:div>
    <w:div w:id="1863125031">
      <w:bodyDiv w:val="1"/>
      <w:marLeft w:val="0"/>
      <w:marRight w:val="0"/>
      <w:marTop w:val="0"/>
      <w:marBottom w:val="0"/>
      <w:divBdr>
        <w:top w:val="none" w:sz="0" w:space="0" w:color="auto"/>
        <w:left w:val="none" w:sz="0" w:space="0" w:color="auto"/>
        <w:bottom w:val="none" w:sz="0" w:space="0" w:color="auto"/>
        <w:right w:val="none" w:sz="0" w:space="0" w:color="auto"/>
      </w:divBdr>
    </w:div>
    <w:div w:id="1877692800">
      <w:bodyDiv w:val="1"/>
      <w:marLeft w:val="0"/>
      <w:marRight w:val="0"/>
      <w:marTop w:val="0"/>
      <w:marBottom w:val="0"/>
      <w:divBdr>
        <w:top w:val="none" w:sz="0" w:space="0" w:color="auto"/>
        <w:left w:val="none" w:sz="0" w:space="0" w:color="auto"/>
        <w:bottom w:val="none" w:sz="0" w:space="0" w:color="auto"/>
        <w:right w:val="none" w:sz="0" w:space="0" w:color="auto"/>
      </w:divBdr>
    </w:div>
    <w:div w:id="1920552339">
      <w:bodyDiv w:val="1"/>
      <w:marLeft w:val="0"/>
      <w:marRight w:val="0"/>
      <w:marTop w:val="0"/>
      <w:marBottom w:val="0"/>
      <w:divBdr>
        <w:top w:val="none" w:sz="0" w:space="0" w:color="auto"/>
        <w:left w:val="none" w:sz="0" w:space="0" w:color="auto"/>
        <w:bottom w:val="none" w:sz="0" w:space="0" w:color="auto"/>
        <w:right w:val="none" w:sz="0" w:space="0" w:color="auto"/>
      </w:divBdr>
    </w:div>
    <w:div w:id="1975020950">
      <w:bodyDiv w:val="1"/>
      <w:marLeft w:val="0"/>
      <w:marRight w:val="0"/>
      <w:marTop w:val="0"/>
      <w:marBottom w:val="0"/>
      <w:divBdr>
        <w:top w:val="none" w:sz="0" w:space="0" w:color="auto"/>
        <w:left w:val="none" w:sz="0" w:space="0" w:color="auto"/>
        <w:bottom w:val="none" w:sz="0" w:space="0" w:color="auto"/>
        <w:right w:val="none" w:sz="0" w:space="0" w:color="auto"/>
      </w:divBdr>
    </w:div>
    <w:div w:id="1990208703">
      <w:bodyDiv w:val="1"/>
      <w:marLeft w:val="0"/>
      <w:marRight w:val="0"/>
      <w:marTop w:val="0"/>
      <w:marBottom w:val="0"/>
      <w:divBdr>
        <w:top w:val="none" w:sz="0" w:space="0" w:color="auto"/>
        <w:left w:val="none" w:sz="0" w:space="0" w:color="auto"/>
        <w:bottom w:val="none" w:sz="0" w:space="0" w:color="auto"/>
        <w:right w:val="none" w:sz="0" w:space="0" w:color="auto"/>
      </w:divBdr>
    </w:div>
    <w:div w:id="1990938960">
      <w:bodyDiv w:val="1"/>
      <w:marLeft w:val="0"/>
      <w:marRight w:val="0"/>
      <w:marTop w:val="0"/>
      <w:marBottom w:val="0"/>
      <w:divBdr>
        <w:top w:val="none" w:sz="0" w:space="0" w:color="auto"/>
        <w:left w:val="none" w:sz="0" w:space="0" w:color="auto"/>
        <w:bottom w:val="none" w:sz="0" w:space="0" w:color="auto"/>
        <w:right w:val="none" w:sz="0" w:space="0" w:color="auto"/>
      </w:divBdr>
    </w:div>
    <w:div w:id="2016493310">
      <w:bodyDiv w:val="1"/>
      <w:marLeft w:val="0"/>
      <w:marRight w:val="0"/>
      <w:marTop w:val="0"/>
      <w:marBottom w:val="0"/>
      <w:divBdr>
        <w:top w:val="none" w:sz="0" w:space="0" w:color="auto"/>
        <w:left w:val="none" w:sz="0" w:space="0" w:color="auto"/>
        <w:bottom w:val="none" w:sz="0" w:space="0" w:color="auto"/>
        <w:right w:val="none" w:sz="0" w:space="0" w:color="auto"/>
      </w:divBdr>
    </w:div>
    <w:div w:id="2026788993">
      <w:bodyDiv w:val="1"/>
      <w:marLeft w:val="0"/>
      <w:marRight w:val="0"/>
      <w:marTop w:val="0"/>
      <w:marBottom w:val="0"/>
      <w:divBdr>
        <w:top w:val="none" w:sz="0" w:space="0" w:color="auto"/>
        <w:left w:val="none" w:sz="0" w:space="0" w:color="auto"/>
        <w:bottom w:val="none" w:sz="0" w:space="0" w:color="auto"/>
        <w:right w:val="none" w:sz="0" w:space="0" w:color="auto"/>
      </w:divBdr>
    </w:div>
    <w:div w:id="2078623277">
      <w:bodyDiv w:val="1"/>
      <w:marLeft w:val="0"/>
      <w:marRight w:val="0"/>
      <w:marTop w:val="0"/>
      <w:marBottom w:val="0"/>
      <w:divBdr>
        <w:top w:val="none" w:sz="0" w:space="0" w:color="auto"/>
        <w:left w:val="none" w:sz="0" w:space="0" w:color="auto"/>
        <w:bottom w:val="none" w:sz="0" w:space="0" w:color="auto"/>
        <w:right w:val="none" w:sz="0" w:space="0" w:color="auto"/>
      </w:divBdr>
    </w:div>
    <w:div w:id="2106338288">
      <w:bodyDiv w:val="1"/>
      <w:marLeft w:val="0"/>
      <w:marRight w:val="0"/>
      <w:marTop w:val="0"/>
      <w:marBottom w:val="0"/>
      <w:divBdr>
        <w:top w:val="none" w:sz="0" w:space="0" w:color="auto"/>
        <w:left w:val="none" w:sz="0" w:space="0" w:color="auto"/>
        <w:bottom w:val="none" w:sz="0" w:space="0" w:color="auto"/>
        <w:right w:val="none" w:sz="0" w:space="0" w:color="auto"/>
      </w:divBdr>
    </w:div>
    <w:div w:id="2121299257">
      <w:bodyDiv w:val="1"/>
      <w:marLeft w:val="0"/>
      <w:marRight w:val="0"/>
      <w:marTop w:val="0"/>
      <w:marBottom w:val="0"/>
      <w:divBdr>
        <w:top w:val="none" w:sz="0" w:space="0" w:color="auto"/>
        <w:left w:val="none" w:sz="0" w:space="0" w:color="auto"/>
        <w:bottom w:val="none" w:sz="0" w:space="0" w:color="auto"/>
        <w:right w:val="none" w:sz="0" w:space="0" w:color="auto"/>
      </w:divBdr>
    </w:div>
    <w:div w:id="21259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50D1E-20D6-4B79-8464-BAE7A257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12474</CharactersWithSpaces>
  <SharedDoc>false</SharedDoc>
  <HLinks>
    <vt:vector size="66" baseType="variant">
      <vt:variant>
        <vt:i4>3276849</vt:i4>
      </vt:variant>
      <vt:variant>
        <vt:i4>48</vt:i4>
      </vt:variant>
      <vt:variant>
        <vt:i4>0</vt:i4>
      </vt:variant>
      <vt:variant>
        <vt:i4>5</vt:i4>
      </vt:variant>
      <vt:variant>
        <vt:lpwstr>consultantplus://offline/ref=006E1784C64A7BA48B93DA604E98E473150FC1FFDFB7AD3E864A72F278C5EE901057C21D5D8EBC6DE5uDN</vt:lpwstr>
      </vt:variant>
      <vt:variant>
        <vt:lpwstr/>
      </vt:variant>
      <vt:variant>
        <vt:i4>4587603</vt:i4>
      </vt:variant>
      <vt:variant>
        <vt:i4>45</vt:i4>
      </vt:variant>
      <vt:variant>
        <vt:i4>0</vt:i4>
      </vt:variant>
      <vt:variant>
        <vt:i4>5</vt:i4>
      </vt:variant>
      <vt:variant>
        <vt:lpwstr>consultantplus://offline/ref=DC0D5C4845DD6B7E746B8AE9E9188A0E00CCD4425467F283B93203E07A9ECEAF5C5637A893eC5AK</vt:lpwstr>
      </vt:variant>
      <vt:variant>
        <vt:lpwstr/>
      </vt:variant>
      <vt:variant>
        <vt:i4>3014755</vt:i4>
      </vt:variant>
      <vt:variant>
        <vt:i4>42</vt:i4>
      </vt:variant>
      <vt:variant>
        <vt:i4>0</vt:i4>
      </vt:variant>
      <vt:variant>
        <vt:i4>5</vt:i4>
      </vt:variant>
      <vt:variant>
        <vt:lpwstr>consultantplus://offline/ref=38E00680FD3A2DDD7C240B9184645B505283264F105CB56876E4501F75114A21162012E8C2F54943u4yEF</vt:lpwstr>
      </vt:variant>
      <vt:variant>
        <vt:lpwstr/>
      </vt:variant>
      <vt:variant>
        <vt:i4>4325461</vt:i4>
      </vt:variant>
      <vt:variant>
        <vt:i4>39</vt:i4>
      </vt:variant>
      <vt:variant>
        <vt:i4>0</vt:i4>
      </vt:variant>
      <vt:variant>
        <vt:i4>5</vt:i4>
      </vt:variant>
      <vt:variant>
        <vt:lpwstr>consultantplus://offline/ref=76BE0BA3A598C80FB4F663B8E3F755184E75CC40CB4E95FEBFB12BFA86BAg2K</vt:lpwstr>
      </vt:variant>
      <vt:variant>
        <vt:lpwstr/>
      </vt:variant>
      <vt:variant>
        <vt:i4>131181</vt:i4>
      </vt:variant>
      <vt:variant>
        <vt:i4>36</vt:i4>
      </vt:variant>
      <vt:variant>
        <vt:i4>0</vt:i4>
      </vt:variant>
      <vt:variant>
        <vt:i4>5</vt:i4>
      </vt:variant>
      <vt:variant>
        <vt:lpwstr>mailto:lmn-reg@lomonosovlo.ru</vt:lpwstr>
      </vt:variant>
      <vt:variant>
        <vt:lpwstr/>
      </vt:variant>
      <vt:variant>
        <vt:i4>1835056</vt:i4>
      </vt:variant>
      <vt:variant>
        <vt:i4>29</vt:i4>
      </vt:variant>
      <vt:variant>
        <vt:i4>0</vt:i4>
      </vt:variant>
      <vt:variant>
        <vt:i4>5</vt:i4>
      </vt:variant>
      <vt:variant>
        <vt:lpwstr/>
      </vt:variant>
      <vt:variant>
        <vt:lpwstr>_Toc392746534</vt:lpwstr>
      </vt:variant>
      <vt:variant>
        <vt:i4>1835056</vt:i4>
      </vt:variant>
      <vt:variant>
        <vt:i4>23</vt:i4>
      </vt:variant>
      <vt:variant>
        <vt:i4>0</vt:i4>
      </vt:variant>
      <vt:variant>
        <vt:i4>5</vt:i4>
      </vt:variant>
      <vt:variant>
        <vt:lpwstr/>
      </vt:variant>
      <vt:variant>
        <vt:lpwstr>_Toc392746532</vt:lpwstr>
      </vt:variant>
      <vt:variant>
        <vt:i4>1835056</vt:i4>
      </vt:variant>
      <vt:variant>
        <vt:i4>20</vt:i4>
      </vt:variant>
      <vt:variant>
        <vt:i4>0</vt:i4>
      </vt:variant>
      <vt:variant>
        <vt:i4>5</vt:i4>
      </vt:variant>
      <vt:variant>
        <vt:lpwstr/>
      </vt:variant>
      <vt:variant>
        <vt:lpwstr>_Toc392746531</vt:lpwstr>
      </vt:variant>
      <vt:variant>
        <vt:i4>1835056</vt:i4>
      </vt:variant>
      <vt:variant>
        <vt:i4>14</vt:i4>
      </vt:variant>
      <vt:variant>
        <vt:i4>0</vt:i4>
      </vt:variant>
      <vt:variant>
        <vt:i4>5</vt:i4>
      </vt:variant>
      <vt:variant>
        <vt:lpwstr/>
      </vt:variant>
      <vt:variant>
        <vt:lpwstr>_Toc392746530</vt:lpwstr>
      </vt:variant>
      <vt:variant>
        <vt:i4>1900592</vt:i4>
      </vt:variant>
      <vt:variant>
        <vt:i4>8</vt:i4>
      </vt:variant>
      <vt:variant>
        <vt:i4>0</vt:i4>
      </vt:variant>
      <vt:variant>
        <vt:i4>5</vt:i4>
      </vt:variant>
      <vt:variant>
        <vt:lpwstr/>
      </vt:variant>
      <vt:variant>
        <vt:lpwstr>_Toc392746528</vt:lpwstr>
      </vt:variant>
      <vt:variant>
        <vt:i4>1900592</vt:i4>
      </vt:variant>
      <vt:variant>
        <vt:i4>2</vt:i4>
      </vt:variant>
      <vt:variant>
        <vt:i4>0</vt:i4>
      </vt:variant>
      <vt:variant>
        <vt:i4>5</vt:i4>
      </vt:variant>
      <vt:variant>
        <vt:lpwstr/>
      </vt:variant>
      <vt:variant>
        <vt:lpwstr>_Toc392746526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Пользователь Windows</cp:lastModifiedBy>
  <cp:revision>2</cp:revision>
  <cp:lastPrinted>2018-04-10T09:38:00Z</cp:lastPrinted>
  <dcterms:created xsi:type="dcterms:W3CDTF">2018-05-09T14:19:00Z</dcterms:created>
  <dcterms:modified xsi:type="dcterms:W3CDTF">2018-05-09T14:19:00Z</dcterms:modified>
</cp:coreProperties>
</file>