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99" w:rsidRPr="009F4049" w:rsidRDefault="00EF0999" w:rsidP="00EF0999">
      <w:pPr>
        <w:widowControl w:val="0"/>
        <w:tabs>
          <w:tab w:val="left" w:pos="1080"/>
        </w:tabs>
        <w:autoSpaceDE w:val="0"/>
        <w:spacing w:after="0" w:line="240" w:lineRule="auto"/>
        <w:jc w:val="center"/>
        <w:rPr>
          <w:rFonts w:ascii="Times New Roman" w:hAnsi="Times New Roman"/>
        </w:rPr>
      </w:pPr>
      <w:r w:rsidRPr="009F4049">
        <w:rPr>
          <w:rFonts w:ascii="Times New Roman" w:hAnsi="Times New Roman"/>
          <w:b/>
          <w:bCs/>
        </w:rPr>
        <w:t>6. ПОРЯДОК СДАЧИ-ПРИЕМКИ РАБОТ</w:t>
      </w:r>
    </w:p>
    <w:p w:rsidR="00EF0999" w:rsidRPr="009F4049" w:rsidRDefault="00EF0999" w:rsidP="00EF0999">
      <w:pPr>
        <w:widowControl w:val="0"/>
        <w:autoSpaceDE w:val="0"/>
        <w:spacing w:after="0" w:line="240" w:lineRule="auto"/>
        <w:jc w:val="both"/>
        <w:rPr>
          <w:rFonts w:ascii="Times New Roman" w:hAnsi="Times New Roman"/>
        </w:rPr>
      </w:pP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6.1. О готовности результата выполненных работ к сдаче Подрядчик письменно уведомляет Заказчика. По завершении этапа работ Подрядчик составляет, согласовывает в организации, осуществляющей строительный контроль на Объекте (при наличии у Заказчика Контракта на строительный контроль) и передает Заказчику 4 экземпляра форм КС-2 и КС-3.</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Заказчик в течение 10 (десяти) рабочих дней со дня получения вышеуказанных документов проверяет достоверность сведений о выполненных работах, отраженных в документах. В случае отсутствия замечаний Заказчик подписывает и передает по одному экземпляру форм КС-2 и КС-3 Подрядчику. При выявлении несоответствий сведений об объемах, содержания и стоимости работ, отраженных в документах, фактически выполненным работам и их стоимости, определенной в соответствии с настоящим Контрактом, либо не предоставления другой, предусмотренной Контрактом документации (в том числе исполнительной), Заказчик не подписывает документы до устранения замечаний.</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6.2. Подрядчик обязан известить Заказчика за 1 (один) день до начала приемки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подтвержденных актом освидетельствования этих работ. Если закрытие работ выполнено без соблюдения настоящего положения, Подрядчик по требованию Заказчика обязан за свой счет вскрыть любую часть скрытых работ в целях их освидетельствования, а затем восстановить ее.</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6.3. По завершении всех работ по настоящему Контракту, Подрядчик письменно извещает Заказчика о готовности объекта к сдаче. Заказчик, получивший сообщение Подрядчика, приказом назначает проведение приемочной комиссии, уведомляет ее состав и приступает к приемке результата выполненных работ.</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6.4. Сдача объекта Подрядчиком и приемка его Заказчиком оформляется Актом приемки объекта в эксплуатацию приемочной комиссией, подписанным сторонами.</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6.5. Приемка объекта производится только после предоставления Заказчику всей исполнительной документации (в соответствии со статьей 726 Гражданского кодекса Российской Федерации), а также устранения всех дефектов и недоделок по объекту.</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6.6. При обнаружении Заказчиком в ходе приемки объекта недостатков в выполненной работе,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сроки, указанные в акте, обеспечив при этом сохранность объекта. Устранение Подрядчиком в установленные сроки выявленных Заказчиком недостатков не освобождает его от уплаты неустойки, штрафов, предусмотренных настоящим Контрактом.</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Заказчик, принявший работу без проверки, не лишается права ссылаться на недостатки работы, которые могли быть установлены при приемке.</w:t>
      </w:r>
    </w:p>
    <w:p w:rsidR="00EF0999" w:rsidRPr="009F4049" w:rsidRDefault="00EF0999" w:rsidP="00EF0999">
      <w:pPr>
        <w:spacing w:after="0" w:line="240" w:lineRule="auto"/>
        <w:jc w:val="both"/>
        <w:rPr>
          <w:rFonts w:ascii="Times New Roman" w:hAnsi="Times New Roman"/>
        </w:rPr>
      </w:pPr>
      <w:r w:rsidRPr="009F4049">
        <w:rPr>
          <w:rFonts w:ascii="Times New Roman" w:hAnsi="Times New Roman"/>
        </w:rPr>
        <w:t>В случае не устранения Подрядчиком в указанный Заказчиком срок недостатков, Заказчик вправе устранить их самостоятельно либо силами третьих лиц. При этом затраты Заказчика, связанные с устранением недостатков, Подрядчик обязан оплатить в течение 5 (пяти) банковских дней с момента получения подтверждающих расходы документов.</w:t>
      </w:r>
    </w:p>
    <w:p w:rsidR="00EF0999" w:rsidRPr="009F4049" w:rsidRDefault="00EF0999" w:rsidP="00EF0999">
      <w:pPr>
        <w:spacing w:after="0" w:line="240" w:lineRule="auto"/>
        <w:jc w:val="both"/>
        <w:rPr>
          <w:rFonts w:ascii="Times New Roman" w:hAnsi="Times New Roman"/>
        </w:rPr>
      </w:pPr>
      <w:r w:rsidRPr="009F4049">
        <w:rPr>
          <w:rFonts w:ascii="Times New Roman" w:hAnsi="Times New Roman"/>
        </w:rPr>
        <w:t>За задержку сроков устранения недостатков (дефектов), выявленных Заказчиком как в течение срока действия Контракта, так и в период гарантийного срока, Подрядчик в течение 5 (пяти) банковских дней со дня получения требования об уплате неустойки, штрафа обязан их оплатить.</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6.7. Заказчик вправе отказаться от приемки объекта в случае обнаружения недостатков, которые исключают его эксплуатацию и не могут быть устранены Подрядчиком.</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6.8. Приемке объекта в эксплуатацию должны предшествовать предварительные испытания смонтированного оборудования (если осуществляется монтаж оборудования), проводимые Подрядчиком при участии представителей Заказчика и иных заинтересованных лиц.</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Приемка объекта в эксплуатацию может осуществляться только при положительном результате предварительных испытаний.</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6.9. Объект считается принятым в эксплуатацию со дня подписания приемочной комиссией Акта приемки объекта в эксплуатацию приемочной комиссией.</w:t>
      </w:r>
    </w:p>
    <w:p w:rsidR="00EF0999" w:rsidRPr="009F4049" w:rsidRDefault="00EF0999" w:rsidP="00EF0999">
      <w:pPr>
        <w:widowControl w:val="0"/>
        <w:autoSpaceDE w:val="0"/>
        <w:spacing w:after="0" w:line="240" w:lineRule="auto"/>
        <w:jc w:val="both"/>
        <w:rPr>
          <w:rFonts w:ascii="Times New Roman" w:hAnsi="Times New Roman"/>
        </w:rPr>
      </w:pPr>
      <w:r w:rsidRPr="009F4049">
        <w:rPr>
          <w:rFonts w:ascii="Times New Roman" w:hAnsi="Times New Roman"/>
        </w:rPr>
        <w:t>6.10. Риски случайной гибели или случайного повреждения объекта, а также бремя его содержания переходят от Подрядчика к Заказчику с момента подписания акта, указанного в п. 6.9 Контракта, а в случае обнаружения в ходе приемки объекта недостатков – с момента повторной сдачи объекта в эксплуатацию после устранения Подрядчиком всех выявленных недостатков.</w:t>
      </w:r>
    </w:p>
    <w:p w:rsidR="00867108" w:rsidRDefault="00867108"/>
    <w:sectPr w:rsidR="00867108" w:rsidSect="00867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999"/>
    <w:rsid w:val="002A3251"/>
    <w:rsid w:val="002E0634"/>
    <w:rsid w:val="003B6DCE"/>
    <w:rsid w:val="008503BC"/>
    <w:rsid w:val="00867108"/>
    <w:rsid w:val="00953EF9"/>
    <w:rsid w:val="00EB3448"/>
    <w:rsid w:val="00EF0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dc:creator>
  <cp:lastModifiedBy>Мы</cp:lastModifiedBy>
  <cp:revision>1</cp:revision>
  <dcterms:created xsi:type="dcterms:W3CDTF">2017-01-17T09:57:00Z</dcterms:created>
  <dcterms:modified xsi:type="dcterms:W3CDTF">2017-01-17T09:59:00Z</dcterms:modified>
</cp:coreProperties>
</file>