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22" w:rsidRDefault="00550C22" w:rsidP="00550C22">
      <w:pPr>
        <w:spacing w:after="0"/>
        <w:ind w:right="-1"/>
        <w:jc w:val="right"/>
        <w:rPr>
          <w:sz w:val="26"/>
          <w:szCs w:val="26"/>
        </w:rPr>
      </w:pPr>
      <w:r>
        <w:rPr>
          <w:sz w:val="26"/>
          <w:szCs w:val="26"/>
        </w:rPr>
        <w:t xml:space="preserve">Управление </w:t>
      </w:r>
      <w:proofErr w:type="gramStart"/>
      <w:r>
        <w:rPr>
          <w:sz w:val="26"/>
          <w:szCs w:val="26"/>
        </w:rPr>
        <w:t>Федеральной</w:t>
      </w:r>
      <w:proofErr w:type="gramEnd"/>
      <w:r>
        <w:rPr>
          <w:sz w:val="26"/>
          <w:szCs w:val="26"/>
        </w:rPr>
        <w:t xml:space="preserve"> антимонопольной </w:t>
      </w:r>
    </w:p>
    <w:p w:rsidR="00550C22" w:rsidRDefault="00550C22" w:rsidP="00550C22">
      <w:pPr>
        <w:spacing w:after="0"/>
        <w:ind w:right="-1"/>
        <w:jc w:val="right"/>
        <w:rPr>
          <w:sz w:val="26"/>
          <w:szCs w:val="26"/>
        </w:rPr>
      </w:pPr>
      <w:r>
        <w:rPr>
          <w:sz w:val="26"/>
          <w:szCs w:val="26"/>
        </w:rPr>
        <w:t>службы по Астраханской области</w:t>
      </w:r>
    </w:p>
    <w:p w:rsidR="00550C22" w:rsidRDefault="00550C22" w:rsidP="00550C22">
      <w:pPr>
        <w:spacing w:after="0"/>
        <w:ind w:right="-1" w:firstLine="567"/>
        <w:jc w:val="right"/>
        <w:rPr>
          <w:sz w:val="26"/>
          <w:szCs w:val="26"/>
        </w:rPr>
      </w:pPr>
    </w:p>
    <w:p w:rsidR="00550C22" w:rsidRDefault="00550C22" w:rsidP="00550C22">
      <w:pPr>
        <w:spacing w:after="0"/>
        <w:ind w:right="-1" w:firstLine="567"/>
        <w:jc w:val="right"/>
        <w:rPr>
          <w:sz w:val="26"/>
          <w:szCs w:val="26"/>
        </w:rPr>
      </w:pPr>
      <w:r>
        <w:rPr>
          <w:sz w:val="26"/>
          <w:szCs w:val="26"/>
        </w:rPr>
        <w:t xml:space="preserve">                                                                                                          </w:t>
      </w:r>
      <w:r w:rsidRPr="00094A54">
        <w:rPr>
          <w:sz w:val="26"/>
          <w:szCs w:val="26"/>
          <w:highlight w:val="yellow"/>
        </w:rPr>
        <w:t>№    от</w:t>
      </w:r>
      <w:r>
        <w:rPr>
          <w:sz w:val="26"/>
          <w:szCs w:val="26"/>
        </w:rPr>
        <w:t xml:space="preserve">                                  </w:t>
      </w:r>
    </w:p>
    <w:p w:rsidR="00550C22" w:rsidRDefault="00550C22" w:rsidP="00550C22">
      <w:pPr>
        <w:spacing w:after="0"/>
        <w:ind w:right="-1" w:firstLine="567"/>
        <w:jc w:val="center"/>
        <w:rPr>
          <w:sz w:val="26"/>
          <w:szCs w:val="26"/>
        </w:rPr>
      </w:pPr>
      <w:r>
        <w:rPr>
          <w:b/>
          <w:sz w:val="26"/>
          <w:szCs w:val="26"/>
        </w:rPr>
        <w:t>Жалоба  на действия заказчика</w:t>
      </w:r>
    </w:p>
    <w:p w:rsidR="00550C22" w:rsidRDefault="00550C22" w:rsidP="00550C22">
      <w:pPr>
        <w:spacing w:after="0"/>
        <w:ind w:right="-1" w:firstLine="567"/>
        <w:jc w:val="center"/>
        <w:rPr>
          <w:b/>
          <w:sz w:val="26"/>
          <w:szCs w:val="26"/>
        </w:rPr>
      </w:pPr>
    </w:p>
    <w:p w:rsidR="00550C22" w:rsidRDefault="00550C22" w:rsidP="00550C22">
      <w:pPr>
        <w:spacing w:after="0"/>
        <w:ind w:right="-1" w:firstLine="567"/>
        <w:jc w:val="center"/>
        <w:rPr>
          <w:b/>
          <w:sz w:val="26"/>
          <w:szCs w:val="26"/>
        </w:rPr>
      </w:pPr>
    </w:p>
    <w:p w:rsidR="00550C22" w:rsidRDefault="00550C22" w:rsidP="00550C22">
      <w:pPr>
        <w:spacing w:after="0"/>
        <w:ind w:right="-1" w:firstLine="567"/>
        <w:jc w:val="both"/>
        <w:rPr>
          <w:sz w:val="26"/>
          <w:szCs w:val="26"/>
          <w:u w:val="single"/>
        </w:rPr>
      </w:pPr>
      <w:r w:rsidRPr="00094A54">
        <w:rPr>
          <w:sz w:val="26"/>
          <w:szCs w:val="26"/>
          <w:highlight w:val="yellow"/>
          <w:u w:val="single"/>
        </w:rPr>
        <w:t xml:space="preserve">Информация о заявителе   - Наименование, адрес, </w:t>
      </w:r>
      <w:r w:rsidRPr="00094A54">
        <w:rPr>
          <w:sz w:val="26"/>
          <w:szCs w:val="26"/>
          <w:highlight w:val="yellow"/>
          <w:u w:val="single"/>
          <w:lang w:val="en-US"/>
        </w:rPr>
        <w:t>e</w:t>
      </w:r>
      <w:r w:rsidRPr="00094A54">
        <w:rPr>
          <w:sz w:val="26"/>
          <w:szCs w:val="26"/>
          <w:highlight w:val="yellow"/>
          <w:u w:val="single"/>
        </w:rPr>
        <w:t>-</w:t>
      </w:r>
      <w:r w:rsidRPr="00094A54">
        <w:rPr>
          <w:sz w:val="26"/>
          <w:szCs w:val="26"/>
          <w:highlight w:val="yellow"/>
          <w:u w:val="single"/>
          <w:lang w:val="en-US"/>
        </w:rPr>
        <w:t>mail</w:t>
      </w:r>
      <w:r w:rsidRPr="00094A54">
        <w:rPr>
          <w:sz w:val="26"/>
          <w:szCs w:val="26"/>
          <w:highlight w:val="yellow"/>
          <w:u w:val="single"/>
        </w:rPr>
        <w:t>, телефон</w:t>
      </w:r>
      <w:r>
        <w:rPr>
          <w:sz w:val="26"/>
          <w:szCs w:val="26"/>
          <w:u w:val="single"/>
        </w:rPr>
        <w:t xml:space="preserve"> </w:t>
      </w:r>
    </w:p>
    <w:p w:rsidR="00550C22" w:rsidRPr="001D7E30" w:rsidRDefault="00550C22" w:rsidP="00550C22">
      <w:pPr>
        <w:spacing w:after="0"/>
        <w:ind w:right="-1" w:firstLine="567"/>
        <w:jc w:val="both"/>
        <w:rPr>
          <w:b/>
          <w:sz w:val="26"/>
          <w:szCs w:val="26"/>
          <w:u w:val="single"/>
        </w:rPr>
      </w:pPr>
    </w:p>
    <w:p w:rsidR="00550C22" w:rsidRDefault="00550C22" w:rsidP="00550C22">
      <w:pPr>
        <w:ind w:firstLine="567"/>
        <w:rPr>
          <w:rFonts w:eastAsia="Calibri"/>
          <w:sz w:val="26"/>
          <w:szCs w:val="26"/>
          <w:u w:val="single"/>
          <w:lang w:bidi="en-US"/>
        </w:rPr>
      </w:pPr>
      <w:r>
        <w:rPr>
          <w:rFonts w:eastAsia="Calibri"/>
          <w:sz w:val="26"/>
          <w:szCs w:val="26"/>
          <w:u w:val="single"/>
          <w:lang w:bidi="en-US"/>
        </w:rPr>
        <w:t>Информация о лице, чьи действия обжалуются в порядке статьи 105 Федерального закона от 05.04.2013 №44-ФЗ «О контрактной системе в сфере закупок товаров, работ, услуг для обеспечения государственных и муниципальных нужд»</w:t>
      </w:r>
    </w:p>
    <w:tbl>
      <w:tblPr>
        <w:tblW w:w="5177" w:type="pct"/>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tblPr>
      <w:tblGrid>
        <w:gridCol w:w="3000"/>
        <w:gridCol w:w="6779"/>
      </w:tblGrid>
      <w:tr w:rsidR="00550C22" w:rsidRPr="00094A54" w:rsidTr="002B7EC6">
        <w:tc>
          <w:tcPr>
            <w:tcW w:w="3000" w:type="dxa"/>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r w:rsidRPr="00094A54">
              <w:rPr>
                <w:rFonts w:ascii="Verdana" w:eastAsia="Times New Roman" w:hAnsi="Verdana" w:cs="Times New Roman"/>
                <w:color w:val="333333"/>
                <w:sz w:val="17"/>
                <w:szCs w:val="17"/>
              </w:rPr>
              <w:t xml:space="preserve">Способ определения поставщика (подрядчика, исполнителя) </w:t>
            </w:r>
          </w:p>
        </w:tc>
        <w:tc>
          <w:tcPr>
            <w:tcW w:w="0" w:type="auto"/>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r w:rsidRPr="00094A54">
              <w:rPr>
                <w:rFonts w:ascii="Verdana" w:eastAsia="Times New Roman" w:hAnsi="Verdana" w:cs="Times New Roman"/>
                <w:color w:val="333333"/>
                <w:sz w:val="17"/>
                <w:szCs w:val="17"/>
              </w:rPr>
              <w:t>Электронный аукцион (44-ФЗ)</w:t>
            </w:r>
          </w:p>
        </w:tc>
      </w:tr>
      <w:tr w:rsidR="00550C22" w:rsidRPr="00094A54" w:rsidTr="002B7EC6">
        <w:tc>
          <w:tcPr>
            <w:tcW w:w="3000" w:type="dxa"/>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r w:rsidRPr="00094A54">
              <w:rPr>
                <w:rFonts w:ascii="Verdana" w:eastAsia="Times New Roman" w:hAnsi="Verdana" w:cs="Times New Roman"/>
                <w:color w:val="333333"/>
                <w:sz w:val="17"/>
                <w:szCs w:val="17"/>
              </w:rPr>
              <w:t xml:space="preserve">Адрес электронной площадки в сети "Интернет" </w:t>
            </w:r>
          </w:p>
        </w:tc>
        <w:tc>
          <w:tcPr>
            <w:tcW w:w="0" w:type="auto"/>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r w:rsidRPr="00094A54">
              <w:rPr>
                <w:rFonts w:ascii="Verdana" w:eastAsia="Times New Roman" w:hAnsi="Verdana" w:cs="Times New Roman"/>
                <w:color w:val="333333"/>
                <w:sz w:val="17"/>
                <w:szCs w:val="17"/>
              </w:rPr>
              <w:t xml:space="preserve">http://www.sberbank-ast.ru </w:t>
            </w:r>
          </w:p>
        </w:tc>
      </w:tr>
      <w:tr w:rsidR="00550C22" w:rsidRPr="00094A54" w:rsidTr="002B7EC6">
        <w:tc>
          <w:tcPr>
            <w:tcW w:w="3000" w:type="dxa"/>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r w:rsidRPr="00094A54">
              <w:rPr>
                <w:rFonts w:ascii="Verdana" w:eastAsia="Times New Roman" w:hAnsi="Verdana" w:cs="Times New Roman"/>
                <w:color w:val="333333"/>
                <w:sz w:val="17"/>
                <w:szCs w:val="17"/>
              </w:rPr>
              <w:t xml:space="preserve">Номер извещения </w:t>
            </w:r>
          </w:p>
        </w:tc>
        <w:tc>
          <w:tcPr>
            <w:tcW w:w="0" w:type="auto"/>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r>
              <w:rPr>
                <w:rFonts w:ascii="Verdana" w:hAnsi="Verdana"/>
                <w:color w:val="333333"/>
                <w:sz w:val="17"/>
                <w:szCs w:val="17"/>
              </w:rPr>
              <w:t>0325100013516000013</w:t>
            </w:r>
          </w:p>
        </w:tc>
      </w:tr>
      <w:tr w:rsidR="00550C22" w:rsidRPr="00094A54" w:rsidTr="002B7EC6">
        <w:tc>
          <w:tcPr>
            <w:tcW w:w="3000" w:type="dxa"/>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r w:rsidRPr="00094A54">
              <w:rPr>
                <w:rFonts w:ascii="Verdana" w:eastAsia="Times New Roman" w:hAnsi="Verdana" w:cs="Times New Roman"/>
                <w:color w:val="333333"/>
                <w:sz w:val="17"/>
                <w:szCs w:val="17"/>
              </w:rPr>
              <w:t xml:space="preserve">Наименование объекта закупки </w:t>
            </w:r>
          </w:p>
        </w:tc>
        <w:tc>
          <w:tcPr>
            <w:tcW w:w="0" w:type="auto"/>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r>
              <w:rPr>
                <w:rFonts w:ascii="Verdana" w:hAnsi="Verdana"/>
                <w:color w:val="333333"/>
                <w:sz w:val="17"/>
                <w:szCs w:val="17"/>
              </w:rPr>
              <w:t>Капитальный ремонт помещений и инженерных сетей училища</w:t>
            </w:r>
          </w:p>
        </w:tc>
      </w:tr>
      <w:tr w:rsidR="00550C22" w:rsidTr="002B7EC6">
        <w:tc>
          <w:tcPr>
            <w:tcW w:w="3000" w:type="dxa"/>
            <w:tcBorders>
              <w:bottom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 xml:space="preserve">Наименование организации </w:t>
            </w:r>
          </w:p>
        </w:tc>
        <w:tc>
          <w:tcPr>
            <w:tcW w:w="0" w:type="auto"/>
            <w:tcBorders>
              <w:bottom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ФЕДЕРАЛЬНОЕ ГОСУДАРСТВЕННОЕ КАЗЕННОЕ ОБЩЕОБРАЗОВАТЕЛЬНОЕ УЧРЕЖДЕНИЕ "АСТРАХАНСКОЕ СУВОРОВСКОЕ ВОЕННОЕ УЧИЛИЩЕ МИНИСТЕРСТВА ВНУТРЕННИХ ДЕЛ РОССИЙСКОЙ ФЕДЕРАЦИИ"</w:t>
            </w:r>
          </w:p>
        </w:tc>
      </w:tr>
      <w:tr w:rsidR="00550C22" w:rsidTr="002B7EC6">
        <w:tc>
          <w:tcPr>
            <w:tcW w:w="3000" w:type="dxa"/>
            <w:tcBorders>
              <w:bottom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 xml:space="preserve">Место нахождения </w:t>
            </w:r>
          </w:p>
        </w:tc>
        <w:tc>
          <w:tcPr>
            <w:tcW w:w="0" w:type="auto"/>
            <w:tcBorders>
              <w:bottom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 xml:space="preserve">Российская Федерация, 414024, Астраханская </w:t>
            </w:r>
            <w:proofErr w:type="spellStart"/>
            <w:proofErr w:type="gramStart"/>
            <w:r>
              <w:rPr>
                <w:rFonts w:ascii="Verdana" w:hAnsi="Verdana"/>
                <w:color w:val="333333"/>
                <w:sz w:val="17"/>
                <w:szCs w:val="17"/>
              </w:rPr>
              <w:t>обл</w:t>
            </w:r>
            <w:proofErr w:type="spellEnd"/>
            <w:proofErr w:type="gramEnd"/>
            <w:r>
              <w:rPr>
                <w:rFonts w:ascii="Verdana" w:hAnsi="Verdana"/>
                <w:color w:val="333333"/>
                <w:sz w:val="17"/>
                <w:szCs w:val="17"/>
              </w:rPr>
              <w:t>, Астрахань г, Набережная реки Царева/1-ая Контрольная, 9/1</w:t>
            </w:r>
          </w:p>
        </w:tc>
      </w:tr>
      <w:tr w:rsidR="00550C22" w:rsidTr="002B7EC6">
        <w:tc>
          <w:tcPr>
            <w:tcW w:w="3000" w:type="dxa"/>
            <w:tcBorders>
              <w:bottom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 xml:space="preserve">Почтовый адрес </w:t>
            </w:r>
          </w:p>
        </w:tc>
        <w:tc>
          <w:tcPr>
            <w:tcW w:w="0" w:type="auto"/>
            <w:tcBorders>
              <w:bottom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 xml:space="preserve">Российская Федерация, 414024, Астраханская </w:t>
            </w:r>
            <w:proofErr w:type="spellStart"/>
            <w:proofErr w:type="gramStart"/>
            <w:r>
              <w:rPr>
                <w:rFonts w:ascii="Verdana" w:hAnsi="Verdana"/>
                <w:color w:val="333333"/>
                <w:sz w:val="17"/>
                <w:szCs w:val="17"/>
              </w:rPr>
              <w:t>обл</w:t>
            </w:r>
            <w:proofErr w:type="spellEnd"/>
            <w:proofErr w:type="gramEnd"/>
            <w:r>
              <w:rPr>
                <w:rFonts w:ascii="Verdana" w:hAnsi="Verdana"/>
                <w:color w:val="333333"/>
                <w:sz w:val="17"/>
                <w:szCs w:val="17"/>
              </w:rPr>
              <w:t>, Астрахань г, Набережная реки Царева/1-ая Контрольная, 9/1</w:t>
            </w:r>
          </w:p>
        </w:tc>
      </w:tr>
      <w:tr w:rsidR="00550C22" w:rsidTr="002B7EC6">
        <w:tc>
          <w:tcPr>
            <w:tcW w:w="3000" w:type="dxa"/>
            <w:tcBorders>
              <w:bottom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 xml:space="preserve">Адрес электронной почты </w:t>
            </w:r>
          </w:p>
        </w:tc>
        <w:tc>
          <w:tcPr>
            <w:tcW w:w="0" w:type="auto"/>
            <w:tcBorders>
              <w:bottom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zakaz-asvu2009@mail.ru</w:t>
            </w:r>
          </w:p>
        </w:tc>
      </w:tr>
      <w:tr w:rsidR="00550C22" w:rsidTr="002B7EC6">
        <w:tc>
          <w:tcPr>
            <w:tcW w:w="3000" w:type="dxa"/>
            <w:tcBorders>
              <w:bottom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 xml:space="preserve">Номера контактных телефонов / факса заказчика, уполномоченного органа, специализированной организации </w:t>
            </w:r>
          </w:p>
        </w:tc>
        <w:tc>
          <w:tcPr>
            <w:tcW w:w="0" w:type="auto"/>
            <w:tcBorders>
              <w:bottom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 xml:space="preserve">7-8512-372073 / 7-8512-590368 </w:t>
            </w:r>
          </w:p>
        </w:tc>
      </w:tr>
      <w:tr w:rsidR="00550C22" w:rsidTr="002B7EC6">
        <w:tc>
          <w:tcPr>
            <w:tcW w:w="3000" w:type="dxa"/>
            <w:tcBorders>
              <w:bottom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 xml:space="preserve">Контактное лицо </w:t>
            </w:r>
          </w:p>
        </w:tc>
        <w:tc>
          <w:tcPr>
            <w:tcW w:w="0" w:type="auto"/>
            <w:tcBorders>
              <w:bottom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 xml:space="preserve">Васильев  Рамазан   </w:t>
            </w:r>
            <w:proofErr w:type="spellStart"/>
            <w:r>
              <w:rPr>
                <w:rFonts w:ascii="Verdana" w:hAnsi="Verdana"/>
                <w:color w:val="333333"/>
                <w:sz w:val="17"/>
                <w:szCs w:val="17"/>
              </w:rPr>
              <w:t>Касимович</w:t>
            </w:r>
            <w:proofErr w:type="spellEnd"/>
            <w:r>
              <w:rPr>
                <w:rFonts w:ascii="Verdana" w:hAnsi="Verdana"/>
                <w:color w:val="333333"/>
                <w:sz w:val="17"/>
                <w:szCs w:val="17"/>
              </w:rPr>
              <w:t> </w:t>
            </w:r>
          </w:p>
        </w:tc>
      </w:tr>
      <w:tr w:rsidR="00550C22" w:rsidRPr="00094A54" w:rsidTr="002B7EC6">
        <w:tc>
          <w:tcPr>
            <w:tcW w:w="0" w:type="auto"/>
            <w:gridSpan w:val="2"/>
            <w:tcBorders>
              <w:top w:val="single" w:sz="6" w:space="0" w:color="EBEBEB"/>
              <w:left w:val="single" w:sz="6" w:space="0" w:color="EBEBEB"/>
              <w:bottom w:val="single" w:sz="6" w:space="0" w:color="EBEBEB"/>
              <w:right w:val="single" w:sz="6" w:space="0" w:color="EBEBEB"/>
            </w:tcBorders>
            <w:shd w:val="clear" w:color="auto" w:fill="EBEBEB"/>
            <w:tcMar>
              <w:top w:w="45" w:type="dxa"/>
              <w:left w:w="45" w:type="dxa"/>
              <w:bottom w:w="45" w:type="dxa"/>
              <w:right w:w="45" w:type="dxa"/>
            </w:tcMar>
            <w:hideMark/>
          </w:tcPr>
          <w:p w:rsidR="00550C22" w:rsidRPr="00094A54" w:rsidRDefault="00550C22" w:rsidP="002B7EC6">
            <w:pPr>
              <w:spacing w:before="150" w:after="150" w:line="240" w:lineRule="auto"/>
              <w:rPr>
                <w:rFonts w:ascii="Arial" w:eastAsia="Times New Roman" w:hAnsi="Arial" w:cs="Arial"/>
                <w:b/>
                <w:bCs/>
                <w:color w:val="333333"/>
                <w:sz w:val="17"/>
                <w:szCs w:val="17"/>
              </w:rPr>
            </w:pPr>
          </w:p>
        </w:tc>
      </w:tr>
      <w:tr w:rsidR="00550C22" w:rsidRPr="00094A54" w:rsidTr="002B7EC6">
        <w:tc>
          <w:tcPr>
            <w:tcW w:w="3000" w:type="dxa"/>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p>
        </w:tc>
        <w:tc>
          <w:tcPr>
            <w:tcW w:w="0" w:type="auto"/>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p>
        </w:tc>
      </w:tr>
      <w:tr w:rsidR="00550C22" w:rsidRPr="00094A54" w:rsidTr="002B7EC6">
        <w:tc>
          <w:tcPr>
            <w:tcW w:w="3000" w:type="dxa"/>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p>
        </w:tc>
        <w:tc>
          <w:tcPr>
            <w:tcW w:w="0" w:type="auto"/>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p>
        </w:tc>
      </w:tr>
      <w:tr w:rsidR="00550C22" w:rsidRPr="00094A54" w:rsidTr="002B7EC6">
        <w:tc>
          <w:tcPr>
            <w:tcW w:w="3000" w:type="dxa"/>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p>
        </w:tc>
        <w:tc>
          <w:tcPr>
            <w:tcW w:w="0" w:type="auto"/>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p>
        </w:tc>
      </w:tr>
      <w:tr w:rsidR="00550C22" w:rsidRPr="00094A54" w:rsidTr="002B7EC6">
        <w:tc>
          <w:tcPr>
            <w:tcW w:w="3000" w:type="dxa"/>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p>
        </w:tc>
        <w:tc>
          <w:tcPr>
            <w:tcW w:w="0" w:type="auto"/>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p>
        </w:tc>
      </w:tr>
      <w:tr w:rsidR="00550C22" w:rsidRPr="00094A54" w:rsidTr="002B7EC6">
        <w:tc>
          <w:tcPr>
            <w:tcW w:w="3000" w:type="dxa"/>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p>
        </w:tc>
        <w:tc>
          <w:tcPr>
            <w:tcW w:w="0" w:type="auto"/>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p>
        </w:tc>
      </w:tr>
      <w:tr w:rsidR="00550C22" w:rsidRPr="00094A54" w:rsidTr="002B7EC6">
        <w:tc>
          <w:tcPr>
            <w:tcW w:w="3000" w:type="dxa"/>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p>
        </w:tc>
        <w:tc>
          <w:tcPr>
            <w:tcW w:w="0" w:type="auto"/>
            <w:tcBorders>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p>
        </w:tc>
      </w:tr>
      <w:tr w:rsidR="00550C22" w:rsidRPr="00094A54" w:rsidTr="002B7EC6">
        <w:tc>
          <w:tcPr>
            <w:tcW w:w="3000" w:type="dxa"/>
            <w:tcBorders>
              <w:left w:val="single" w:sz="6" w:space="0" w:color="EBEBEB"/>
              <w:bottom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r w:rsidRPr="00094A54">
              <w:rPr>
                <w:rFonts w:ascii="Verdana" w:eastAsia="Times New Roman" w:hAnsi="Verdana" w:cs="Times New Roman"/>
                <w:color w:val="333333"/>
                <w:sz w:val="17"/>
                <w:szCs w:val="17"/>
              </w:rPr>
              <w:lastRenderedPageBreak/>
              <w:t xml:space="preserve">Начальная (максимальная) цена контракта </w:t>
            </w:r>
          </w:p>
        </w:tc>
        <w:tc>
          <w:tcPr>
            <w:tcW w:w="0" w:type="auto"/>
            <w:tcBorders>
              <w:bottom w:val="single" w:sz="6" w:space="0" w:color="EBEBEB"/>
              <w:right w:val="single" w:sz="6" w:space="0" w:color="EBEBEB"/>
            </w:tcBorders>
            <w:tcMar>
              <w:top w:w="45" w:type="dxa"/>
              <w:left w:w="45" w:type="dxa"/>
              <w:bottom w:w="45" w:type="dxa"/>
              <w:right w:w="45" w:type="dxa"/>
            </w:tcMar>
            <w:hideMark/>
          </w:tcPr>
          <w:p w:rsidR="00550C22" w:rsidRPr="00094A54" w:rsidRDefault="00550C22" w:rsidP="002B7EC6">
            <w:pPr>
              <w:spacing w:before="150" w:after="150" w:line="240" w:lineRule="auto"/>
              <w:rPr>
                <w:rFonts w:ascii="Verdana" w:eastAsia="Times New Roman" w:hAnsi="Verdana" w:cs="Times New Roman"/>
                <w:color w:val="333333"/>
                <w:sz w:val="17"/>
                <w:szCs w:val="17"/>
              </w:rPr>
            </w:pPr>
            <w:r>
              <w:rPr>
                <w:rFonts w:ascii="Verdana" w:hAnsi="Verdana"/>
                <w:color w:val="333333"/>
                <w:sz w:val="17"/>
                <w:szCs w:val="17"/>
              </w:rPr>
              <w:t>7 199 768.68</w:t>
            </w:r>
          </w:p>
        </w:tc>
      </w:tr>
      <w:tr w:rsidR="00550C22" w:rsidRPr="00094A54" w:rsidTr="002B7EC6">
        <w:tc>
          <w:tcPr>
            <w:tcW w:w="3000" w:type="dxa"/>
            <w:tcBorders>
              <w:left w:val="single" w:sz="6" w:space="0" w:color="EBEBEB"/>
              <w:bottom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 xml:space="preserve">Дата и время окончания срока подачи заявок </w:t>
            </w:r>
          </w:p>
        </w:tc>
        <w:tc>
          <w:tcPr>
            <w:tcW w:w="0" w:type="auto"/>
            <w:tcBorders>
              <w:bottom w:val="single" w:sz="6" w:space="0" w:color="EBEBEB"/>
              <w:right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 xml:space="preserve">19.04.2016 14:00 </w:t>
            </w:r>
          </w:p>
        </w:tc>
      </w:tr>
      <w:tr w:rsidR="00550C22" w:rsidRPr="00094A54" w:rsidTr="002B7EC6">
        <w:tc>
          <w:tcPr>
            <w:tcW w:w="3000" w:type="dxa"/>
            <w:tcBorders>
              <w:left w:val="single" w:sz="6" w:space="0" w:color="EBEBEB"/>
              <w:bottom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 xml:space="preserve">Дата окончания срока рассмотрения заявок </w:t>
            </w:r>
          </w:p>
        </w:tc>
        <w:tc>
          <w:tcPr>
            <w:tcW w:w="0" w:type="auto"/>
            <w:tcBorders>
              <w:bottom w:val="single" w:sz="6" w:space="0" w:color="EBEBEB"/>
              <w:right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 xml:space="preserve">22.04.2016 </w:t>
            </w:r>
          </w:p>
        </w:tc>
      </w:tr>
      <w:tr w:rsidR="00550C22" w:rsidRPr="00094A54" w:rsidTr="002B7EC6">
        <w:tc>
          <w:tcPr>
            <w:tcW w:w="3000" w:type="dxa"/>
            <w:tcBorders>
              <w:left w:val="single" w:sz="6" w:space="0" w:color="EBEBEB"/>
              <w:bottom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 xml:space="preserve">Дата и время проведения электронного аукциона </w:t>
            </w:r>
          </w:p>
        </w:tc>
        <w:tc>
          <w:tcPr>
            <w:tcW w:w="0" w:type="auto"/>
            <w:tcBorders>
              <w:bottom w:val="single" w:sz="6" w:space="0" w:color="EBEBEB"/>
              <w:right w:val="single" w:sz="6" w:space="0" w:color="EBEBEB"/>
            </w:tcBorders>
            <w:tcMar>
              <w:top w:w="45" w:type="dxa"/>
              <w:left w:w="45" w:type="dxa"/>
              <w:bottom w:w="45" w:type="dxa"/>
              <w:right w:w="45" w:type="dxa"/>
            </w:tcMar>
            <w:hideMark/>
          </w:tcPr>
          <w:p w:rsidR="00550C22" w:rsidRDefault="00550C22" w:rsidP="002B7EC6">
            <w:pPr>
              <w:spacing w:before="150" w:after="150"/>
              <w:rPr>
                <w:rFonts w:ascii="Verdana" w:hAnsi="Verdana"/>
                <w:color w:val="333333"/>
                <w:sz w:val="17"/>
                <w:szCs w:val="17"/>
              </w:rPr>
            </w:pPr>
            <w:r>
              <w:rPr>
                <w:rFonts w:ascii="Verdana" w:hAnsi="Verdana"/>
                <w:color w:val="333333"/>
                <w:sz w:val="17"/>
                <w:szCs w:val="17"/>
              </w:rPr>
              <w:t xml:space="preserve">25.04.2016  08:00 </w:t>
            </w:r>
          </w:p>
        </w:tc>
      </w:tr>
    </w:tbl>
    <w:p w:rsidR="00550C22" w:rsidRDefault="00550C22" w:rsidP="00550C22">
      <w:pPr>
        <w:ind w:firstLine="567"/>
        <w:rPr>
          <w:rFonts w:eastAsia="Calibri" w:cs="Times New Roman"/>
          <w:b/>
          <w:bCs/>
          <w:sz w:val="26"/>
          <w:szCs w:val="26"/>
          <w:lang w:eastAsia="en-US"/>
        </w:rPr>
      </w:pPr>
    </w:p>
    <w:p w:rsidR="00550C22" w:rsidRPr="00A448D4" w:rsidRDefault="00550C22" w:rsidP="00550C22">
      <w:pPr>
        <w:rPr>
          <w:rFonts w:ascii="Times New Roman" w:hAnsi="Times New Roman" w:cs="Times New Roman"/>
          <w:sz w:val="24"/>
          <w:szCs w:val="24"/>
          <w:u w:val="single"/>
        </w:rPr>
      </w:pPr>
      <w:r>
        <w:rPr>
          <w:b/>
          <w:sz w:val="26"/>
          <w:szCs w:val="26"/>
        </w:rPr>
        <w:tab/>
      </w:r>
      <w:r w:rsidRPr="00A448D4">
        <w:rPr>
          <w:rFonts w:ascii="Times New Roman" w:hAnsi="Times New Roman" w:cs="Times New Roman"/>
          <w:sz w:val="24"/>
          <w:szCs w:val="24"/>
          <w:u w:val="single"/>
        </w:rPr>
        <w:t>Существо заявления</w:t>
      </w:r>
    </w:p>
    <w:p w:rsidR="00550C22" w:rsidRPr="00FD6596" w:rsidRDefault="00550C22" w:rsidP="00550C22">
      <w:pPr>
        <w:jc w:val="both"/>
        <w:rPr>
          <w:rFonts w:ascii="Times New Roman" w:hAnsi="Times New Roman" w:cs="Times New Roman"/>
          <w:sz w:val="24"/>
          <w:szCs w:val="24"/>
        </w:rPr>
      </w:pPr>
      <w:r>
        <w:rPr>
          <w:rFonts w:ascii="Times New Roman" w:hAnsi="Times New Roman" w:cs="Times New Roman"/>
          <w:sz w:val="24"/>
          <w:szCs w:val="24"/>
        </w:rPr>
        <w:t xml:space="preserve"> 1) Заказчик выложил сведения о конкретных показателях в файле </w:t>
      </w:r>
      <w:proofErr w:type="spellStart"/>
      <w:r>
        <w:rPr>
          <w:rFonts w:ascii="Times New Roman" w:hAnsi="Times New Roman" w:cs="Times New Roman"/>
          <w:sz w:val="24"/>
          <w:szCs w:val="24"/>
          <w:lang w:val="en-US"/>
        </w:rPr>
        <w:t>pdf</w:t>
      </w:r>
      <w:proofErr w:type="spellEnd"/>
      <w:r w:rsidRPr="00A448D4">
        <w:rPr>
          <w:rFonts w:ascii="Times New Roman" w:hAnsi="Times New Roman" w:cs="Times New Roman"/>
          <w:sz w:val="24"/>
          <w:szCs w:val="24"/>
        </w:rPr>
        <w:t xml:space="preserve"> </w:t>
      </w:r>
      <w:r>
        <w:rPr>
          <w:rFonts w:ascii="Times New Roman" w:hAnsi="Times New Roman" w:cs="Times New Roman"/>
          <w:sz w:val="24"/>
          <w:szCs w:val="24"/>
        </w:rPr>
        <w:t xml:space="preserve">, шрифтом который не </w:t>
      </w:r>
      <w:proofErr w:type="gramStart"/>
      <w:r>
        <w:rPr>
          <w:rFonts w:ascii="Times New Roman" w:hAnsi="Times New Roman" w:cs="Times New Roman"/>
          <w:sz w:val="24"/>
          <w:szCs w:val="24"/>
        </w:rPr>
        <w:t>позволяет определить в ряде моментов какую характеристику требуется</w:t>
      </w:r>
      <w:proofErr w:type="gramEnd"/>
      <w:r>
        <w:rPr>
          <w:rFonts w:ascii="Times New Roman" w:hAnsi="Times New Roman" w:cs="Times New Roman"/>
          <w:sz w:val="24"/>
          <w:szCs w:val="24"/>
        </w:rPr>
        <w:t xml:space="preserve"> указать, т. е. текст не читаем.</w:t>
      </w:r>
    </w:p>
    <w:p w:rsidR="00550C22" w:rsidRDefault="00550C22" w:rsidP="00550C2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Например, п.1 графы: косоугольность, п. 2: исполнение, масса бухты, плотность, п.3: прогиб при испытании, п. 4,5,6: класс толщины покрытия, глубина сферической лунки, п.7: сорт, транспортная тара, п. 9: диаметр, группа по временному разрыву, п.11: класс катанки, п.12: бутан, п.14: ширина полки, площадь поперечного сечения, п. 16: плотность, п.34: сорт, п.46: группа стали.</w:t>
      </w:r>
      <w:proofErr w:type="gramEnd"/>
    </w:p>
    <w:p w:rsidR="00550C22" w:rsidRDefault="00550C22" w:rsidP="00550C22">
      <w:pPr>
        <w:rPr>
          <w:rFonts w:ascii="Times New Roman" w:hAnsi="Times New Roman" w:cs="Times New Roman"/>
          <w:sz w:val="24"/>
          <w:szCs w:val="24"/>
        </w:rPr>
      </w:pPr>
      <w:r>
        <w:rPr>
          <w:rFonts w:ascii="Times New Roman" w:hAnsi="Times New Roman" w:cs="Times New Roman"/>
          <w:sz w:val="24"/>
          <w:szCs w:val="24"/>
        </w:rPr>
        <w:t xml:space="preserve">  </w:t>
      </w:r>
      <w:r w:rsidRPr="00124520">
        <w:rPr>
          <w:rFonts w:ascii="Times New Roman" w:hAnsi="Times New Roman" w:cs="Times New Roman"/>
          <w:sz w:val="24"/>
          <w:szCs w:val="24"/>
        </w:rPr>
        <w:t>Заказчику поступал запрос: «</w:t>
      </w:r>
      <w:r w:rsidRPr="00124520">
        <w:rPr>
          <w:rFonts w:ascii="Times New Roman" w:hAnsi="Times New Roman" w:cs="Times New Roman"/>
          <w:color w:val="333333"/>
          <w:sz w:val="24"/>
          <w:szCs w:val="24"/>
        </w:rPr>
        <w:t xml:space="preserve">Просим выложить первоисточник файла (в формате </w:t>
      </w:r>
      <w:proofErr w:type="spellStart"/>
      <w:r w:rsidRPr="00124520">
        <w:rPr>
          <w:rFonts w:ascii="Times New Roman" w:hAnsi="Times New Roman" w:cs="Times New Roman"/>
          <w:color w:val="333333"/>
          <w:sz w:val="24"/>
          <w:szCs w:val="24"/>
        </w:rPr>
        <w:t>doc</w:t>
      </w:r>
      <w:proofErr w:type="spellEnd"/>
      <w:r w:rsidRPr="00124520">
        <w:rPr>
          <w:rFonts w:ascii="Times New Roman" w:hAnsi="Times New Roman" w:cs="Times New Roman"/>
          <w:color w:val="333333"/>
          <w:sz w:val="24"/>
          <w:szCs w:val="24"/>
        </w:rPr>
        <w:t>), содержащего сведения о конкретных характеристиках материалов, поскольку данный файл содержит фрагменты нечитаемого текста и сканированные страницы плохого, низкого качества, что затрудняет его прочтение. При бездействии будем вынуждены обратиться в антимонопольную службу».</w:t>
      </w:r>
      <w:r w:rsidRPr="00124520">
        <w:rPr>
          <w:rFonts w:ascii="Times New Roman" w:hAnsi="Times New Roman" w:cs="Times New Roman"/>
          <w:sz w:val="24"/>
          <w:szCs w:val="24"/>
        </w:rPr>
        <w:t xml:space="preserve"> </w:t>
      </w:r>
      <w:r>
        <w:rPr>
          <w:rFonts w:ascii="Times New Roman" w:hAnsi="Times New Roman" w:cs="Times New Roman"/>
          <w:sz w:val="24"/>
          <w:szCs w:val="24"/>
        </w:rPr>
        <w:t>Однако, с</w:t>
      </w:r>
      <w:r w:rsidRPr="00124520">
        <w:rPr>
          <w:rFonts w:ascii="Times New Roman" w:hAnsi="Times New Roman" w:cs="Times New Roman"/>
          <w:sz w:val="24"/>
          <w:szCs w:val="24"/>
        </w:rPr>
        <w:t>огласно</w:t>
      </w:r>
      <w:r>
        <w:rPr>
          <w:rFonts w:ascii="Times New Roman" w:hAnsi="Times New Roman" w:cs="Times New Roman"/>
          <w:sz w:val="24"/>
          <w:szCs w:val="24"/>
        </w:rPr>
        <w:t xml:space="preserve"> ответу на запрос № 610507 от 11.04.16, Заказчик отказался выложить текст в читаемой форме.</w:t>
      </w:r>
      <w:r w:rsidRPr="00A448D4">
        <w:rPr>
          <w:rFonts w:ascii="Times New Roman" w:hAnsi="Times New Roman" w:cs="Times New Roman"/>
          <w:sz w:val="24"/>
          <w:szCs w:val="24"/>
        </w:rPr>
        <w:tab/>
      </w:r>
    </w:p>
    <w:p w:rsidR="00550C22" w:rsidRPr="00A4691A" w:rsidRDefault="00550C22" w:rsidP="00550C22">
      <w:pPr>
        <w:rPr>
          <w:rFonts w:ascii="Calibri" w:hAnsi="Calibri" w:cs="Calibri"/>
          <w:color w:val="000000"/>
        </w:rPr>
      </w:pPr>
      <w:r>
        <w:rPr>
          <w:rFonts w:ascii="Times New Roman" w:hAnsi="Times New Roman" w:cs="Times New Roman"/>
          <w:sz w:val="24"/>
          <w:szCs w:val="24"/>
        </w:rPr>
        <w:t xml:space="preserve">  2) В п. 51 «Мастика битумная кровельная горячая» марки мастики перечислены столбиком, без знаков препинания. В инструкции к оформлению первой части не указано чем руководствоваться в данном случае. В ответ на запрос Заказчик не дал конкретного пояснения. Ответ: «</w:t>
      </w:r>
      <w:r w:rsidRPr="00A4691A">
        <w:rPr>
          <w:rFonts w:ascii="Calibri" w:hAnsi="Calibri" w:cs="Calibri"/>
          <w:color w:val="000000"/>
        </w:rPr>
        <w:t xml:space="preserve">Участнику необходимо заполнить значения показателей в соответствии с предлагаемыми вариантами значений, положениями настоящей документации </w:t>
      </w:r>
      <w:proofErr w:type="gramStart"/>
      <w:r w:rsidRPr="00A4691A">
        <w:rPr>
          <w:rFonts w:ascii="Calibri" w:hAnsi="Calibri" w:cs="Calibri"/>
          <w:color w:val="000000"/>
        </w:rPr>
        <w:t xml:space="preserve">( </w:t>
      </w:r>
      <w:proofErr w:type="gramEnd"/>
      <w:r w:rsidRPr="00A4691A">
        <w:rPr>
          <w:rFonts w:ascii="Calibri" w:hAnsi="Calibri" w:cs="Calibri"/>
          <w:color w:val="000000"/>
        </w:rPr>
        <w:t xml:space="preserve">в частности инструкции по заполнению заявки), и положениями </w:t>
      </w:r>
      <w:proofErr w:type="spellStart"/>
      <w:r w:rsidRPr="00A4691A">
        <w:rPr>
          <w:rFonts w:ascii="Calibri" w:hAnsi="Calibri" w:cs="Calibri"/>
          <w:color w:val="000000"/>
        </w:rPr>
        <w:t>ГОСТов</w:t>
      </w:r>
      <w:proofErr w:type="spellEnd"/>
      <w:r>
        <w:rPr>
          <w:rFonts w:ascii="Calibri" w:hAnsi="Calibri" w:cs="Calibri"/>
          <w:color w:val="000000"/>
        </w:rPr>
        <w:t>»</w:t>
      </w:r>
      <w:r w:rsidRPr="00A4691A">
        <w:rPr>
          <w:rFonts w:ascii="Calibri" w:hAnsi="Calibri" w:cs="Calibri"/>
          <w:color w:val="000000"/>
        </w:rPr>
        <w:t>.</w:t>
      </w:r>
    </w:p>
    <w:p w:rsidR="00550C22" w:rsidRPr="00031ADB" w:rsidRDefault="00550C22" w:rsidP="00550C22">
      <w:pPr>
        <w:rPr>
          <w:rFonts w:ascii="Times New Roman" w:hAnsi="Times New Roman" w:cs="Times New Roman"/>
          <w:sz w:val="24"/>
          <w:szCs w:val="24"/>
        </w:rPr>
      </w:pPr>
      <w:r>
        <w:rPr>
          <w:rFonts w:ascii="Times New Roman" w:hAnsi="Times New Roman" w:cs="Times New Roman"/>
          <w:sz w:val="24"/>
          <w:szCs w:val="24"/>
        </w:rPr>
        <w:t xml:space="preserve">  3) В конкретных показателях Заказчик допустил ряд ошибок, о чем поступали запросы на разъяснения, но вносить изменения в документацию отказался. Аргументировав следующим образом: «</w:t>
      </w:r>
      <w:r>
        <w:t xml:space="preserve">В связи с тем, что вышеперечисленные разъяснения не касаются предмета закупки, сроков исполнения, и начальной максимальной цены контракта, а также не вносит изменений в порядок и объем необходимых работ – данные разъяснения не признаются существенными и не требуют внесения изменений в аукционную документацию».  По-нашему мнению технические характеристики материалов из которых будут </w:t>
      </w:r>
      <w:proofErr w:type="gramStart"/>
      <w:r>
        <w:t>производится</w:t>
      </w:r>
      <w:proofErr w:type="gramEnd"/>
      <w:r>
        <w:t xml:space="preserve"> работы</w:t>
      </w:r>
      <w:r>
        <w:rPr>
          <w:rFonts w:ascii="Times New Roman" w:hAnsi="Times New Roman" w:cs="Times New Roman"/>
          <w:sz w:val="24"/>
          <w:szCs w:val="24"/>
        </w:rPr>
        <w:t xml:space="preserve"> является очень существенным и важным фактором. </w:t>
      </w:r>
      <w:proofErr w:type="gramStart"/>
      <w:r>
        <w:rPr>
          <w:rFonts w:ascii="Times New Roman" w:hAnsi="Times New Roman" w:cs="Times New Roman"/>
          <w:sz w:val="24"/>
          <w:szCs w:val="24"/>
        </w:rPr>
        <w:t xml:space="preserve">Если Заказчику не важны технические </w:t>
      </w:r>
      <w:r>
        <w:rPr>
          <w:rFonts w:ascii="Times New Roman" w:hAnsi="Times New Roman" w:cs="Times New Roman"/>
          <w:sz w:val="24"/>
          <w:szCs w:val="24"/>
        </w:rPr>
        <w:lastRenderedPageBreak/>
        <w:t>характеристики, то с какой целью выкладываются требования в к материалам с большим количеством показателей, к тому же в плохо читаемой, а местами не читаемой форме</w:t>
      </w:r>
      <w:r w:rsidRPr="00031ADB">
        <w:rPr>
          <w:rFonts w:ascii="Times New Roman" w:hAnsi="Times New Roman" w:cs="Times New Roman"/>
          <w:sz w:val="24"/>
          <w:szCs w:val="24"/>
        </w:rPr>
        <w:t>?</w:t>
      </w:r>
      <w:proofErr w:type="gramEnd"/>
    </w:p>
    <w:p w:rsidR="00550C22" w:rsidRPr="00A448D4" w:rsidRDefault="00550C22" w:rsidP="00550C22">
      <w:pPr>
        <w:rPr>
          <w:rFonts w:ascii="Times New Roman" w:hAnsi="Times New Roman" w:cs="Times New Roman"/>
          <w:sz w:val="24"/>
          <w:szCs w:val="24"/>
        </w:rPr>
      </w:pPr>
      <w:r w:rsidRPr="00A448D4">
        <w:rPr>
          <w:rFonts w:ascii="Times New Roman" w:hAnsi="Times New Roman" w:cs="Times New Roman"/>
          <w:sz w:val="24"/>
          <w:szCs w:val="24"/>
        </w:rPr>
        <w:t xml:space="preserve">На основании </w:t>
      </w:r>
      <w:proofErr w:type="gramStart"/>
      <w:r w:rsidRPr="00A448D4">
        <w:rPr>
          <w:rFonts w:ascii="Times New Roman" w:hAnsi="Times New Roman" w:cs="Times New Roman"/>
          <w:sz w:val="24"/>
          <w:szCs w:val="24"/>
        </w:rPr>
        <w:t>вышеизложенного</w:t>
      </w:r>
      <w:proofErr w:type="gramEnd"/>
      <w:r w:rsidRPr="00A448D4">
        <w:rPr>
          <w:rFonts w:ascii="Times New Roman" w:hAnsi="Times New Roman" w:cs="Times New Roman"/>
          <w:sz w:val="24"/>
          <w:szCs w:val="24"/>
        </w:rPr>
        <w:t xml:space="preserve">, </w:t>
      </w:r>
    </w:p>
    <w:p w:rsidR="00550C22" w:rsidRPr="00A448D4" w:rsidRDefault="00550C22" w:rsidP="00550C22">
      <w:pPr>
        <w:spacing w:after="0"/>
        <w:ind w:right="-1"/>
        <w:jc w:val="center"/>
        <w:rPr>
          <w:rFonts w:ascii="Times New Roman" w:hAnsi="Times New Roman" w:cs="Times New Roman"/>
          <w:sz w:val="24"/>
          <w:szCs w:val="24"/>
        </w:rPr>
      </w:pPr>
      <w:r w:rsidRPr="00A448D4">
        <w:rPr>
          <w:rFonts w:ascii="Times New Roman" w:hAnsi="Times New Roman" w:cs="Times New Roman"/>
          <w:sz w:val="24"/>
          <w:szCs w:val="24"/>
        </w:rPr>
        <w:t>ПРОШУ:</w:t>
      </w:r>
    </w:p>
    <w:p w:rsidR="00550C22" w:rsidRPr="00A448D4" w:rsidRDefault="00550C22" w:rsidP="00550C22">
      <w:pPr>
        <w:spacing w:after="0"/>
        <w:ind w:right="-1"/>
        <w:rPr>
          <w:rFonts w:ascii="Times New Roman" w:hAnsi="Times New Roman" w:cs="Times New Roman"/>
          <w:sz w:val="24"/>
          <w:szCs w:val="24"/>
        </w:rPr>
      </w:pPr>
      <w:r w:rsidRPr="00A448D4">
        <w:rPr>
          <w:rFonts w:ascii="Times New Roman" w:hAnsi="Times New Roman" w:cs="Times New Roman"/>
          <w:sz w:val="24"/>
          <w:szCs w:val="24"/>
        </w:rPr>
        <w:t>1. признать жалобу обоснованной;</w:t>
      </w:r>
    </w:p>
    <w:p w:rsidR="00550C22" w:rsidRDefault="00550C22" w:rsidP="00550C22">
      <w:pPr>
        <w:spacing w:after="0"/>
        <w:ind w:right="-1"/>
        <w:rPr>
          <w:rFonts w:ascii="Times New Roman" w:hAnsi="Times New Roman" w:cs="Times New Roman"/>
          <w:sz w:val="24"/>
          <w:szCs w:val="24"/>
        </w:rPr>
      </w:pPr>
      <w:r w:rsidRPr="00A448D4">
        <w:rPr>
          <w:rFonts w:ascii="Times New Roman" w:hAnsi="Times New Roman" w:cs="Times New Roman"/>
          <w:sz w:val="24"/>
          <w:szCs w:val="24"/>
        </w:rPr>
        <w:t>2. обязать заказчика устранить допущенн</w:t>
      </w:r>
      <w:r>
        <w:rPr>
          <w:rFonts w:ascii="Times New Roman" w:hAnsi="Times New Roman" w:cs="Times New Roman"/>
          <w:sz w:val="24"/>
          <w:szCs w:val="24"/>
        </w:rPr>
        <w:t>ые</w:t>
      </w:r>
      <w:r w:rsidRPr="00A448D4">
        <w:rPr>
          <w:rFonts w:ascii="Times New Roman" w:hAnsi="Times New Roman" w:cs="Times New Roman"/>
          <w:sz w:val="24"/>
          <w:szCs w:val="24"/>
        </w:rPr>
        <w:t xml:space="preserve"> нарушени</w:t>
      </w:r>
      <w:r>
        <w:rPr>
          <w:rFonts w:ascii="Times New Roman" w:hAnsi="Times New Roman" w:cs="Times New Roman"/>
          <w:sz w:val="24"/>
          <w:szCs w:val="24"/>
        </w:rPr>
        <w:t>я</w:t>
      </w:r>
      <w:r w:rsidRPr="00A448D4">
        <w:rPr>
          <w:rFonts w:ascii="Times New Roman" w:hAnsi="Times New Roman" w:cs="Times New Roman"/>
          <w:sz w:val="24"/>
          <w:szCs w:val="24"/>
        </w:rPr>
        <w:t>.</w:t>
      </w:r>
    </w:p>
    <w:p w:rsidR="00550C22" w:rsidRPr="00A448D4" w:rsidRDefault="00550C22" w:rsidP="00550C22">
      <w:pPr>
        <w:spacing w:after="0"/>
        <w:ind w:right="-1"/>
        <w:rPr>
          <w:rFonts w:ascii="Times New Roman" w:hAnsi="Times New Roman" w:cs="Times New Roman"/>
          <w:sz w:val="24"/>
          <w:szCs w:val="24"/>
        </w:rPr>
      </w:pPr>
    </w:p>
    <w:p w:rsidR="00550C22" w:rsidRPr="00A448D4" w:rsidRDefault="00550C22" w:rsidP="00550C22">
      <w:pPr>
        <w:spacing w:after="0"/>
        <w:ind w:right="-1"/>
        <w:rPr>
          <w:rFonts w:ascii="Times New Roman" w:hAnsi="Times New Roman" w:cs="Times New Roman"/>
          <w:sz w:val="24"/>
          <w:szCs w:val="24"/>
        </w:rPr>
      </w:pPr>
      <w:r w:rsidRPr="00A448D4">
        <w:rPr>
          <w:rFonts w:ascii="Times New Roman" w:hAnsi="Times New Roman" w:cs="Times New Roman"/>
          <w:sz w:val="24"/>
          <w:szCs w:val="24"/>
        </w:rPr>
        <w:t>Приложения:</w:t>
      </w:r>
    </w:p>
    <w:p w:rsidR="00550C22" w:rsidRDefault="00550C22" w:rsidP="00550C22">
      <w:pPr>
        <w:spacing w:after="0"/>
        <w:ind w:right="-1"/>
        <w:rPr>
          <w:rFonts w:ascii="Times New Roman" w:hAnsi="Times New Roman" w:cs="Times New Roman"/>
          <w:sz w:val="24"/>
          <w:szCs w:val="24"/>
        </w:rPr>
      </w:pPr>
      <w:r w:rsidRPr="00A448D4">
        <w:rPr>
          <w:rFonts w:ascii="Times New Roman" w:hAnsi="Times New Roman" w:cs="Times New Roman"/>
          <w:sz w:val="24"/>
          <w:szCs w:val="24"/>
        </w:rPr>
        <w:t xml:space="preserve">1) </w:t>
      </w:r>
      <w:r>
        <w:rPr>
          <w:rFonts w:ascii="Times New Roman" w:hAnsi="Times New Roman" w:cs="Times New Roman"/>
          <w:sz w:val="24"/>
          <w:szCs w:val="24"/>
        </w:rPr>
        <w:t>Аукционная документация</w:t>
      </w:r>
    </w:p>
    <w:p w:rsidR="00550C22" w:rsidRDefault="00550C22" w:rsidP="00550C22">
      <w:pPr>
        <w:spacing w:after="0"/>
        <w:ind w:right="-1"/>
        <w:rPr>
          <w:rFonts w:ascii="Times New Roman" w:hAnsi="Times New Roman" w:cs="Times New Roman"/>
          <w:sz w:val="24"/>
          <w:szCs w:val="24"/>
        </w:rPr>
      </w:pPr>
      <w:r>
        <w:rPr>
          <w:rFonts w:ascii="Times New Roman" w:hAnsi="Times New Roman" w:cs="Times New Roman"/>
          <w:sz w:val="24"/>
          <w:szCs w:val="24"/>
        </w:rPr>
        <w:t>2) Сведения о конкретных показателях</w:t>
      </w:r>
    </w:p>
    <w:p w:rsidR="00550C22" w:rsidRDefault="00550C22" w:rsidP="00550C22">
      <w:pPr>
        <w:spacing w:after="0"/>
        <w:ind w:right="-1"/>
        <w:rPr>
          <w:rFonts w:ascii="Times New Roman" w:hAnsi="Times New Roman" w:cs="Times New Roman"/>
          <w:sz w:val="24"/>
          <w:szCs w:val="24"/>
        </w:rPr>
      </w:pPr>
      <w:r>
        <w:rPr>
          <w:rFonts w:ascii="Times New Roman" w:hAnsi="Times New Roman" w:cs="Times New Roman"/>
          <w:sz w:val="24"/>
          <w:szCs w:val="24"/>
        </w:rPr>
        <w:t>3)</w:t>
      </w:r>
      <w:r w:rsidRPr="00031ADB">
        <w:rPr>
          <w:rFonts w:ascii="Times New Roman" w:hAnsi="Times New Roman" w:cs="Times New Roman"/>
          <w:sz w:val="24"/>
          <w:szCs w:val="24"/>
        </w:rPr>
        <w:t xml:space="preserve"> </w:t>
      </w:r>
      <w:r>
        <w:rPr>
          <w:rFonts w:ascii="Times New Roman" w:hAnsi="Times New Roman" w:cs="Times New Roman"/>
          <w:sz w:val="24"/>
          <w:szCs w:val="24"/>
        </w:rPr>
        <w:t>Ответ на запрос № 610507 от 11.04.16г.</w:t>
      </w:r>
    </w:p>
    <w:p w:rsidR="00550C22" w:rsidRDefault="00550C22" w:rsidP="00550C22">
      <w:pPr>
        <w:spacing w:after="0"/>
        <w:ind w:right="-1"/>
        <w:rPr>
          <w:rFonts w:ascii="Times New Roman" w:hAnsi="Times New Roman" w:cs="Times New Roman"/>
          <w:sz w:val="24"/>
          <w:szCs w:val="24"/>
        </w:rPr>
      </w:pPr>
      <w:r>
        <w:rPr>
          <w:rFonts w:ascii="Times New Roman" w:hAnsi="Times New Roman" w:cs="Times New Roman"/>
          <w:sz w:val="24"/>
          <w:szCs w:val="24"/>
        </w:rPr>
        <w:t>4) Ответ на запрос 5 № 613128 от 15.04.16г.</w:t>
      </w:r>
    </w:p>
    <w:p w:rsidR="00550C22" w:rsidRDefault="00550C22" w:rsidP="00550C22">
      <w:pPr>
        <w:spacing w:after="0"/>
        <w:ind w:right="-1"/>
        <w:rPr>
          <w:rFonts w:ascii="Times New Roman" w:hAnsi="Times New Roman" w:cs="Times New Roman"/>
          <w:sz w:val="24"/>
          <w:szCs w:val="24"/>
        </w:rPr>
      </w:pPr>
      <w:r>
        <w:rPr>
          <w:rFonts w:ascii="Times New Roman" w:hAnsi="Times New Roman" w:cs="Times New Roman"/>
          <w:sz w:val="24"/>
          <w:szCs w:val="24"/>
        </w:rPr>
        <w:t>5) Ответ на запрос 6 №</w:t>
      </w:r>
      <w:r w:rsidRPr="00E1286A">
        <w:rPr>
          <w:rFonts w:ascii="Verdana" w:hAnsi="Verdana"/>
          <w:color w:val="333333"/>
          <w:sz w:val="17"/>
          <w:szCs w:val="17"/>
        </w:rPr>
        <w:t xml:space="preserve"> </w:t>
      </w:r>
      <w:r>
        <w:rPr>
          <w:rFonts w:ascii="Times New Roman" w:hAnsi="Times New Roman" w:cs="Times New Roman"/>
          <w:sz w:val="24"/>
          <w:szCs w:val="24"/>
        </w:rPr>
        <w:t>613128 от 15.04.16г.</w:t>
      </w:r>
    </w:p>
    <w:p w:rsidR="00550C22" w:rsidRDefault="00550C22" w:rsidP="00550C22">
      <w:pPr>
        <w:spacing w:after="0"/>
        <w:ind w:right="-1"/>
        <w:rPr>
          <w:rFonts w:ascii="Times New Roman" w:hAnsi="Times New Roman" w:cs="Times New Roman"/>
          <w:sz w:val="24"/>
          <w:szCs w:val="24"/>
        </w:rPr>
      </w:pPr>
    </w:p>
    <w:p w:rsidR="00550C22" w:rsidRPr="00A448D4" w:rsidRDefault="00550C22" w:rsidP="00550C22">
      <w:pPr>
        <w:spacing w:after="0"/>
        <w:ind w:right="-1"/>
        <w:rPr>
          <w:rFonts w:ascii="Times New Roman" w:hAnsi="Times New Roman" w:cs="Times New Roman"/>
          <w:sz w:val="24"/>
          <w:szCs w:val="24"/>
        </w:rPr>
      </w:pPr>
    </w:p>
    <w:p w:rsidR="00550C22" w:rsidRPr="00A448D4" w:rsidRDefault="00550C22" w:rsidP="00550C22">
      <w:pPr>
        <w:spacing w:after="0"/>
        <w:ind w:left="927" w:right="-1"/>
        <w:rPr>
          <w:rFonts w:ascii="Times New Roman" w:hAnsi="Times New Roman" w:cs="Times New Roman"/>
          <w:sz w:val="24"/>
          <w:szCs w:val="24"/>
        </w:rPr>
      </w:pPr>
    </w:p>
    <w:p w:rsidR="00550C22" w:rsidRPr="00A448D4" w:rsidRDefault="00550C22" w:rsidP="00550C22">
      <w:pPr>
        <w:spacing w:after="0"/>
        <w:ind w:right="-1"/>
        <w:rPr>
          <w:rFonts w:ascii="Times New Roman" w:hAnsi="Times New Roman" w:cs="Times New Roman"/>
          <w:sz w:val="24"/>
          <w:szCs w:val="24"/>
        </w:rPr>
      </w:pPr>
    </w:p>
    <w:p w:rsidR="00550C22" w:rsidRPr="00A448D4" w:rsidRDefault="00550C22" w:rsidP="00550C22">
      <w:pPr>
        <w:spacing w:after="0"/>
        <w:ind w:right="-1"/>
        <w:rPr>
          <w:rFonts w:ascii="Times New Roman" w:hAnsi="Times New Roman" w:cs="Times New Roman"/>
          <w:b/>
          <w:bCs/>
          <w:color w:val="000000"/>
          <w:sz w:val="24"/>
          <w:szCs w:val="24"/>
        </w:rPr>
      </w:pPr>
      <w:bookmarkStart w:id="0" w:name="i342081"/>
      <w:r w:rsidRPr="00AE3094">
        <w:rPr>
          <w:rFonts w:ascii="Times New Roman" w:hAnsi="Times New Roman" w:cs="Times New Roman"/>
          <w:b/>
          <w:bCs/>
          <w:color w:val="000000"/>
          <w:sz w:val="24"/>
          <w:szCs w:val="24"/>
          <w:highlight w:val="yellow"/>
        </w:rPr>
        <w:t>Заявитель, дата, роспись</w:t>
      </w:r>
    </w:p>
    <w:bookmarkEnd w:id="0"/>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pStyle w:val="ConsPlusNormal"/>
        <w:ind w:firstLine="851"/>
        <w:jc w:val="both"/>
        <w:rPr>
          <w:rFonts w:ascii="Times New Roman" w:hAnsi="Times New Roman" w:cs="Times New Roman"/>
          <w:b/>
          <w:sz w:val="28"/>
          <w:szCs w:val="28"/>
        </w:rPr>
      </w:pPr>
      <w:r w:rsidRPr="00AC6605">
        <w:rPr>
          <w:rFonts w:ascii="Times New Roman" w:hAnsi="Times New Roman" w:cs="Times New Roman"/>
          <w:b/>
          <w:sz w:val="28"/>
          <w:szCs w:val="28"/>
        </w:rPr>
        <w:t>Ответ на запрос участника электронного аукциона на выполнение работ по капитальному ремонту помещений и инженерных сетей Астраханского суворовского военного училища МВД России (извещ</w:t>
      </w:r>
      <w:r>
        <w:rPr>
          <w:rFonts w:ascii="Times New Roman" w:hAnsi="Times New Roman" w:cs="Times New Roman"/>
          <w:b/>
          <w:sz w:val="28"/>
          <w:szCs w:val="28"/>
        </w:rPr>
        <w:t>ение №0325100013516000013) от 11.04.16 в 17:52</w:t>
      </w:r>
      <w:bookmarkStart w:id="1" w:name="_GoBack"/>
      <w:bookmarkEnd w:id="1"/>
    </w:p>
    <w:p w:rsidR="00550C22" w:rsidRPr="00BC5BEA" w:rsidRDefault="00550C22" w:rsidP="00550C22">
      <w:pPr>
        <w:pStyle w:val="ConsPlusNormal"/>
        <w:ind w:firstLine="851"/>
        <w:jc w:val="both"/>
        <w:rPr>
          <w:rFonts w:ascii="Times New Roman" w:hAnsi="Times New Roman" w:cs="Times New Roman"/>
          <w:b/>
          <w:sz w:val="28"/>
          <w:szCs w:val="28"/>
        </w:rPr>
      </w:pPr>
    </w:p>
    <w:p w:rsidR="00550C22" w:rsidRPr="00BC5BEA" w:rsidRDefault="00550C22" w:rsidP="00550C22">
      <w:pPr>
        <w:jc w:val="center"/>
        <w:rPr>
          <w:rFonts w:ascii="Times New Roman" w:hAnsi="Times New Roman" w:cs="Times New Roman"/>
          <w:sz w:val="28"/>
          <w:szCs w:val="28"/>
        </w:rPr>
      </w:pPr>
      <w:r w:rsidRPr="00BC5BEA">
        <w:rPr>
          <w:rFonts w:ascii="Times New Roman" w:hAnsi="Times New Roman" w:cs="Times New Roman"/>
          <w:sz w:val="28"/>
          <w:szCs w:val="28"/>
        </w:rPr>
        <w:t>Уважаемые участники!</w:t>
      </w:r>
    </w:p>
    <w:p w:rsidR="00550C22" w:rsidRDefault="00550C22" w:rsidP="00550C22">
      <w:pPr>
        <w:ind w:firstLine="851"/>
        <w:jc w:val="both"/>
        <w:rPr>
          <w:rFonts w:ascii="Times New Roman" w:hAnsi="Times New Roman" w:cs="Times New Roman"/>
          <w:color w:val="000000"/>
          <w:sz w:val="28"/>
          <w:szCs w:val="28"/>
        </w:rPr>
      </w:pPr>
      <w:r w:rsidRPr="00BC5BEA">
        <w:rPr>
          <w:rFonts w:ascii="Times New Roman" w:hAnsi="Times New Roman" w:cs="Times New Roman"/>
          <w:sz w:val="28"/>
          <w:szCs w:val="28"/>
        </w:rPr>
        <w:t xml:space="preserve">В статье 7. </w:t>
      </w:r>
      <w:r w:rsidRPr="00BC5BEA">
        <w:rPr>
          <w:rFonts w:ascii="Times New Roman" w:hAnsi="Times New Roman" w:cs="Times New Roman"/>
          <w:color w:val="000000"/>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описаны основные принципы открытости и прозрачности информации</w:t>
      </w:r>
      <w:r>
        <w:rPr>
          <w:rFonts w:ascii="Times New Roman" w:hAnsi="Times New Roman" w:cs="Times New Roman"/>
          <w:color w:val="000000"/>
          <w:sz w:val="28"/>
          <w:szCs w:val="28"/>
        </w:rPr>
        <w:t>. В части 1. статьи дается понятие открытости и прозрачности – «обеспечение свободного и безвозмездного доступа к информации». В части 2. статьи описывается порядок обеспечения открытости информации – «</w:t>
      </w:r>
      <w:r w:rsidRPr="00BC5BEA">
        <w:rPr>
          <w:rFonts w:ascii="Times New Roman" w:hAnsi="Times New Roman" w:cs="Times New Roman"/>
          <w:color w:val="000000"/>
          <w:sz w:val="28"/>
          <w:szCs w:val="28"/>
        </w:rPr>
        <w:t>путем ее размещения в единой информационной системе</w:t>
      </w:r>
      <w:r>
        <w:rPr>
          <w:rFonts w:ascii="Times New Roman" w:hAnsi="Times New Roman" w:cs="Times New Roman"/>
          <w:color w:val="000000"/>
          <w:sz w:val="28"/>
          <w:szCs w:val="28"/>
        </w:rPr>
        <w:t>».</w:t>
      </w:r>
    </w:p>
    <w:p w:rsidR="00550C22" w:rsidRPr="00BC5BEA" w:rsidRDefault="00550C22" w:rsidP="00550C22">
      <w:pPr>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В соответствии с частью 2. статьи 4. </w:t>
      </w:r>
      <w:r w:rsidRPr="00BC5BEA">
        <w:rPr>
          <w:rFonts w:ascii="Times New Roman" w:hAnsi="Times New Roman" w:cs="Times New Roman"/>
          <w:color w:val="000000"/>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Start"/>
      <w:r w:rsidRPr="00BC5BEA">
        <w:rPr>
          <w:rFonts w:ascii="Times New Roman" w:hAnsi="Times New Roman" w:cs="Times New Roman"/>
          <w:color w:val="000000"/>
          <w:sz w:val="28"/>
          <w:szCs w:val="28"/>
        </w:rPr>
        <w:t>»</w:t>
      </w:r>
      <w:proofErr w:type="spellStart"/>
      <w:r w:rsidRPr="00BC5BEA">
        <w:rPr>
          <w:rFonts w:ascii="Times New Roman" w:hAnsi="Times New Roman" w:cs="Times New Roman"/>
          <w:b/>
          <w:color w:val="000000"/>
          <w:sz w:val="28"/>
          <w:szCs w:val="28"/>
        </w:rPr>
        <w:t>П</w:t>
      </w:r>
      <w:proofErr w:type="gramEnd"/>
      <w:r w:rsidRPr="00BC5BEA">
        <w:rPr>
          <w:rFonts w:ascii="Times New Roman" w:hAnsi="Times New Roman" w:cs="Times New Roman"/>
          <w:b/>
          <w:color w:val="000000"/>
          <w:sz w:val="28"/>
          <w:szCs w:val="28"/>
        </w:rPr>
        <w:t>орядокфункционирования</w:t>
      </w:r>
      <w:proofErr w:type="spellEnd"/>
      <w:r w:rsidRPr="00BC5BEA">
        <w:rPr>
          <w:rFonts w:ascii="Times New Roman" w:hAnsi="Times New Roman" w:cs="Times New Roman"/>
          <w:b/>
          <w:color w:val="000000"/>
          <w:sz w:val="28"/>
          <w:szCs w:val="28"/>
        </w:rPr>
        <w:t xml:space="preserve"> единой информационной системы</w:t>
      </w:r>
      <w:r w:rsidRPr="00BC5BEA">
        <w:rPr>
          <w:rFonts w:ascii="Times New Roman" w:hAnsi="Times New Roman" w:cs="Times New Roman"/>
          <w:color w:val="000000"/>
          <w:sz w:val="28"/>
          <w:szCs w:val="28"/>
        </w:rPr>
        <w:t xml:space="preserve">, требования к технологическим и лингвистическим средствам </w:t>
      </w:r>
      <w:r w:rsidRPr="00BC5BEA">
        <w:rPr>
          <w:rFonts w:ascii="Times New Roman" w:hAnsi="Times New Roman" w:cs="Times New Roman"/>
          <w:b/>
          <w:color w:val="000000"/>
          <w:sz w:val="28"/>
          <w:szCs w:val="28"/>
        </w:rPr>
        <w:t>единой информационной системы</w:t>
      </w:r>
      <w:r w:rsidRPr="00BC5BEA">
        <w:rPr>
          <w:rFonts w:ascii="Times New Roman" w:hAnsi="Times New Roman" w:cs="Times New Roman"/>
          <w:color w:val="000000"/>
          <w:sz w:val="28"/>
          <w:szCs w:val="28"/>
        </w:rPr>
        <w:t xml:space="preserve">, в том числе требования к обеспечению автоматизации процессов </w:t>
      </w:r>
      <w:r w:rsidRPr="00BC5BEA">
        <w:rPr>
          <w:rFonts w:ascii="Times New Roman" w:hAnsi="Times New Roman" w:cs="Times New Roman"/>
          <w:b/>
          <w:color w:val="000000"/>
          <w:sz w:val="28"/>
          <w:szCs w:val="28"/>
        </w:rPr>
        <w:t>сбора, обработки информации в единой информационной системе</w:t>
      </w:r>
      <w:r w:rsidRPr="00BC5BEA">
        <w:rPr>
          <w:rFonts w:ascii="Times New Roman" w:hAnsi="Times New Roman" w:cs="Times New Roman"/>
          <w:color w:val="000000"/>
          <w:sz w:val="28"/>
          <w:szCs w:val="28"/>
        </w:rPr>
        <w:t xml:space="preserve">, порядок информационного взаимодействия единой информационной системы с иными информационными </w:t>
      </w:r>
      <w:proofErr w:type="spellStart"/>
      <w:r w:rsidRPr="00BC5BEA">
        <w:rPr>
          <w:rFonts w:ascii="Times New Roman" w:hAnsi="Times New Roman" w:cs="Times New Roman"/>
          <w:color w:val="000000"/>
          <w:sz w:val="28"/>
          <w:szCs w:val="28"/>
        </w:rPr>
        <w:t>системамиустанавливаются</w:t>
      </w:r>
      <w:proofErr w:type="spellEnd"/>
      <w:r w:rsidRPr="00BC5BEA">
        <w:rPr>
          <w:rFonts w:ascii="Times New Roman" w:hAnsi="Times New Roman" w:cs="Times New Roman"/>
          <w:color w:val="000000"/>
          <w:sz w:val="28"/>
          <w:szCs w:val="28"/>
        </w:rPr>
        <w:t xml:space="preserve"> Правительством Российской Федерации</w:t>
      </w:r>
      <w:r>
        <w:rPr>
          <w:rFonts w:ascii="Times New Roman" w:hAnsi="Times New Roman" w:cs="Times New Roman"/>
          <w:color w:val="000000"/>
          <w:sz w:val="28"/>
          <w:szCs w:val="28"/>
        </w:rPr>
        <w:t xml:space="preserve"> (</w:t>
      </w:r>
      <w:r w:rsidRPr="00BC5BEA">
        <w:rPr>
          <w:rFonts w:ascii="Times New Roman" w:hAnsi="Times New Roman" w:cs="Times New Roman"/>
          <w:color w:val="000000"/>
          <w:sz w:val="28"/>
          <w:szCs w:val="28"/>
        </w:rPr>
        <w:t>«</w:t>
      </w:r>
      <w:r w:rsidRPr="00BC5BEA">
        <w:rPr>
          <w:rFonts w:ascii="Times New Roman" w:hAnsi="Times New Roman" w:cs="Times New Roman"/>
          <w:b/>
          <w:color w:val="000000"/>
          <w:sz w:val="28"/>
          <w:szCs w:val="28"/>
        </w:rPr>
        <w:t>Правила функционирования единой информационной системы в сфере закупок</w:t>
      </w:r>
      <w:r w:rsidRPr="00BC5BEA">
        <w:rPr>
          <w:rFonts w:ascii="Times New Roman" w:hAnsi="Times New Roman" w:cs="Times New Roman"/>
          <w:color w:val="000000"/>
          <w:sz w:val="28"/>
          <w:szCs w:val="28"/>
        </w:rPr>
        <w:t>» утвержденные постановлением Правительства Российской Федерации от 23 декабря 2015 г. N 1414</w:t>
      </w:r>
      <w:r>
        <w:rPr>
          <w:rFonts w:ascii="Times New Roman" w:hAnsi="Times New Roman" w:cs="Times New Roman"/>
          <w:color w:val="000000"/>
          <w:sz w:val="28"/>
          <w:szCs w:val="28"/>
        </w:rPr>
        <w:t>).</w:t>
      </w:r>
    </w:p>
    <w:p w:rsidR="00550C22" w:rsidRDefault="00550C22" w:rsidP="00550C22">
      <w:pPr>
        <w:ind w:firstLine="851"/>
        <w:jc w:val="both"/>
        <w:rPr>
          <w:rFonts w:ascii="Times New Roman" w:hAnsi="Times New Roman" w:cs="Times New Roman"/>
          <w:sz w:val="28"/>
          <w:szCs w:val="28"/>
        </w:rPr>
      </w:pPr>
      <w:r>
        <w:rPr>
          <w:rFonts w:ascii="Times New Roman" w:hAnsi="Times New Roman" w:cs="Times New Roman"/>
          <w:sz w:val="28"/>
          <w:szCs w:val="28"/>
        </w:rPr>
        <w:t xml:space="preserve"> Данный документ регулирует порядок работы самой информационной системы, а не ее пользователей. </w:t>
      </w:r>
    </w:p>
    <w:p w:rsidR="00550C22" w:rsidRDefault="00550C22" w:rsidP="00550C22">
      <w:pPr>
        <w:ind w:firstLine="851"/>
        <w:jc w:val="both"/>
        <w:rPr>
          <w:rFonts w:ascii="Times New Roman" w:hAnsi="Times New Roman" w:cs="Times New Roman"/>
          <w:sz w:val="28"/>
          <w:szCs w:val="28"/>
        </w:rPr>
      </w:pPr>
      <w:r>
        <w:rPr>
          <w:rFonts w:ascii="Times New Roman" w:hAnsi="Times New Roman" w:cs="Times New Roman"/>
          <w:sz w:val="28"/>
          <w:szCs w:val="28"/>
        </w:rPr>
        <w:t xml:space="preserve">Так п. «л» части 14. </w:t>
      </w:r>
      <w:proofErr w:type="gramStart"/>
      <w:r w:rsidRPr="00BC5BEA">
        <w:rPr>
          <w:rFonts w:ascii="Times New Roman" w:hAnsi="Times New Roman" w:cs="Times New Roman"/>
          <w:sz w:val="28"/>
          <w:szCs w:val="28"/>
        </w:rPr>
        <w:t>«Правил функционирования единой информационной системы в сфере закупок» утвержденны</w:t>
      </w:r>
      <w:r>
        <w:rPr>
          <w:rFonts w:ascii="Times New Roman" w:hAnsi="Times New Roman" w:cs="Times New Roman"/>
          <w:sz w:val="28"/>
          <w:szCs w:val="28"/>
        </w:rPr>
        <w:t>х</w:t>
      </w:r>
      <w:r w:rsidRPr="00BC5BEA">
        <w:rPr>
          <w:rFonts w:ascii="Times New Roman" w:hAnsi="Times New Roman" w:cs="Times New Roman"/>
          <w:sz w:val="28"/>
          <w:szCs w:val="28"/>
        </w:rPr>
        <w:t xml:space="preserve"> постановлением Правительства Российской Федерации от 23 декабря 2015 г. N 1414</w:t>
      </w:r>
      <w:r>
        <w:rPr>
          <w:rFonts w:ascii="Times New Roman" w:hAnsi="Times New Roman" w:cs="Times New Roman"/>
          <w:sz w:val="28"/>
          <w:szCs w:val="28"/>
        </w:rPr>
        <w:t xml:space="preserve"> устанавливает, что </w:t>
      </w:r>
      <w:r w:rsidRPr="00BC5BEA">
        <w:rPr>
          <w:rFonts w:ascii="Times New Roman" w:hAnsi="Times New Roman" w:cs="Times New Roman"/>
          <w:b/>
          <w:sz w:val="28"/>
          <w:szCs w:val="28"/>
        </w:rPr>
        <w:t xml:space="preserve">Технологические (технические и программные) средства официального сайта должны </w:t>
      </w:r>
      <w:proofErr w:type="spellStart"/>
      <w:r w:rsidRPr="00BC5BEA">
        <w:rPr>
          <w:rFonts w:ascii="Times New Roman" w:hAnsi="Times New Roman" w:cs="Times New Roman"/>
          <w:b/>
          <w:sz w:val="28"/>
          <w:szCs w:val="28"/>
        </w:rPr>
        <w:t>обеспечивать</w:t>
      </w:r>
      <w:r w:rsidRPr="00BC5BEA">
        <w:rPr>
          <w:rFonts w:ascii="Times New Roman" w:hAnsi="Times New Roman" w:cs="Times New Roman"/>
          <w:sz w:val="28"/>
          <w:szCs w:val="28"/>
        </w:rPr>
        <w:t>возможность</w:t>
      </w:r>
      <w:proofErr w:type="spellEnd"/>
      <w:r w:rsidRPr="00BC5BEA">
        <w:rPr>
          <w:rFonts w:ascii="Times New Roman" w:hAnsi="Times New Roman" w:cs="Times New Roman"/>
          <w:sz w:val="28"/>
          <w:szCs w:val="28"/>
        </w:rPr>
        <w:t xml:space="preserve"> поиска пользователями официального сайта текстовой информации и документов, размещенных на официальном сайте, по их реквизитам, наименованию, по фрагментам текста, </w:t>
      </w:r>
      <w:r w:rsidRPr="00BC5BEA">
        <w:rPr>
          <w:rFonts w:ascii="Times New Roman" w:hAnsi="Times New Roman" w:cs="Times New Roman"/>
          <w:b/>
          <w:sz w:val="28"/>
          <w:szCs w:val="28"/>
        </w:rPr>
        <w:t xml:space="preserve">за исключением возможности поиска текстовой </w:t>
      </w:r>
      <w:r w:rsidRPr="00BC5BEA">
        <w:rPr>
          <w:rFonts w:ascii="Times New Roman" w:hAnsi="Times New Roman" w:cs="Times New Roman"/>
          <w:b/>
          <w:sz w:val="28"/>
          <w:szCs w:val="28"/>
        </w:rPr>
        <w:lastRenderedPageBreak/>
        <w:t>информации в документах, сформированных в</w:t>
      </w:r>
      <w:proofErr w:type="gramEnd"/>
      <w:r w:rsidRPr="00BC5BEA">
        <w:rPr>
          <w:rFonts w:ascii="Times New Roman" w:hAnsi="Times New Roman" w:cs="Times New Roman"/>
          <w:b/>
          <w:sz w:val="28"/>
          <w:szCs w:val="28"/>
        </w:rPr>
        <w:t xml:space="preserve"> </w:t>
      </w:r>
      <w:proofErr w:type="gramStart"/>
      <w:r w:rsidRPr="00BC5BEA">
        <w:rPr>
          <w:rFonts w:ascii="Times New Roman" w:hAnsi="Times New Roman" w:cs="Times New Roman"/>
          <w:b/>
          <w:sz w:val="28"/>
          <w:szCs w:val="28"/>
        </w:rPr>
        <w:t>виде</w:t>
      </w:r>
      <w:proofErr w:type="gramEnd"/>
      <w:r w:rsidRPr="00BC5BEA">
        <w:rPr>
          <w:rFonts w:ascii="Times New Roman" w:hAnsi="Times New Roman" w:cs="Times New Roman"/>
          <w:b/>
          <w:sz w:val="28"/>
          <w:szCs w:val="28"/>
        </w:rPr>
        <w:t xml:space="preserve"> электронного образа документа</w:t>
      </w:r>
      <w:r w:rsidRPr="00BC5BEA">
        <w:rPr>
          <w:rFonts w:ascii="Times New Roman" w:hAnsi="Times New Roman" w:cs="Times New Roman"/>
          <w:sz w:val="28"/>
          <w:szCs w:val="28"/>
        </w:rPr>
        <w:t>, а также возможность получения запраш</w:t>
      </w:r>
      <w:r>
        <w:rPr>
          <w:rFonts w:ascii="Times New Roman" w:hAnsi="Times New Roman" w:cs="Times New Roman"/>
          <w:sz w:val="28"/>
          <w:szCs w:val="28"/>
        </w:rPr>
        <w:t>иваемых информации и документов.</w:t>
      </w:r>
    </w:p>
    <w:p w:rsidR="00550C22" w:rsidRDefault="00550C22" w:rsidP="00550C22">
      <w:pPr>
        <w:ind w:firstLine="851"/>
        <w:jc w:val="both"/>
        <w:rPr>
          <w:rFonts w:ascii="Times New Roman" w:hAnsi="Times New Roman" w:cs="Times New Roman"/>
          <w:sz w:val="28"/>
          <w:szCs w:val="28"/>
        </w:rPr>
      </w:pPr>
      <w:r>
        <w:rPr>
          <w:rFonts w:ascii="Times New Roman" w:hAnsi="Times New Roman" w:cs="Times New Roman"/>
          <w:sz w:val="28"/>
          <w:szCs w:val="28"/>
        </w:rPr>
        <w:t xml:space="preserve">В нашем случае заказчик представил </w:t>
      </w:r>
      <w:r w:rsidRPr="00BC5BEA">
        <w:rPr>
          <w:rFonts w:ascii="Times New Roman" w:hAnsi="Times New Roman" w:cs="Times New Roman"/>
          <w:sz w:val="28"/>
          <w:szCs w:val="28"/>
        </w:rPr>
        <w:t xml:space="preserve">«СВЕДЕНИЯ О КОНКРЕТНЫХ ПОКАЗАТЕЛЯХ» в виде электронного образа документа в формате </w:t>
      </w:r>
      <w:proofErr w:type="spellStart"/>
      <w:r w:rsidRPr="00BC5BEA">
        <w:rPr>
          <w:rFonts w:ascii="Times New Roman" w:hAnsi="Times New Roman" w:cs="Times New Roman"/>
          <w:sz w:val="28"/>
          <w:szCs w:val="28"/>
        </w:rPr>
        <w:t>pdf</w:t>
      </w:r>
      <w:proofErr w:type="spellEnd"/>
      <w:r w:rsidRPr="00BC5BEA">
        <w:rPr>
          <w:rFonts w:ascii="Times New Roman" w:hAnsi="Times New Roman" w:cs="Times New Roman"/>
          <w:sz w:val="28"/>
          <w:szCs w:val="28"/>
        </w:rPr>
        <w:t>, что не противоречит</w:t>
      </w:r>
      <w:r>
        <w:rPr>
          <w:rFonts w:ascii="Times New Roman" w:hAnsi="Times New Roman" w:cs="Times New Roman"/>
          <w:sz w:val="28"/>
          <w:szCs w:val="28"/>
        </w:rPr>
        <w:t xml:space="preserve"> вышеуказанным нормативным актам.</w:t>
      </w:r>
    </w:p>
    <w:p w:rsidR="00550C22" w:rsidRPr="00BC5BEA" w:rsidRDefault="00550C22" w:rsidP="00550C22">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Также хотелось бы отметить, что </w:t>
      </w:r>
      <w:r w:rsidRPr="00BC5BEA">
        <w:rPr>
          <w:rFonts w:ascii="Times New Roman" w:hAnsi="Times New Roman" w:cs="Times New Roman"/>
          <w:sz w:val="28"/>
          <w:szCs w:val="28"/>
        </w:rPr>
        <w:t>«Положение о размещении в единой информационной системе информации о закупке» утвержден</w:t>
      </w:r>
      <w:r>
        <w:rPr>
          <w:rFonts w:ascii="Times New Roman" w:hAnsi="Times New Roman" w:cs="Times New Roman"/>
          <w:sz w:val="28"/>
          <w:szCs w:val="28"/>
        </w:rPr>
        <w:t xml:space="preserve">ное </w:t>
      </w:r>
      <w:r w:rsidRPr="00BC5BEA">
        <w:rPr>
          <w:rFonts w:ascii="Times New Roman" w:hAnsi="Times New Roman" w:cs="Times New Roman"/>
          <w:sz w:val="28"/>
          <w:szCs w:val="28"/>
        </w:rPr>
        <w:t xml:space="preserve"> постановлением Правительства Российской Федераци</w:t>
      </w:r>
      <w:r>
        <w:rPr>
          <w:rFonts w:ascii="Times New Roman" w:hAnsi="Times New Roman" w:cs="Times New Roman"/>
          <w:sz w:val="28"/>
          <w:szCs w:val="28"/>
        </w:rPr>
        <w:t xml:space="preserve">и от 10 сентября 2012 г. N 908  регулирует осуществление закупок в рамках </w:t>
      </w:r>
      <w:r w:rsidRPr="00BC5BEA">
        <w:rPr>
          <w:rFonts w:ascii="Times New Roman" w:hAnsi="Times New Roman" w:cs="Times New Roman"/>
          <w:sz w:val="28"/>
          <w:szCs w:val="28"/>
        </w:rPr>
        <w:t xml:space="preserve">Федерального закона от 18 июля 2011 года N 223-ФЗ </w:t>
      </w:r>
      <w:r>
        <w:rPr>
          <w:rFonts w:ascii="Times New Roman" w:hAnsi="Times New Roman" w:cs="Times New Roman"/>
          <w:sz w:val="28"/>
          <w:szCs w:val="28"/>
        </w:rPr>
        <w:t>«</w:t>
      </w:r>
      <w:r w:rsidRPr="00BC5BEA">
        <w:rPr>
          <w:rFonts w:ascii="Times New Roman" w:hAnsi="Times New Roman" w:cs="Times New Roman"/>
          <w:sz w:val="28"/>
          <w:szCs w:val="28"/>
        </w:rPr>
        <w:t>О закупках товаров, работ, услуг от</w:t>
      </w:r>
      <w:r>
        <w:rPr>
          <w:rFonts w:ascii="Times New Roman" w:hAnsi="Times New Roman" w:cs="Times New Roman"/>
          <w:sz w:val="28"/>
          <w:szCs w:val="28"/>
        </w:rPr>
        <w:t xml:space="preserve">дельными видами юридических лиц» и не относится к области применения </w:t>
      </w:r>
      <w:r w:rsidRPr="00BC5BEA">
        <w:rPr>
          <w:rFonts w:ascii="Times New Roman" w:hAnsi="Times New Roman" w:cs="Times New Roman"/>
          <w:color w:val="000000"/>
          <w:sz w:val="28"/>
          <w:szCs w:val="28"/>
        </w:rPr>
        <w:t>Федерального закона от 05.04.2013</w:t>
      </w:r>
      <w:proofErr w:type="gramEnd"/>
      <w:r w:rsidRPr="00BC5BEA">
        <w:rPr>
          <w:rFonts w:ascii="Times New Roman" w:hAnsi="Times New Roman" w:cs="Times New Roman"/>
          <w:color w:val="000000"/>
          <w:sz w:val="28"/>
          <w:szCs w:val="28"/>
        </w:rPr>
        <w:t xml:space="preserve">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z w:val="28"/>
          <w:szCs w:val="28"/>
        </w:rPr>
        <w:t>.</w:t>
      </w: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Pr="00A119B7" w:rsidRDefault="00550C22" w:rsidP="00550C22">
      <w:pPr>
        <w:rPr>
          <w:rFonts w:ascii="Calibri" w:hAnsi="Calibri" w:cs="Calibri"/>
          <w:b/>
          <w:color w:val="000000"/>
        </w:rPr>
      </w:pPr>
      <w:r w:rsidRPr="00A119B7">
        <w:rPr>
          <w:rFonts w:ascii="Calibri" w:hAnsi="Calibri" w:cs="Calibri"/>
          <w:b/>
          <w:color w:val="000000"/>
        </w:rPr>
        <w:lastRenderedPageBreak/>
        <w:t>Ответ на запрос участника электронного аукциона на выполнение работ по капитальному ремонту помещений и инженерных сетей Астраханского суворовского военного училища МВД России (извещ</w:t>
      </w:r>
      <w:r>
        <w:rPr>
          <w:rFonts w:ascii="Calibri" w:hAnsi="Calibri" w:cs="Calibri"/>
          <w:b/>
          <w:color w:val="000000"/>
        </w:rPr>
        <w:t>ение №0325100013516000013) от 15</w:t>
      </w:r>
      <w:r w:rsidRPr="00A119B7">
        <w:rPr>
          <w:rFonts w:ascii="Calibri" w:hAnsi="Calibri" w:cs="Calibri"/>
          <w:b/>
          <w:color w:val="000000"/>
        </w:rPr>
        <w:t xml:space="preserve">.04.16 в </w:t>
      </w:r>
      <w:r>
        <w:rPr>
          <w:rFonts w:ascii="Calibri" w:hAnsi="Calibri" w:cs="Calibri"/>
          <w:b/>
          <w:color w:val="000000"/>
        </w:rPr>
        <w:t>12:26</w:t>
      </w:r>
    </w:p>
    <w:p w:rsidR="00550C22" w:rsidRDefault="00550C22" w:rsidP="00550C22">
      <w:pPr>
        <w:jc w:val="both"/>
        <w:rPr>
          <w:rFonts w:ascii="Calibri" w:hAnsi="Calibri" w:cs="Calibri"/>
          <w:color w:val="000000"/>
        </w:rPr>
      </w:pPr>
      <w:r>
        <w:rPr>
          <w:rFonts w:ascii="Calibri" w:hAnsi="Calibri" w:cs="Calibri"/>
          <w:color w:val="000000"/>
        </w:rPr>
        <w:t>Вопрос:</w:t>
      </w:r>
    </w:p>
    <w:p w:rsidR="00550C22" w:rsidRPr="00E663C3" w:rsidRDefault="00550C22" w:rsidP="00550C22">
      <w:pPr>
        <w:jc w:val="both"/>
        <w:rPr>
          <w:rFonts w:ascii="Calibri" w:hAnsi="Calibri" w:cs="Calibri"/>
          <w:color w:val="000000"/>
        </w:rPr>
      </w:pPr>
      <w:r w:rsidRPr="00E663C3">
        <w:rPr>
          <w:rFonts w:ascii="Calibri" w:hAnsi="Calibri" w:cs="Calibri"/>
          <w:color w:val="000000"/>
        </w:rPr>
        <w:t xml:space="preserve">1. В п. 29 – «Раствор цементный» таблицы «СВЕДЕНИЯ О КОНКРЕТНЫХ ПОКАЗАТЕЛЯХ, СООТВЕТСТВУЮЩИХ ЗНАЧЕНИЯМ, УСТАНОВЛЕННЫМ ДОКУМЕНТАЦИЕЙ О ТАКОМ АУКЦИОНЕ» в позиции «Погрешность дозирования воды», значение ±1 установлено как минимальное. Однако согласно ГОСТ 28013-98. «Растворы строительные. Общие технические условия (с Изменением N 1)» вышеуказанное значение установлено как максимальное. Просим привести в соответствии с ГОСТ. </w:t>
      </w:r>
    </w:p>
    <w:p w:rsidR="00550C22" w:rsidRPr="00E663C3" w:rsidRDefault="00550C22" w:rsidP="00550C22">
      <w:pPr>
        <w:rPr>
          <w:rFonts w:ascii="Calibri" w:hAnsi="Calibri" w:cs="Calibri"/>
          <w:color w:val="000000"/>
        </w:rPr>
      </w:pPr>
      <w:r w:rsidRPr="00E663C3">
        <w:rPr>
          <w:rFonts w:ascii="Calibri" w:hAnsi="Calibri" w:cs="Calibri"/>
          <w:b/>
          <w:color w:val="000000"/>
        </w:rPr>
        <w:t>Ответ:</w:t>
      </w:r>
      <w:r w:rsidRPr="00E663C3">
        <w:rPr>
          <w:rFonts w:ascii="Calibri" w:hAnsi="Calibri" w:cs="Calibri"/>
          <w:color w:val="000000"/>
        </w:rPr>
        <w:t xml:space="preserve"> Значение показателя «Погрешность дозирования воды» следует читать как «не более ±1» </w:t>
      </w:r>
    </w:p>
    <w:p w:rsidR="00550C22" w:rsidRDefault="00550C22" w:rsidP="00550C22">
      <w:pPr>
        <w:jc w:val="both"/>
        <w:rPr>
          <w:rFonts w:ascii="Calibri" w:hAnsi="Calibri" w:cs="Calibri"/>
          <w:color w:val="000000"/>
        </w:rPr>
      </w:pPr>
      <w:r>
        <w:rPr>
          <w:rFonts w:ascii="Calibri" w:hAnsi="Calibri" w:cs="Calibri"/>
          <w:color w:val="000000"/>
        </w:rPr>
        <w:t>Вопрос:</w:t>
      </w:r>
    </w:p>
    <w:p w:rsidR="00550C22" w:rsidRDefault="00550C22" w:rsidP="00550C22">
      <w:pPr>
        <w:jc w:val="both"/>
        <w:rPr>
          <w:rFonts w:ascii="Calibri" w:hAnsi="Calibri" w:cs="Calibri"/>
          <w:color w:val="000000"/>
        </w:rPr>
      </w:pPr>
      <w:r>
        <w:rPr>
          <w:rFonts w:ascii="Calibri" w:hAnsi="Calibri" w:cs="Calibri"/>
          <w:color w:val="000000"/>
        </w:rPr>
        <w:t>2. В п. 29 – «Раствор цементный» таблицы «СВЕДЕНИЯ О КОНКРЕТНЫХ ПОКАЗАТЕЛЯХ, СООТВЕТСТВУЮЩИХ ЗНАЧЕНИЯМ, УСТАНОВЛЕННЫМ ДОКУМЕНТАЦИЕЙ О ТАКОМ АУКЦИОНЕ»</w:t>
      </w:r>
      <w:r w:rsidRPr="00E663C3">
        <w:t> </w:t>
      </w:r>
      <w:r w:rsidRPr="00E663C3">
        <w:rPr>
          <w:rFonts w:ascii="Calibri" w:hAnsi="Calibri" w:cs="Calibri"/>
          <w:color w:val="000000"/>
        </w:rPr>
        <w:t>в позиции «Массовая доля в заполнителях марказита в пересчете на SO3» установлено минимальное значение 1,27%</w:t>
      </w:r>
      <w:r>
        <w:rPr>
          <w:rFonts w:ascii="Calibri" w:hAnsi="Calibri" w:cs="Calibri"/>
          <w:color w:val="000000"/>
        </w:rPr>
        <w:t xml:space="preserve">, тогда как в ГОСТ 8736-2014 «Песок для строительных работ. Технические условия» по данному показателю указано «не более 1,0%». Просим привести в соответствии с ГОСТ. </w:t>
      </w:r>
    </w:p>
    <w:p w:rsidR="00550C22" w:rsidRPr="00E663C3" w:rsidRDefault="00550C22" w:rsidP="00550C22">
      <w:pPr>
        <w:jc w:val="both"/>
        <w:rPr>
          <w:rFonts w:ascii="Calibri" w:hAnsi="Calibri" w:cs="Calibri"/>
          <w:color w:val="000000"/>
        </w:rPr>
      </w:pPr>
      <w:r w:rsidRPr="00E663C3">
        <w:rPr>
          <w:rFonts w:ascii="Calibri" w:hAnsi="Calibri" w:cs="Calibri"/>
          <w:b/>
          <w:color w:val="000000"/>
        </w:rPr>
        <w:t>Ответ:</w:t>
      </w:r>
      <w:r w:rsidRPr="00E663C3">
        <w:rPr>
          <w:rFonts w:ascii="Calibri" w:hAnsi="Calibri" w:cs="Calibri"/>
          <w:color w:val="000000"/>
        </w:rPr>
        <w:t xml:space="preserve"> Значение показателя «Массовая доля в заполнителях марказита в пересчете на SO3» следует читать как «не более </w:t>
      </w:r>
      <w:r>
        <w:rPr>
          <w:rFonts w:ascii="Calibri" w:hAnsi="Calibri" w:cs="Calibri"/>
          <w:color w:val="000000"/>
        </w:rPr>
        <w:t>1,0%».</w:t>
      </w:r>
    </w:p>
    <w:p w:rsidR="00550C22" w:rsidRDefault="00550C22" w:rsidP="00550C22">
      <w:pPr>
        <w:jc w:val="both"/>
        <w:rPr>
          <w:rFonts w:ascii="Calibri" w:hAnsi="Calibri" w:cs="Calibri"/>
          <w:color w:val="000000"/>
        </w:rPr>
      </w:pPr>
      <w:r>
        <w:rPr>
          <w:rFonts w:ascii="Calibri" w:hAnsi="Calibri" w:cs="Calibri"/>
          <w:color w:val="000000"/>
        </w:rPr>
        <w:t>Вопрос:</w:t>
      </w:r>
    </w:p>
    <w:p w:rsidR="00550C22" w:rsidRDefault="00550C22" w:rsidP="00550C22">
      <w:pPr>
        <w:jc w:val="both"/>
        <w:rPr>
          <w:rFonts w:ascii="Calibri" w:hAnsi="Calibri" w:cs="Calibri"/>
          <w:color w:val="000000"/>
        </w:rPr>
      </w:pPr>
      <w:r>
        <w:rPr>
          <w:rFonts w:ascii="Calibri" w:hAnsi="Calibri" w:cs="Calibri"/>
          <w:color w:val="000000"/>
        </w:rPr>
        <w:t>3. В п. 31 – «Бетоны тяжелые» таблицы «СВЕДЕНИЯ О КОНКРЕТНЫХ ПОКАЗАТЕЛЯХ, СООТВЕТСТВУЮЩИХ ЗНАЧЕНИЯМ, УСТАНОВЛЕННЫМ ДОКУМЕНТАЦИЕЙ О ТАКОМ АУКЦИОНЕ»</w:t>
      </w:r>
      <w:r w:rsidRPr="00E663C3">
        <w:t> </w:t>
      </w:r>
      <w:r w:rsidRPr="00E663C3">
        <w:rPr>
          <w:rFonts w:ascii="Calibri" w:hAnsi="Calibri" w:cs="Calibri"/>
          <w:color w:val="000000"/>
        </w:rPr>
        <w:t>в позиции «Минимальный расход</w:t>
      </w:r>
      <w:r w:rsidRPr="00E663C3">
        <w:t> </w:t>
      </w:r>
      <w:r w:rsidRPr="00E663C3">
        <w:rPr>
          <w:rFonts w:ascii="Calibri" w:hAnsi="Calibri" w:cs="Calibri"/>
          <w:color w:val="000000"/>
        </w:rPr>
        <w:t>бетона</w:t>
      </w:r>
      <w:r w:rsidRPr="00E663C3">
        <w:rPr>
          <w:rFonts w:ascii="Calibri" w:hAnsi="Calibri" w:cs="Calibri"/>
        </w:rPr>
        <w:t> </w:t>
      </w:r>
      <w:r w:rsidRPr="00E663C3">
        <w:rPr>
          <w:rFonts w:ascii="Calibri" w:hAnsi="Calibri" w:cs="Calibri"/>
          <w:color w:val="000000"/>
        </w:rPr>
        <w:t>» наименование показателя не соответствует</w:t>
      </w:r>
      <w:r w:rsidRPr="00E663C3">
        <w:t> </w:t>
      </w:r>
      <w:r>
        <w:rPr>
          <w:rFonts w:ascii="Calibri" w:hAnsi="Calibri" w:cs="Calibri"/>
          <w:color w:val="000000"/>
        </w:rPr>
        <w:t xml:space="preserve">ГОСТ 26633-2012 «Бетоны тяжелые и мелкозернистые. Технические условия». Просим привести в соответствии с ГОСТ. </w:t>
      </w:r>
    </w:p>
    <w:p w:rsidR="00550C22" w:rsidRPr="00E663C3" w:rsidRDefault="00550C22" w:rsidP="00550C22">
      <w:pPr>
        <w:jc w:val="both"/>
        <w:rPr>
          <w:rFonts w:ascii="Calibri" w:hAnsi="Calibri" w:cs="Calibri"/>
          <w:color w:val="000000"/>
        </w:rPr>
      </w:pPr>
      <w:proofErr w:type="spellStart"/>
      <w:r w:rsidRPr="00E663C3">
        <w:rPr>
          <w:rFonts w:ascii="Calibri" w:hAnsi="Calibri" w:cs="Calibri"/>
          <w:b/>
          <w:color w:val="000000"/>
        </w:rPr>
        <w:t>Ответ</w:t>
      </w:r>
      <w:proofErr w:type="gramStart"/>
      <w:r w:rsidRPr="00E663C3">
        <w:rPr>
          <w:rFonts w:ascii="Calibri" w:hAnsi="Calibri" w:cs="Calibri"/>
          <w:b/>
          <w:color w:val="000000"/>
        </w:rPr>
        <w:t>:</w:t>
      </w:r>
      <w:r>
        <w:rPr>
          <w:rFonts w:ascii="Calibri" w:hAnsi="Calibri" w:cs="Calibri"/>
          <w:color w:val="000000"/>
        </w:rPr>
        <w:t>Н</w:t>
      </w:r>
      <w:proofErr w:type="gramEnd"/>
      <w:r>
        <w:rPr>
          <w:rFonts w:ascii="Calibri" w:hAnsi="Calibri" w:cs="Calibri"/>
          <w:color w:val="000000"/>
        </w:rPr>
        <w:t>аименование</w:t>
      </w:r>
      <w:proofErr w:type="spellEnd"/>
      <w:r w:rsidRPr="00E663C3">
        <w:rPr>
          <w:rFonts w:ascii="Calibri" w:hAnsi="Calibri" w:cs="Calibri"/>
          <w:color w:val="000000"/>
        </w:rPr>
        <w:t xml:space="preserve"> показателя «Минимальный расход бетона» следует читать как «Минимальный расход </w:t>
      </w:r>
      <w:r>
        <w:rPr>
          <w:rFonts w:ascii="Calibri" w:hAnsi="Calibri" w:cs="Calibri"/>
          <w:color w:val="000000"/>
        </w:rPr>
        <w:t>цемента».</w:t>
      </w:r>
    </w:p>
    <w:p w:rsidR="00550C22" w:rsidRDefault="00550C22" w:rsidP="00550C22">
      <w:pPr>
        <w:jc w:val="both"/>
        <w:rPr>
          <w:rFonts w:ascii="Calibri" w:hAnsi="Calibri" w:cs="Calibri"/>
          <w:color w:val="000000"/>
        </w:rPr>
      </w:pPr>
      <w:r>
        <w:rPr>
          <w:rFonts w:ascii="Calibri" w:hAnsi="Calibri" w:cs="Calibri"/>
          <w:color w:val="000000"/>
        </w:rPr>
        <w:t>Вопрос:</w:t>
      </w:r>
    </w:p>
    <w:p w:rsidR="00550C22" w:rsidRPr="00E663C3" w:rsidRDefault="00550C22" w:rsidP="00550C22">
      <w:pPr>
        <w:jc w:val="both"/>
      </w:pPr>
      <w:r>
        <w:rPr>
          <w:rFonts w:ascii="Calibri" w:hAnsi="Calibri" w:cs="Calibri"/>
          <w:color w:val="000000"/>
        </w:rPr>
        <w:t>4. В п. 34 – «Доски необрезные хвойных пород» таблицы «СВЕДЕНИЯ О КОНКРЕТНЫХ ПОКАЗАТЕЛЯХ, СООТВЕТСТВУЮЩИХ ЗНАЧЕНИЯМ, УСТАНОВЛЕННЫМ ДОКУМЕНТАЦИЕЙ О ТАКОМ АУКЦИОНЕ»</w:t>
      </w:r>
      <w:r w:rsidRPr="00E663C3">
        <w:t> </w:t>
      </w:r>
      <w:r w:rsidRPr="00E663C3">
        <w:rPr>
          <w:rFonts w:ascii="Calibri" w:hAnsi="Calibri" w:cs="Calibri"/>
          <w:color w:val="000000"/>
        </w:rPr>
        <w:t>в позиции «Ширина» указано «все ширины». Участнику закупки в данном случае предлагается выбрать любую ширину или указать значение «все ширины»?</w:t>
      </w:r>
      <w:r w:rsidRPr="00E663C3">
        <w:t> </w:t>
      </w:r>
    </w:p>
    <w:p w:rsidR="00550C22" w:rsidRPr="00E663C3" w:rsidRDefault="00550C22" w:rsidP="00550C22">
      <w:pPr>
        <w:jc w:val="both"/>
        <w:rPr>
          <w:b/>
        </w:rPr>
      </w:pPr>
      <w:r w:rsidRPr="00E663C3">
        <w:rPr>
          <w:rFonts w:ascii="Calibri" w:hAnsi="Calibri" w:cs="Calibri"/>
          <w:b/>
          <w:color w:val="000000"/>
        </w:rPr>
        <w:t>Ответ:</w:t>
      </w:r>
      <w:r>
        <w:rPr>
          <w:rFonts w:ascii="Calibri" w:hAnsi="Calibri" w:cs="Calibri"/>
          <w:color w:val="000000"/>
        </w:rPr>
        <w:t xml:space="preserve"> Участнику необходимо указать все варианты ширин соответствующие ГОСТ.</w:t>
      </w:r>
    </w:p>
    <w:p w:rsidR="00550C22" w:rsidRDefault="00550C22" w:rsidP="00550C22">
      <w:pPr>
        <w:jc w:val="both"/>
        <w:rPr>
          <w:rFonts w:ascii="Calibri" w:hAnsi="Calibri" w:cs="Calibri"/>
          <w:color w:val="000000"/>
        </w:rPr>
      </w:pPr>
      <w:r>
        <w:rPr>
          <w:rFonts w:ascii="Calibri" w:hAnsi="Calibri" w:cs="Calibri"/>
          <w:color w:val="000000"/>
        </w:rPr>
        <w:t>Вопрос:</w:t>
      </w:r>
    </w:p>
    <w:p w:rsidR="00550C22" w:rsidRDefault="00550C22" w:rsidP="00550C22">
      <w:pPr>
        <w:jc w:val="both"/>
        <w:rPr>
          <w:rFonts w:ascii="Calibri" w:hAnsi="Calibri" w:cs="Calibri"/>
          <w:color w:val="000000"/>
        </w:rPr>
      </w:pPr>
      <w:r>
        <w:rPr>
          <w:rFonts w:ascii="Calibri" w:hAnsi="Calibri" w:cs="Calibri"/>
          <w:color w:val="000000"/>
        </w:rPr>
        <w:t>5. В п. 44 – «Растворитель марки Р-4» таблицы «СВЕДЕНИЯ О КОНКРЕТНЫХ ПОКАЗАТЕЛЯХ, СООТВЕТСТВУЮЩИХ ЗНАЧЕНИЯМ, УСТАНОВЛЕННЫМ ДОКУМЕНТАЦИЕЙ О ТАКОМ АУКЦИОНЕ»</w:t>
      </w:r>
      <w:r w:rsidRPr="00E663C3">
        <w:t> </w:t>
      </w:r>
      <w:r w:rsidRPr="00E663C3">
        <w:rPr>
          <w:rFonts w:ascii="Calibri" w:hAnsi="Calibri" w:cs="Calibri"/>
          <w:color w:val="000000"/>
        </w:rPr>
        <w:t xml:space="preserve">в позиции «Температурные пределы распространения пламени» указаны максимальное и </w:t>
      </w:r>
      <w:r w:rsidRPr="00E663C3">
        <w:rPr>
          <w:rFonts w:ascii="Calibri" w:hAnsi="Calibri" w:cs="Calibri"/>
          <w:color w:val="000000"/>
        </w:rPr>
        <w:lastRenderedPageBreak/>
        <w:t>минимальное значение. Однако, согласно ГОСТ 7827-74 «РАСТВОРИТЕЛИ МАРОК Р-4, Р-4А, Р-5, Р-5А, Р-12 ДЛЯ ЛАКОКРАСОЧНЫХ МАТЕРИАЛОВ Технические условия» показатели нижнего и верхнего температурного предела распространения пламени являются отдельными характеристиками и их величины фиксированы. Просим привести в соответствии</w:t>
      </w:r>
      <w:r w:rsidRPr="00E663C3">
        <w:t> </w:t>
      </w:r>
      <w:r>
        <w:rPr>
          <w:rFonts w:ascii="Calibri" w:hAnsi="Calibri" w:cs="Calibri"/>
          <w:color w:val="000000"/>
        </w:rPr>
        <w:t xml:space="preserve">с ГОСТ. </w:t>
      </w:r>
    </w:p>
    <w:p w:rsidR="00550C22" w:rsidRPr="00E663C3" w:rsidRDefault="00550C22" w:rsidP="00550C22">
      <w:pPr>
        <w:jc w:val="both"/>
        <w:rPr>
          <w:b/>
        </w:rPr>
      </w:pPr>
      <w:proofErr w:type="spellStart"/>
      <w:r w:rsidRPr="00E663C3">
        <w:rPr>
          <w:rFonts w:ascii="Calibri" w:hAnsi="Calibri" w:cs="Calibri"/>
          <w:b/>
          <w:color w:val="000000"/>
        </w:rPr>
        <w:t>Ответ</w:t>
      </w:r>
      <w:proofErr w:type="gramStart"/>
      <w:r w:rsidRPr="00E663C3">
        <w:rPr>
          <w:rFonts w:ascii="Calibri" w:hAnsi="Calibri" w:cs="Calibri"/>
          <w:b/>
          <w:color w:val="000000"/>
        </w:rPr>
        <w:t>:</w:t>
      </w:r>
      <w:r>
        <w:rPr>
          <w:rFonts w:ascii="Calibri" w:hAnsi="Calibri" w:cs="Calibri"/>
          <w:color w:val="000000"/>
        </w:rPr>
        <w:t>п</w:t>
      </w:r>
      <w:proofErr w:type="gramEnd"/>
      <w:r>
        <w:rPr>
          <w:rFonts w:ascii="Calibri" w:hAnsi="Calibri" w:cs="Calibri"/>
          <w:color w:val="000000"/>
        </w:rPr>
        <w:t>онятие</w:t>
      </w:r>
      <w:proofErr w:type="spellEnd"/>
      <w:r>
        <w:rPr>
          <w:rFonts w:ascii="Calibri" w:hAnsi="Calibri" w:cs="Calibri"/>
          <w:color w:val="000000"/>
        </w:rPr>
        <w:t xml:space="preserve"> «Температурные пределы» - подразумевает крайние возможные значения. Участнику необходимо указать значения </w:t>
      </w:r>
      <w:r w:rsidRPr="00E663C3">
        <w:rPr>
          <w:rFonts w:ascii="Calibri" w:hAnsi="Calibri" w:cs="Calibri"/>
          <w:color w:val="000000"/>
        </w:rPr>
        <w:t>нижнего и верхнего температурного предела распространения пламени</w:t>
      </w:r>
      <w:r>
        <w:rPr>
          <w:rFonts w:ascii="Calibri" w:hAnsi="Calibri" w:cs="Calibri"/>
          <w:color w:val="000000"/>
        </w:rPr>
        <w:t xml:space="preserve"> в соответствии с ГОСТ и требования документации.</w:t>
      </w:r>
    </w:p>
    <w:p w:rsidR="00550C22" w:rsidRDefault="00550C22" w:rsidP="00550C22">
      <w:pPr>
        <w:jc w:val="both"/>
        <w:rPr>
          <w:rFonts w:ascii="Calibri" w:hAnsi="Calibri" w:cs="Calibri"/>
          <w:color w:val="000000"/>
        </w:rPr>
      </w:pPr>
      <w:r>
        <w:rPr>
          <w:rFonts w:ascii="Calibri" w:hAnsi="Calibri" w:cs="Calibri"/>
          <w:color w:val="000000"/>
        </w:rPr>
        <w:t>Вопрос:</w:t>
      </w:r>
    </w:p>
    <w:p w:rsidR="00550C22" w:rsidRDefault="00550C22" w:rsidP="00550C22">
      <w:pPr>
        <w:jc w:val="both"/>
        <w:rPr>
          <w:rFonts w:ascii="Calibri" w:hAnsi="Calibri" w:cs="Calibri"/>
          <w:color w:val="000000"/>
        </w:rPr>
      </w:pPr>
      <w:r>
        <w:rPr>
          <w:rFonts w:ascii="Calibri" w:hAnsi="Calibri" w:cs="Calibri"/>
          <w:color w:val="000000"/>
        </w:rPr>
        <w:t>6. в п. 47 – «Краски цветные, готовые к применению для внутренних работ» таблицы «СВЕДЕНИЯ О КОНКРЕТНЫХ ПОКАЗАТЕЛЯХ, СООТВЕТСТВУЮЩИХ ЗНАЧЕНИЯМ, УСТАНОВЛЕННЫМ ДОКУМЕНТАЦИЕЙ О ТАКОМ АУКЦИОНЕ» в позиции «Массовая доля пленкообразующего вещества» значение 22 указанно как максимальное, тогда как согласно</w:t>
      </w:r>
      <w:r w:rsidRPr="00E663C3">
        <w:t> </w:t>
      </w:r>
      <w:r w:rsidRPr="00E663C3">
        <w:rPr>
          <w:rFonts w:ascii="Calibri" w:hAnsi="Calibri" w:cs="Calibri"/>
          <w:color w:val="000000"/>
        </w:rPr>
        <w:t>ГОСТ 10503-71 «КРАСКИ МАСЛЯНЫЕ, ГОТОВЫЕ К ПРИМЕНЕНИЮ» значение 22 указано как минимальное.</w:t>
      </w:r>
      <w:r w:rsidRPr="00E663C3">
        <w:t> </w:t>
      </w:r>
      <w:r w:rsidRPr="00E663C3">
        <w:rPr>
          <w:rFonts w:ascii="Calibri" w:hAnsi="Calibri" w:cs="Calibri"/>
          <w:color w:val="000000"/>
        </w:rPr>
        <w:t>В позиции «Твердость пленки по маятниковому прибору типа М-3, тип ТМЛ (маятник Б)» указано максимальное значение 0,05, однако согласно ГОСТ 10503-71 данное значение является минимальным.</w:t>
      </w:r>
      <w:r w:rsidRPr="00E663C3">
        <w:t> </w:t>
      </w:r>
      <w:r>
        <w:rPr>
          <w:rFonts w:ascii="Calibri" w:hAnsi="Calibri" w:cs="Calibri"/>
          <w:color w:val="000000"/>
        </w:rPr>
        <w:t>Просим привести в соответствии с ГОСТ.</w:t>
      </w:r>
    </w:p>
    <w:p w:rsidR="00550C22" w:rsidRPr="00E663C3" w:rsidRDefault="00550C22" w:rsidP="00550C22">
      <w:pPr>
        <w:jc w:val="both"/>
        <w:rPr>
          <w:rFonts w:ascii="Calibri" w:hAnsi="Calibri" w:cs="Calibri"/>
          <w:color w:val="000000"/>
        </w:rPr>
      </w:pPr>
      <w:r w:rsidRPr="00E663C3">
        <w:rPr>
          <w:rFonts w:ascii="Calibri" w:hAnsi="Calibri" w:cs="Calibri"/>
          <w:b/>
          <w:color w:val="000000"/>
        </w:rPr>
        <w:t>Ответ:</w:t>
      </w:r>
      <w:r w:rsidRPr="00E663C3">
        <w:rPr>
          <w:rFonts w:ascii="Calibri" w:hAnsi="Calibri" w:cs="Calibri"/>
          <w:color w:val="000000"/>
        </w:rPr>
        <w:t xml:space="preserve"> Значение показателя «</w:t>
      </w:r>
      <w:r>
        <w:rPr>
          <w:rFonts w:ascii="Calibri" w:hAnsi="Calibri" w:cs="Calibri"/>
          <w:color w:val="000000"/>
        </w:rPr>
        <w:t>Массовая доля пленкообразующего вещества</w:t>
      </w:r>
      <w:r w:rsidRPr="00E663C3">
        <w:rPr>
          <w:rFonts w:ascii="Calibri" w:hAnsi="Calibri" w:cs="Calibri"/>
          <w:color w:val="000000"/>
        </w:rPr>
        <w:t xml:space="preserve">» следует читать как «не </w:t>
      </w:r>
      <w:r>
        <w:rPr>
          <w:rFonts w:ascii="Calibri" w:hAnsi="Calibri" w:cs="Calibri"/>
          <w:color w:val="000000"/>
        </w:rPr>
        <w:t>менее22».</w:t>
      </w:r>
      <w:r w:rsidRPr="00E663C3">
        <w:rPr>
          <w:rFonts w:ascii="Calibri" w:hAnsi="Calibri" w:cs="Calibri"/>
          <w:color w:val="000000"/>
        </w:rPr>
        <w:t xml:space="preserve"> Значение показателя «Твердость пленки по маятниковому прибору типа М-3, тип ТМЛ (маятник Б)» следует читать как «не </w:t>
      </w:r>
      <w:r>
        <w:rPr>
          <w:rFonts w:ascii="Calibri" w:hAnsi="Calibri" w:cs="Calibri"/>
          <w:color w:val="000000"/>
        </w:rPr>
        <w:t>менее</w:t>
      </w:r>
      <w:r w:rsidRPr="00E663C3">
        <w:rPr>
          <w:rFonts w:ascii="Calibri" w:hAnsi="Calibri" w:cs="Calibri"/>
          <w:color w:val="000000"/>
        </w:rPr>
        <w:t xml:space="preserve"> 0,05</w:t>
      </w:r>
      <w:r>
        <w:rPr>
          <w:rFonts w:ascii="Calibri" w:hAnsi="Calibri" w:cs="Calibri"/>
          <w:color w:val="000000"/>
        </w:rPr>
        <w:t>».</w:t>
      </w:r>
    </w:p>
    <w:p w:rsidR="00550C22" w:rsidRPr="00E663C3" w:rsidRDefault="00550C22" w:rsidP="00550C22">
      <w:pPr>
        <w:jc w:val="both"/>
      </w:pPr>
      <w:r>
        <w:t>В связи с тем, что вышеперечисленные разъяснения не касаются предмета закупки, сроков исполнения, и начальной максимальной цены контракта, а также не вносит изменений в порядок и объем необходимых работ – данные разъяснения не признаются существенными и не требуют внесения изменений в аукционную документацию.</w:t>
      </w: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rPr>
          <w:rFonts w:ascii="Calibri" w:hAnsi="Calibri" w:cs="Calibri"/>
          <w:b/>
          <w:color w:val="000000"/>
        </w:rPr>
      </w:pPr>
      <w:r w:rsidRPr="00A119B7">
        <w:rPr>
          <w:rFonts w:ascii="Calibri" w:hAnsi="Calibri" w:cs="Calibri"/>
          <w:b/>
          <w:color w:val="000000"/>
        </w:rPr>
        <w:lastRenderedPageBreak/>
        <w:t>Ответ на запрос участника электронного аукциона на выполнение работ по капитальному ремонту помещений и инженерных сетей Астраханского суворовского военного училища МВД России (извещ</w:t>
      </w:r>
      <w:r>
        <w:rPr>
          <w:rFonts w:ascii="Calibri" w:hAnsi="Calibri" w:cs="Calibri"/>
          <w:b/>
          <w:color w:val="000000"/>
        </w:rPr>
        <w:t>ение №0325100013516000013) от 15</w:t>
      </w:r>
      <w:r w:rsidRPr="00A119B7">
        <w:rPr>
          <w:rFonts w:ascii="Calibri" w:hAnsi="Calibri" w:cs="Calibri"/>
          <w:b/>
          <w:color w:val="000000"/>
        </w:rPr>
        <w:t xml:space="preserve">.04.16 в </w:t>
      </w:r>
      <w:r>
        <w:rPr>
          <w:rFonts w:ascii="Calibri" w:hAnsi="Calibri" w:cs="Calibri"/>
          <w:b/>
          <w:color w:val="000000"/>
        </w:rPr>
        <w:t>14:26</w:t>
      </w:r>
    </w:p>
    <w:p w:rsidR="00550C22" w:rsidRPr="00A4691A" w:rsidRDefault="00550C22" w:rsidP="00550C22">
      <w:pPr>
        <w:rPr>
          <w:rFonts w:ascii="Calibri" w:hAnsi="Calibri" w:cs="Calibri"/>
          <w:color w:val="000000"/>
        </w:rPr>
      </w:pPr>
      <w:r w:rsidRPr="00A4691A">
        <w:rPr>
          <w:rFonts w:ascii="Calibri" w:hAnsi="Calibri" w:cs="Calibri"/>
          <w:color w:val="000000"/>
        </w:rPr>
        <w:t xml:space="preserve">Участнику необходимо заполнить значения показателей в соответствии с предлагаемыми вариантами значений, положениями настоящей документации </w:t>
      </w:r>
      <w:proofErr w:type="gramStart"/>
      <w:r w:rsidRPr="00A4691A">
        <w:rPr>
          <w:rFonts w:ascii="Calibri" w:hAnsi="Calibri" w:cs="Calibri"/>
          <w:color w:val="000000"/>
        </w:rPr>
        <w:t xml:space="preserve">( </w:t>
      </w:r>
      <w:proofErr w:type="gramEnd"/>
      <w:r w:rsidRPr="00A4691A">
        <w:rPr>
          <w:rFonts w:ascii="Calibri" w:hAnsi="Calibri" w:cs="Calibri"/>
          <w:color w:val="000000"/>
        </w:rPr>
        <w:t xml:space="preserve">в частности инструкции по заполнению заявки), и положениями </w:t>
      </w:r>
      <w:proofErr w:type="spellStart"/>
      <w:r w:rsidRPr="00A4691A">
        <w:rPr>
          <w:rFonts w:ascii="Calibri" w:hAnsi="Calibri" w:cs="Calibri"/>
          <w:color w:val="000000"/>
        </w:rPr>
        <w:t>ГОСТов</w:t>
      </w:r>
      <w:proofErr w:type="spellEnd"/>
      <w:r w:rsidRPr="00A4691A">
        <w:rPr>
          <w:rFonts w:ascii="Calibri" w:hAnsi="Calibri" w:cs="Calibri"/>
          <w:color w:val="000000"/>
        </w:rPr>
        <w:t>.</w:t>
      </w: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550C22" w:rsidRDefault="00550C22" w:rsidP="00550C22">
      <w:pPr>
        <w:spacing w:after="0"/>
        <w:ind w:right="-1"/>
        <w:rPr>
          <w:rFonts w:ascii="Times New Roman" w:hAnsi="Times New Roman" w:cs="Times New Roman"/>
          <w:b/>
          <w:bCs/>
          <w:color w:val="000000"/>
          <w:sz w:val="24"/>
          <w:szCs w:val="24"/>
        </w:rPr>
      </w:pPr>
    </w:p>
    <w:p w:rsidR="006D704A" w:rsidRDefault="006D704A"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550C22" w:rsidRDefault="00550C22" w:rsidP="00132198">
      <w:pPr>
        <w:spacing w:after="0"/>
        <w:ind w:right="-1"/>
        <w:rPr>
          <w:rFonts w:ascii="Times New Roman" w:hAnsi="Times New Roman" w:cs="Times New Roman"/>
          <w:b/>
          <w:bCs/>
          <w:color w:val="000000"/>
          <w:sz w:val="24"/>
          <w:szCs w:val="24"/>
        </w:rPr>
      </w:pPr>
    </w:p>
    <w:p w:rsidR="006D704A" w:rsidRDefault="006D704A" w:rsidP="00132198">
      <w:pPr>
        <w:spacing w:after="0"/>
        <w:ind w:right="-1"/>
        <w:rPr>
          <w:rFonts w:ascii="Times New Roman" w:hAnsi="Times New Roman" w:cs="Times New Roman"/>
          <w:b/>
          <w:bCs/>
          <w:color w:val="000000"/>
          <w:sz w:val="24"/>
          <w:szCs w:val="24"/>
        </w:rPr>
      </w:pPr>
    </w:p>
    <w:p w:rsidR="006D704A" w:rsidRDefault="006D704A" w:rsidP="006D704A">
      <w:pPr>
        <w:spacing w:after="0"/>
        <w:ind w:right="-1"/>
        <w:jc w:val="right"/>
        <w:rPr>
          <w:sz w:val="26"/>
          <w:szCs w:val="26"/>
        </w:rPr>
      </w:pPr>
      <w:r>
        <w:rPr>
          <w:sz w:val="26"/>
          <w:szCs w:val="26"/>
        </w:rPr>
        <w:t xml:space="preserve">Управление </w:t>
      </w:r>
      <w:proofErr w:type="gramStart"/>
      <w:r>
        <w:rPr>
          <w:sz w:val="26"/>
          <w:szCs w:val="26"/>
        </w:rPr>
        <w:t>Федеральной</w:t>
      </w:r>
      <w:proofErr w:type="gramEnd"/>
      <w:r>
        <w:rPr>
          <w:sz w:val="26"/>
          <w:szCs w:val="26"/>
        </w:rPr>
        <w:t xml:space="preserve"> антимонопольной </w:t>
      </w:r>
    </w:p>
    <w:p w:rsidR="006D704A" w:rsidRDefault="006D704A" w:rsidP="006D704A">
      <w:pPr>
        <w:spacing w:after="0"/>
        <w:ind w:right="-1"/>
        <w:jc w:val="right"/>
        <w:rPr>
          <w:sz w:val="26"/>
          <w:szCs w:val="26"/>
        </w:rPr>
      </w:pPr>
      <w:r>
        <w:rPr>
          <w:sz w:val="26"/>
          <w:szCs w:val="26"/>
        </w:rPr>
        <w:t>службы по Астраханской области</w:t>
      </w:r>
    </w:p>
    <w:p w:rsidR="006D704A" w:rsidRDefault="006D704A" w:rsidP="006D704A">
      <w:pPr>
        <w:spacing w:after="0"/>
        <w:ind w:right="-1" w:firstLine="567"/>
        <w:jc w:val="right"/>
        <w:rPr>
          <w:sz w:val="26"/>
          <w:szCs w:val="26"/>
        </w:rPr>
      </w:pPr>
    </w:p>
    <w:p w:rsidR="006D704A" w:rsidRDefault="006D704A" w:rsidP="006D704A">
      <w:pPr>
        <w:spacing w:after="0"/>
        <w:ind w:right="-1" w:firstLine="567"/>
        <w:jc w:val="right"/>
        <w:rPr>
          <w:sz w:val="26"/>
          <w:szCs w:val="26"/>
        </w:rPr>
      </w:pPr>
      <w:r>
        <w:rPr>
          <w:sz w:val="26"/>
          <w:szCs w:val="26"/>
        </w:rPr>
        <w:t xml:space="preserve">                                                                                                          </w:t>
      </w:r>
    </w:p>
    <w:p w:rsidR="006D704A" w:rsidRDefault="006D704A" w:rsidP="006D704A">
      <w:pPr>
        <w:spacing w:after="0"/>
        <w:ind w:right="-1" w:firstLine="567"/>
        <w:jc w:val="center"/>
        <w:rPr>
          <w:sz w:val="26"/>
          <w:szCs w:val="26"/>
        </w:rPr>
      </w:pPr>
      <w:r>
        <w:rPr>
          <w:b/>
          <w:sz w:val="26"/>
          <w:szCs w:val="26"/>
        </w:rPr>
        <w:t>Дополнение к Жалобе  на действия заказчика</w:t>
      </w:r>
      <w:r w:rsidR="00EF0F0F">
        <w:rPr>
          <w:b/>
          <w:sz w:val="26"/>
          <w:szCs w:val="26"/>
        </w:rPr>
        <w:t xml:space="preserve"> №   </w:t>
      </w:r>
      <w:proofErr w:type="gramStart"/>
      <w:r w:rsidR="00EF0F0F">
        <w:rPr>
          <w:b/>
          <w:sz w:val="26"/>
          <w:szCs w:val="26"/>
        </w:rPr>
        <w:t>от</w:t>
      </w:r>
      <w:proofErr w:type="gramEnd"/>
    </w:p>
    <w:p w:rsidR="006D704A" w:rsidRDefault="006D704A" w:rsidP="006D704A">
      <w:pPr>
        <w:spacing w:after="0"/>
        <w:ind w:right="-1" w:firstLine="567"/>
        <w:jc w:val="center"/>
        <w:rPr>
          <w:b/>
          <w:sz w:val="26"/>
          <w:szCs w:val="26"/>
        </w:rPr>
      </w:pPr>
    </w:p>
    <w:p w:rsidR="006D704A" w:rsidRDefault="006D704A" w:rsidP="006D704A">
      <w:pPr>
        <w:spacing w:after="0"/>
        <w:ind w:right="-1" w:firstLine="567"/>
        <w:jc w:val="center"/>
        <w:rPr>
          <w:b/>
          <w:sz w:val="26"/>
          <w:szCs w:val="26"/>
        </w:rPr>
      </w:pPr>
    </w:p>
    <w:p w:rsidR="006D704A" w:rsidRDefault="006D704A" w:rsidP="006D704A">
      <w:pPr>
        <w:spacing w:after="0"/>
        <w:ind w:right="-1" w:firstLine="567"/>
        <w:jc w:val="both"/>
        <w:rPr>
          <w:sz w:val="26"/>
          <w:szCs w:val="26"/>
          <w:u w:val="single"/>
        </w:rPr>
      </w:pPr>
      <w:r w:rsidRPr="00094A54">
        <w:rPr>
          <w:sz w:val="26"/>
          <w:szCs w:val="26"/>
          <w:highlight w:val="yellow"/>
          <w:u w:val="single"/>
        </w:rPr>
        <w:t xml:space="preserve">Информация о заявителе   - Наименование, адрес, </w:t>
      </w:r>
      <w:r w:rsidRPr="00094A54">
        <w:rPr>
          <w:sz w:val="26"/>
          <w:szCs w:val="26"/>
          <w:highlight w:val="yellow"/>
          <w:u w:val="single"/>
          <w:lang w:val="en-US"/>
        </w:rPr>
        <w:t>e</w:t>
      </w:r>
      <w:r w:rsidRPr="00094A54">
        <w:rPr>
          <w:sz w:val="26"/>
          <w:szCs w:val="26"/>
          <w:highlight w:val="yellow"/>
          <w:u w:val="single"/>
        </w:rPr>
        <w:t>-</w:t>
      </w:r>
      <w:r w:rsidRPr="00094A54">
        <w:rPr>
          <w:sz w:val="26"/>
          <w:szCs w:val="26"/>
          <w:highlight w:val="yellow"/>
          <w:u w:val="single"/>
          <w:lang w:val="en-US"/>
        </w:rPr>
        <w:t>mail</w:t>
      </w:r>
      <w:r w:rsidRPr="00094A54">
        <w:rPr>
          <w:sz w:val="26"/>
          <w:szCs w:val="26"/>
          <w:highlight w:val="yellow"/>
          <w:u w:val="single"/>
        </w:rPr>
        <w:t>, телефон</w:t>
      </w:r>
      <w:r>
        <w:rPr>
          <w:sz w:val="26"/>
          <w:szCs w:val="26"/>
          <w:u w:val="single"/>
        </w:rPr>
        <w:t xml:space="preserve"> </w:t>
      </w:r>
    </w:p>
    <w:p w:rsidR="006D704A" w:rsidRPr="001D7E30" w:rsidRDefault="006D704A" w:rsidP="006D704A">
      <w:pPr>
        <w:spacing w:after="0"/>
        <w:ind w:right="-1" w:firstLine="567"/>
        <w:jc w:val="both"/>
        <w:rPr>
          <w:b/>
          <w:sz w:val="26"/>
          <w:szCs w:val="26"/>
          <w:u w:val="single"/>
        </w:rPr>
      </w:pPr>
    </w:p>
    <w:p w:rsidR="006D704A" w:rsidRDefault="006D704A" w:rsidP="006D704A">
      <w:pPr>
        <w:ind w:firstLine="567"/>
        <w:rPr>
          <w:rFonts w:eastAsia="Calibri"/>
          <w:sz w:val="26"/>
          <w:szCs w:val="26"/>
          <w:u w:val="single"/>
          <w:lang w:bidi="en-US"/>
        </w:rPr>
      </w:pPr>
      <w:r>
        <w:rPr>
          <w:rFonts w:eastAsia="Calibri"/>
          <w:sz w:val="26"/>
          <w:szCs w:val="26"/>
          <w:u w:val="single"/>
          <w:lang w:bidi="en-US"/>
        </w:rPr>
        <w:t>Информация о лице, чьи действия обжалуются в порядке статьи 105 Федерального закона от 05.04.2013 №44-ФЗ «О контрактной системе в сфере закупок товаров, работ, услуг для обеспечения государственных и муниципальных нужд»</w:t>
      </w:r>
    </w:p>
    <w:tbl>
      <w:tblPr>
        <w:tblW w:w="5177" w:type="pct"/>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tblPr>
      <w:tblGrid>
        <w:gridCol w:w="3000"/>
        <w:gridCol w:w="6779"/>
      </w:tblGrid>
      <w:tr w:rsidR="006D704A" w:rsidRPr="00094A54" w:rsidTr="00C24A16">
        <w:tc>
          <w:tcPr>
            <w:tcW w:w="3000" w:type="dxa"/>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r w:rsidRPr="00094A54">
              <w:rPr>
                <w:rFonts w:ascii="Verdana" w:eastAsia="Times New Roman" w:hAnsi="Verdana" w:cs="Times New Roman"/>
                <w:color w:val="333333"/>
                <w:sz w:val="17"/>
                <w:szCs w:val="17"/>
              </w:rPr>
              <w:t xml:space="preserve">Способ определения поставщика (подрядчика, исполнителя) </w:t>
            </w:r>
          </w:p>
        </w:tc>
        <w:tc>
          <w:tcPr>
            <w:tcW w:w="0" w:type="auto"/>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r w:rsidRPr="00094A54">
              <w:rPr>
                <w:rFonts w:ascii="Verdana" w:eastAsia="Times New Roman" w:hAnsi="Verdana" w:cs="Times New Roman"/>
                <w:color w:val="333333"/>
                <w:sz w:val="17"/>
                <w:szCs w:val="17"/>
              </w:rPr>
              <w:t>Электронный аукцион (44-ФЗ)</w:t>
            </w:r>
          </w:p>
        </w:tc>
      </w:tr>
      <w:tr w:rsidR="006D704A" w:rsidRPr="00094A54" w:rsidTr="00C24A16">
        <w:tc>
          <w:tcPr>
            <w:tcW w:w="3000" w:type="dxa"/>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r w:rsidRPr="00094A54">
              <w:rPr>
                <w:rFonts w:ascii="Verdana" w:eastAsia="Times New Roman" w:hAnsi="Verdana" w:cs="Times New Roman"/>
                <w:color w:val="333333"/>
                <w:sz w:val="17"/>
                <w:szCs w:val="17"/>
              </w:rPr>
              <w:t xml:space="preserve">Адрес электронной площадки в сети "Интернет" </w:t>
            </w:r>
          </w:p>
        </w:tc>
        <w:tc>
          <w:tcPr>
            <w:tcW w:w="0" w:type="auto"/>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r w:rsidRPr="00094A54">
              <w:rPr>
                <w:rFonts w:ascii="Verdana" w:eastAsia="Times New Roman" w:hAnsi="Verdana" w:cs="Times New Roman"/>
                <w:color w:val="333333"/>
                <w:sz w:val="17"/>
                <w:szCs w:val="17"/>
              </w:rPr>
              <w:t xml:space="preserve">http://www.sberbank-ast.ru </w:t>
            </w:r>
          </w:p>
        </w:tc>
      </w:tr>
      <w:tr w:rsidR="006D704A" w:rsidRPr="00094A54" w:rsidTr="00C24A16">
        <w:tc>
          <w:tcPr>
            <w:tcW w:w="3000" w:type="dxa"/>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r w:rsidRPr="00094A54">
              <w:rPr>
                <w:rFonts w:ascii="Verdana" w:eastAsia="Times New Roman" w:hAnsi="Verdana" w:cs="Times New Roman"/>
                <w:color w:val="333333"/>
                <w:sz w:val="17"/>
                <w:szCs w:val="17"/>
              </w:rPr>
              <w:t xml:space="preserve">Номер извещения </w:t>
            </w:r>
          </w:p>
        </w:tc>
        <w:tc>
          <w:tcPr>
            <w:tcW w:w="0" w:type="auto"/>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r>
              <w:rPr>
                <w:rFonts w:ascii="Verdana" w:hAnsi="Verdana"/>
                <w:color w:val="333333"/>
                <w:sz w:val="17"/>
                <w:szCs w:val="17"/>
              </w:rPr>
              <w:t>0325100013516000013</w:t>
            </w:r>
          </w:p>
        </w:tc>
      </w:tr>
      <w:tr w:rsidR="006D704A" w:rsidRPr="00094A54" w:rsidTr="00C24A16">
        <w:tc>
          <w:tcPr>
            <w:tcW w:w="3000" w:type="dxa"/>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r w:rsidRPr="00094A54">
              <w:rPr>
                <w:rFonts w:ascii="Verdana" w:eastAsia="Times New Roman" w:hAnsi="Verdana" w:cs="Times New Roman"/>
                <w:color w:val="333333"/>
                <w:sz w:val="17"/>
                <w:szCs w:val="17"/>
              </w:rPr>
              <w:t xml:space="preserve">Наименование объекта закупки </w:t>
            </w:r>
          </w:p>
        </w:tc>
        <w:tc>
          <w:tcPr>
            <w:tcW w:w="0" w:type="auto"/>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r>
              <w:rPr>
                <w:rFonts w:ascii="Verdana" w:hAnsi="Verdana"/>
                <w:color w:val="333333"/>
                <w:sz w:val="17"/>
                <w:szCs w:val="17"/>
              </w:rPr>
              <w:t>Капитальный ремонт помещений и инженерных сетей училища</w:t>
            </w:r>
          </w:p>
        </w:tc>
      </w:tr>
      <w:tr w:rsidR="006D704A" w:rsidTr="00C24A16">
        <w:tc>
          <w:tcPr>
            <w:tcW w:w="3000" w:type="dxa"/>
            <w:tcBorders>
              <w:bottom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 xml:space="preserve">Наименование организации </w:t>
            </w:r>
          </w:p>
        </w:tc>
        <w:tc>
          <w:tcPr>
            <w:tcW w:w="0" w:type="auto"/>
            <w:tcBorders>
              <w:bottom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ФЕДЕРАЛЬНОЕ ГОСУДАРСТВЕННОЕ КАЗЕННОЕ ОБЩЕОБРАЗОВАТЕЛЬНОЕ УЧРЕЖДЕНИЕ "АСТРАХАНСКОЕ СУВОРОВСКОЕ ВОЕННОЕ УЧИЛИЩЕ МИНИСТЕРСТВА ВНУТРЕННИХ ДЕЛ РОССИЙСКОЙ ФЕДЕРАЦИИ"</w:t>
            </w:r>
          </w:p>
        </w:tc>
      </w:tr>
      <w:tr w:rsidR="006D704A" w:rsidTr="00C24A16">
        <w:tc>
          <w:tcPr>
            <w:tcW w:w="3000" w:type="dxa"/>
            <w:tcBorders>
              <w:bottom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 xml:space="preserve">Место нахождения </w:t>
            </w:r>
          </w:p>
        </w:tc>
        <w:tc>
          <w:tcPr>
            <w:tcW w:w="0" w:type="auto"/>
            <w:tcBorders>
              <w:bottom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 xml:space="preserve">Российская Федерация, 414024, Астраханская </w:t>
            </w:r>
            <w:proofErr w:type="spellStart"/>
            <w:proofErr w:type="gramStart"/>
            <w:r>
              <w:rPr>
                <w:rFonts w:ascii="Verdana" w:hAnsi="Verdana"/>
                <w:color w:val="333333"/>
                <w:sz w:val="17"/>
                <w:szCs w:val="17"/>
              </w:rPr>
              <w:t>обл</w:t>
            </w:r>
            <w:proofErr w:type="spellEnd"/>
            <w:proofErr w:type="gramEnd"/>
            <w:r>
              <w:rPr>
                <w:rFonts w:ascii="Verdana" w:hAnsi="Verdana"/>
                <w:color w:val="333333"/>
                <w:sz w:val="17"/>
                <w:szCs w:val="17"/>
              </w:rPr>
              <w:t>, Астрахань г, Набережная реки Царева/1-ая Контрольная, 9/1</w:t>
            </w:r>
          </w:p>
        </w:tc>
      </w:tr>
      <w:tr w:rsidR="006D704A" w:rsidTr="00C24A16">
        <w:tc>
          <w:tcPr>
            <w:tcW w:w="3000" w:type="dxa"/>
            <w:tcBorders>
              <w:bottom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 xml:space="preserve">Почтовый адрес </w:t>
            </w:r>
          </w:p>
        </w:tc>
        <w:tc>
          <w:tcPr>
            <w:tcW w:w="0" w:type="auto"/>
            <w:tcBorders>
              <w:bottom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 xml:space="preserve">Российская Федерация, 414024, Астраханская </w:t>
            </w:r>
            <w:proofErr w:type="spellStart"/>
            <w:proofErr w:type="gramStart"/>
            <w:r>
              <w:rPr>
                <w:rFonts w:ascii="Verdana" w:hAnsi="Verdana"/>
                <w:color w:val="333333"/>
                <w:sz w:val="17"/>
                <w:szCs w:val="17"/>
              </w:rPr>
              <w:t>обл</w:t>
            </w:r>
            <w:proofErr w:type="spellEnd"/>
            <w:proofErr w:type="gramEnd"/>
            <w:r>
              <w:rPr>
                <w:rFonts w:ascii="Verdana" w:hAnsi="Verdana"/>
                <w:color w:val="333333"/>
                <w:sz w:val="17"/>
                <w:szCs w:val="17"/>
              </w:rPr>
              <w:t>, Астрахань г, Набережная реки Царева/1-ая Контрольная, 9/1</w:t>
            </w:r>
          </w:p>
        </w:tc>
      </w:tr>
      <w:tr w:rsidR="006D704A" w:rsidTr="00C24A16">
        <w:tc>
          <w:tcPr>
            <w:tcW w:w="3000" w:type="dxa"/>
            <w:tcBorders>
              <w:bottom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 xml:space="preserve">Адрес электронной почты </w:t>
            </w:r>
          </w:p>
        </w:tc>
        <w:tc>
          <w:tcPr>
            <w:tcW w:w="0" w:type="auto"/>
            <w:tcBorders>
              <w:bottom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zakaz-asvu2009@mail.ru</w:t>
            </w:r>
          </w:p>
        </w:tc>
      </w:tr>
      <w:tr w:rsidR="006D704A" w:rsidTr="00C24A16">
        <w:tc>
          <w:tcPr>
            <w:tcW w:w="3000" w:type="dxa"/>
            <w:tcBorders>
              <w:bottom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 xml:space="preserve">Номера контактных телефонов / факса заказчика, уполномоченного органа, специализированной организации </w:t>
            </w:r>
          </w:p>
        </w:tc>
        <w:tc>
          <w:tcPr>
            <w:tcW w:w="0" w:type="auto"/>
            <w:tcBorders>
              <w:bottom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 xml:space="preserve">7-8512-372073 / 7-8512-590368 </w:t>
            </w:r>
          </w:p>
        </w:tc>
      </w:tr>
      <w:tr w:rsidR="006D704A" w:rsidTr="00C24A16">
        <w:tc>
          <w:tcPr>
            <w:tcW w:w="3000" w:type="dxa"/>
            <w:tcBorders>
              <w:bottom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 xml:space="preserve">Контактное лицо </w:t>
            </w:r>
          </w:p>
        </w:tc>
        <w:tc>
          <w:tcPr>
            <w:tcW w:w="0" w:type="auto"/>
            <w:tcBorders>
              <w:bottom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 xml:space="preserve">Васильев  Рамазан   </w:t>
            </w:r>
            <w:proofErr w:type="spellStart"/>
            <w:r>
              <w:rPr>
                <w:rFonts w:ascii="Verdana" w:hAnsi="Verdana"/>
                <w:color w:val="333333"/>
                <w:sz w:val="17"/>
                <w:szCs w:val="17"/>
              </w:rPr>
              <w:t>Касимович</w:t>
            </w:r>
            <w:proofErr w:type="spellEnd"/>
            <w:r>
              <w:rPr>
                <w:rFonts w:ascii="Verdana" w:hAnsi="Verdana"/>
                <w:color w:val="333333"/>
                <w:sz w:val="17"/>
                <w:szCs w:val="17"/>
              </w:rPr>
              <w:t> </w:t>
            </w:r>
          </w:p>
        </w:tc>
      </w:tr>
      <w:tr w:rsidR="006D704A" w:rsidRPr="00094A54" w:rsidTr="00C24A16">
        <w:tc>
          <w:tcPr>
            <w:tcW w:w="0" w:type="auto"/>
            <w:gridSpan w:val="2"/>
            <w:tcBorders>
              <w:top w:val="single" w:sz="6" w:space="0" w:color="EBEBEB"/>
              <w:left w:val="single" w:sz="6" w:space="0" w:color="EBEBEB"/>
              <w:bottom w:val="single" w:sz="6" w:space="0" w:color="EBEBEB"/>
              <w:right w:val="single" w:sz="6" w:space="0" w:color="EBEBEB"/>
            </w:tcBorders>
            <w:shd w:val="clear" w:color="auto" w:fill="EBEBEB"/>
            <w:tcMar>
              <w:top w:w="45" w:type="dxa"/>
              <w:left w:w="45" w:type="dxa"/>
              <w:bottom w:w="45" w:type="dxa"/>
              <w:right w:w="45" w:type="dxa"/>
            </w:tcMar>
            <w:hideMark/>
          </w:tcPr>
          <w:p w:rsidR="006D704A" w:rsidRPr="00094A54" w:rsidRDefault="006D704A" w:rsidP="00C24A16">
            <w:pPr>
              <w:spacing w:before="150" w:after="150" w:line="240" w:lineRule="auto"/>
              <w:rPr>
                <w:rFonts w:ascii="Arial" w:eastAsia="Times New Roman" w:hAnsi="Arial" w:cs="Arial"/>
                <w:b/>
                <w:bCs/>
                <w:color w:val="333333"/>
                <w:sz w:val="17"/>
                <w:szCs w:val="17"/>
              </w:rPr>
            </w:pPr>
          </w:p>
        </w:tc>
      </w:tr>
      <w:tr w:rsidR="006D704A" w:rsidRPr="00094A54" w:rsidTr="00C24A16">
        <w:tc>
          <w:tcPr>
            <w:tcW w:w="3000" w:type="dxa"/>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p>
        </w:tc>
        <w:tc>
          <w:tcPr>
            <w:tcW w:w="0" w:type="auto"/>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p>
        </w:tc>
      </w:tr>
      <w:tr w:rsidR="006D704A" w:rsidRPr="00094A54" w:rsidTr="00C24A16">
        <w:tc>
          <w:tcPr>
            <w:tcW w:w="3000" w:type="dxa"/>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p>
        </w:tc>
        <w:tc>
          <w:tcPr>
            <w:tcW w:w="0" w:type="auto"/>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p>
        </w:tc>
      </w:tr>
      <w:tr w:rsidR="006D704A" w:rsidRPr="00094A54" w:rsidTr="00C24A16">
        <w:tc>
          <w:tcPr>
            <w:tcW w:w="3000" w:type="dxa"/>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p>
        </w:tc>
        <w:tc>
          <w:tcPr>
            <w:tcW w:w="0" w:type="auto"/>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p>
        </w:tc>
      </w:tr>
      <w:tr w:rsidR="006D704A" w:rsidRPr="00094A54" w:rsidTr="00C24A16">
        <w:tc>
          <w:tcPr>
            <w:tcW w:w="3000" w:type="dxa"/>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p>
        </w:tc>
        <w:tc>
          <w:tcPr>
            <w:tcW w:w="0" w:type="auto"/>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p>
        </w:tc>
      </w:tr>
      <w:tr w:rsidR="006D704A" w:rsidRPr="00094A54" w:rsidTr="00C24A16">
        <w:tc>
          <w:tcPr>
            <w:tcW w:w="3000" w:type="dxa"/>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p>
        </w:tc>
        <w:tc>
          <w:tcPr>
            <w:tcW w:w="0" w:type="auto"/>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p>
        </w:tc>
      </w:tr>
      <w:tr w:rsidR="006D704A" w:rsidRPr="00094A54" w:rsidTr="00C24A16">
        <w:tc>
          <w:tcPr>
            <w:tcW w:w="3000" w:type="dxa"/>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p>
        </w:tc>
        <w:tc>
          <w:tcPr>
            <w:tcW w:w="0" w:type="auto"/>
            <w:tcBorders>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p>
        </w:tc>
      </w:tr>
      <w:tr w:rsidR="006D704A" w:rsidRPr="00094A54" w:rsidTr="00C24A16">
        <w:tc>
          <w:tcPr>
            <w:tcW w:w="3000" w:type="dxa"/>
            <w:tcBorders>
              <w:left w:val="single" w:sz="6" w:space="0" w:color="EBEBEB"/>
              <w:bottom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r w:rsidRPr="00094A54">
              <w:rPr>
                <w:rFonts w:ascii="Verdana" w:eastAsia="Times New Roman" w:hAnsi="Verdana" w:cs="Times New Roman"/>
                <w:color w:val="333333"/>
                <w:sz w:val="17"/>
                <w:szCs w:val="17"/>
              </w:rPr>
              <w:t xml:space="preserve">Начальная (максимальная) цена контракта </w:t>
            </w:r>
          </w:p>
        </w:tc>
        <w:tc>
          <w:tcPr>
            <w:tcW w:w="0" w:type="auto"/>
            <w:tcBorders>
              <w:bottom w:val="single" w:sz="6" w:space="0" w:color="EBEBEB"/>
              <w:right w:val="single" w:sz="6" w:space="0" w:color="EBEBEB"/>
            </w:tcBorders>
            <w:tcMar>
              <w:top w:w="45" w:type="dxa"/>
              <w:left w:w="45" w:type="dxa"/>
              <w:bottom w:w="45" w:type="dxa"/>
              <w:right w:w="45" w:type="dxa"/>
            </w:tcMar>
            <w:hideMark/>
          </w:tcPr>
          <w:p w:rsidR="006D704A" w:rsidRPr="00094A54" w:rsidRDefault="006D704A" w:rsidP="00C24A16">
            <w:pPr>
              <w:spacing w:before="150" w:after="150" w:line="240" w:lineRule="auto"/>
              <w:rPr>
                <w:rFonts w:ascii="Verdana" w:eastAsia="Times New Roman" w:hAnsi="Verdana" w:cs="Times New Roman"/>
                <w:color w:val="333333"/>
                <w:sz w:val="17"/>
                <w:szCs w:val="17"/>
              </w:rPr>
            </w:pPr>
            <w:r>
              <w:rPr>
                <w:rFonts w:ascii="Verdana" w:hAnsi="Verdana"/>
                <w:color w:val="333333"/>
                <w:sz w:val="17"/>
                <w:szCs w:val="17"/>
              </w:rPr>
              <w:t>7 199 768.68</w:t>
            </w:r>
          </w:p>
        </w:tc>
      </w:tr>
      <w:tr w:rsidR="006D704A" w:rsidRPr="00094A54" w:rsidTr="00C24A16">
        <w:tc>
          <w:tcPr>
            <w:tcW w:w="3000" w:type="dxa"/>
            <w:tcBorders>
              <w:left w:val="single" w:sz="6" w:space="0" w:color="EBEBEB"/>
              <w:bottom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 xml:space="preserve">Дата и время окончания срока подачи заявок </w:t>
            </w:r>
          </w:p>
        </w:tc>
        <w:tc>
          <w:tcPr>
            <w:tcW w:w="0" w:type="auto"/>
            <w:tcBorders>
              <w:bottom w:val="single" w:sz="6" w:space="0" w:color="EBEBEB"/>
              <w:right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 xml:space="preserve">19.04.2016 14:00 </w:t>
            </w:r>
          </w:p>
        </w:tc>
      </w:tr>
      <w:tr w:rsidR="006D704A" w:rsidRPr="00094A54" w:rsidTr="00C24A16">
        <w:tc>
          <w:tcPr>
            <w:tcW w:w="3000" w:type="dxa"/>
            <w:tcBorders>
              <w:left w:val="single" w:sz="6" w:space="0" w:color="EBEBEB"/>
              <w:bottom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 xml:space="preserve">Дата окончания срока рассмотрения заявок </w:t>
            </w:r>
          </w:p>
        </w:tc>
        <w:tc>
          <w:tcPr>
            <w:tcW w:w="0" w:type="auto"/>
            <w:tcBorders>
              <w:bottom w:val="single" w:sz="6" w:space="0" w:color="EBEBEB"/>
              <w:right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 xml:space="preserve">22.04.2016 </w:t>
            </w:r>
          </w:p>
        </w:tc>
      </w:tr>
      <w:tr w:rsidR="006D704A" w:rsidRPr="00094A54" w:rsidTr="00C24A16">
        <w:tc>
          <w:tcPr>
            <w:tcW w:w="3000" w:type="dxa"/>
            <w:tcBorders>
              <w:left w:val="single" w:sz="6" w:space="0" w:color="EBEBEB"/>
              <w:bottom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 xml:space="preserve">Дата и время проведения электронного аукциона </w:t>
            </w:r>
          </w:p>
        </w:tc>
        <w:tc>
          <w:tcPr>
            <w:tcW w:w="0" w:type="auto"/>
            <w:tcBorders>
              <w:bottom w:val="single" w:sz="6" w:space="0" w:color="EBEBEB"/>
              <w:right w:val="single" w:sz="6" w:space="0" w:color="EBEBEB"/>
            </w:tcBorders>
            <w:tcMar>
              <w:top w:w="45" w:type="dxa"/>
              <w:left w:w="45" w:type="dxa"/>
              <w:bottom w:w="45" w:type="dxa"/>
              <w:right w:w="45" w:type="dxa"/>
            </w:tcMar>
            <w:hideMark/>
          </w:tcPr>
          <w:p w:rsidR="006D704A" w:rsidRDefault="006D704A" w:rsidP="00C24A16">
            <w:pPr>
              <w:spacing w:before="150" w:after="150"/>
              <w:rPr>
                <w:rFonts w:ascii="Verdana" w:hAnsi="Verdana"/>
                <w:color w:val="333333"/>
                <w:sz w:val="17"/>
                <w:szCs w:val="17"/>
              </w:rPr>
            </w:pPr>
            <w:r>
              <w:rPr>
                <w:rFonts w:ascii="Verdana" w:hAnsi="Verdana"/>
                <w:color w:val="333333"/>
                <w:sz w:val="17"/>
                <w:szCs w:val="17"/>
              </w:rPr>
              <w:t xml:space="preserve">25.04.2016  08:00 </w:t>
            </w:r>
          </w:p>
        </w:tc>
      </w:tr>
    </w:tbl>
    <w:p w:rsidR="006D704A" w:rsidRDefault="006D704A" w:rsidP="006D704A">
      <w:pPr>
        <w:ind w:firstLine="567"/>
        <w:rPr>
          <w:rFonts w:eastAsia="Calibri" w:cs="Times New Roman"/>
          <w:b/>
          <w:bCs/>
          <w:sz w:val="26"/>
          <w:szCs w:val="26"/>
          <w:lang w:eastAsia="en-US"/>
        </w:rPr>
      </w:pPr>
    </w:p>
    <w:p w:rsidR="006D704A" w:rsidRDefault="006D704A" w:rsidP="006D704A">
      <w:pPr>
        <w:tabs>
          <w:tab w:val="left" w:pos="750"/>
        </w:tabs>
        <w:spacing w:after="0"/>
        <w:ind w:right="-1"/>
        <w:rPr>
          <w:rFonts w:ascii="Times New Roman" w:hAnsi="Times New Roman" w:cs="Times New Roman"/>
          <w:bCs/>
          <w:color w:val="000000"/>
          <w:sz w:val="24"/>
          <w:szCs w:val="24"/>
        </w:rPr>
      </w:pPr>
      <w:r w:rsidRPr="006D704A">
        <w:rPr>
          <w:rFonts w:ascii="Times New Roman" w:hAnsi="Times New Roman" w:cs="Times New Roman"/>
          <w:bCs/>
          <w:color w:val="000000"/>
          <w:sz w:val="24"/>
          <w:szCs w:val="24"/>
        </w:rPr>
        <w:t xml:space="preserve">  В </w:t>
      </w:r>
      <w:r>
        <w:rPr>
          <w:rFonts w:ascii="Times New Roman" w:hAnsi="Times New Roman" w:cs="Times New Roman"/>
          <w:bCs/>
          <w:color w:val="000000"/>
          <w:sz w:val="24"/>
          <w:szCs w:val="24"/>
        </w:rPr>
        <w:t>рамках рассмотрения данной жалобы просим рассмотреть следующие обстоятельства:</w:t>
      </w:r>
    </w:p>
    <w:p w:rsidR="006D704A" w:rsidRDefault="006D704A" w:rsidP="006D704A">
      <w:pPr>
        <w:tabs>
          <w:tab w:val="left" w:pos="750"/>
        </w:tabs>
        <w:spacing w:after="0"/>
        <w:ind w:right="-1"/>
        <w:rPr>
          <w:rFonts w:ascii="Times New Roman" w:hAnsi="Times New Roman" w:cs="Times New Roman"/>
          <w:bCs/>
          <w:color w:val="000000"/>
          <w:sz w:val="24"/>
          <w:szCs w:val="24"/>
        </w:rPr>
      </w:pPr>
    </w:p>
    <w:p w:rsidR="006D704A" w:rsidRDefault="006D704A" w:rsidP="006D704A">
      <w:pPr>
        <w:spacing w:after="0" w:line="100"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Заказчиком 04.04.2016 размещено извещение о проведении электронного аукциона № </w:t>
      </w:r>
      <w:r>
        <w:rPr>
          <w:rFonts w:ascii="Times New Roman" w:hAnsi="Times New Roman" w:cs="Times New Roman"/>
          <w:color w:val="181818"/>
          <w:sz w:val="26"/>
          <w:szCs w:val="26"/>
        </w:rPr>
        <w:t>0325100013516000013</w:t>
      </w:r>
      <w:r>
        <w:rPr>
          <w:rFonts w:ascii="Times New Roman" w:hAnsi="Times New Roman" w:cs="Times New Roman"/>
          <w:sz w:val="26"/>
          <w:szCs w:val="26"/>
        </w:rPr>
        <w:t xml:space="preserve"> «Выполнение ремонтно-строительных работ для нужд Астраханского суворовского военного училища МВД России» (далее — электронный аукцион). Установленный извещением и документацией об электронном аукционе срок окончания подачи заявок – 22.10.2015.</w:t>
      </w:r>
    </w:p>
    <w:p w:rsidR="006D704A" w:rsidRDefault="006D704A" w:rsidP="006D704A">
      <w:pPr>
        <w:spacing w:after="0" w:line="100" w:lineRule="atLeast"/>
        <w:ind w:firstLine="567"/>
        <w:jc w:val="both"/>
        <w:rPr>
          <w:rFonts w:ascii="Times New Roman" w:hAnsi="Times New Roman" w:cs="Times New Roman"/>
          <w:sz w:val="26"/>
          <w:szCs w:val="26"/>
        </w:rPr>
      </w:pPr>
      <w:r>
        <w:rPr>
          <w:rFonts w:ascii="Times New Roman" w:hAnsi="Times New Roman" w:cs="Times New Roman"/>
          <w:sz w:val="26"/>
          <w:szCs w:val="26"/>
        </w:rPr>
        <w:t>Ряд положений документации об электронном аукционе противоречит нормам законодательства о контрактной системе.</w:t>
      </w:r>
    </w:p>
    <w:p w:rsidR="006D704A" w:rsidRDefault="00DE2BD5" w:rsidP="006D704A">
      <w:pPr>
        <w:spacing w:after="0" w:line="100" w:lineRule="atLeast"/>
        <w:ind w:firstLine="567"/>
        <w:jc w:val="both"/>
        <w:rPr>
          <w:rFonts w:ascii="Times New Roman" w:hAnsi="Times New Roman" w:cs="Times New Roman"/>
          <w:sz w:val="26"/>
          <w:szCs w:val="26"/>
        </w:rPr>
      </w:pPr>
      <w:r w:rsidRPr="00DE2BD5">
        <w:rPr>
          <w:rFonts w:ascii="Times New Roman" w:hAnsi="Times New Roman" w:cs="Times New Roman"/>
          <w:b/>
          <w:sz w:val="26"/>
          <w:szCs w:val="26"/>
        </w:rPr>
        <w:t>1)</w:t>
      </w:r>
      <w:r>
        <w:rPr>
          <w:rFonts w:ascii="Times New Roman" w:hAnsi="Times New Roman" w:cs="Times New Roman"/>
          <w:sz w:val="26"/>
          <w:szCs w:val="26"/>
        </w:rPr>
        <w:t xml:space="preserve"> </w:t>
      </w:r>
      <w:r w:rsidR="006D704A">
        <w:rPr>
          <w:rFonts w:ascii="Times New Roman" w:hAnsi="Times New Roman" w:cs="Times New Roman"/>
          <w:sz w:val="26"/>
          <w:szCs w:val="26"/>
        </w:rPr>
        <w:t>Так, согласно п. 2.3 проекта контракта, п. 16  оплата оказываемых услуг осуществляется по факту их оказания на основании акта оказанных услуг, счета (</w:t>
      </w:r>
      <w:proofErr w:type="spellStart"/>
      <w:proofErr w:type="gramStart"/>
      <w:r w:rsidR="006D704A">
        <w:rPr>
          <w:rFonts w:ascii="Times New Roman" w:hAnsi="Times New Roman" w:cs="Times New Roman"/>
          <w:sz w:val="26"/>
          <w:szCs w:val="26"/>
        </w:rPr>
        <w:t>счет-фактуры</w:t>
      </w:r>
      <w:proofErr w:type="spellEnd"/>
      <w:proofErr w:type="gramEnd"/>
      <w:r w:rsidR="006D704A">
        <w:rPr>
          <w:rFonts w:ascii="Times New Roman" w:hAnsi="Times New Roman" w:cs="Times New Roman"/>
          <w:sz w:val="26"/>
          <w:szCs w:val="26"/>
        </w:rPr>
        <w:t xml:space="preserve">) в течение 30 (тридцати) </w:t>
      </w:r>
      <w:r w:rsidR="006D704A">
        <w:rPr>
          <w:rFonts w:ascii="Times New Roman" w:hAnsi="Times New Roman" w:cs="Times New Roman"/>
          <w:bCs/>
          <w:sz w:val="26"/>
          <w:szCs w:val="26"/>
        </w:rPr>
        <w:t>банковских</w:t>
      </w:r>
      <w:r w:rsidR="006D704A">
        <w:rPr>
          <w:rFonts w:ascii="Times New Roman" w:hAnsi="Times New Roman" w:cs="Times New Roman"/>
          <w:sz w:val="26"/>
          <w:szCs w:val="26"/>
        </w:rPr>
        <w:t xml:space="preserve"> дней с момента их предоставления Исполнителем.</w:t>
      </w:r>
    </w:p>
    <w:p w:rsidR="006D704A" w:rsidRDefault="006D704A" w:rsidP="006D704A">
      <w:pPr>
        <w:spacing w:after="0" w:line="100" w:lineRule="atLeast"/>
        <w:ind w:firstLine="567"/>
        <w:jc w:val="both"/>
        <w:rPr>
          <w:rFonts w:ascii="Times New Roman" w:hAnsi="Times New Roman" w:cs="Times New Roman"/>
          <w:sz w:val="26"/>
          <w:szCs w:val="26"/>
        </w:rPr>
      </w:pPr>
      <w:r>
        <w:rPr>
          <w:rFonts w:ascii="Times New Roman" w:hAnsi="Times New Roman" w:cs="Times New Roman"/>
          <w:sz w:val="26"/>
          <w:szCs w:val="26"/>
        </w:rPr>
        <w:t>При этом, как следует из информации, содержащейся в извещении о проведении закупки (п. 21 информационной карты электронного аукциона), она осуществляется среди субъектов малого предпринимательства.</w:t>
      </w:r>
    </w:p>
    <w:p w:rsidR="006D704A" w:rsidRDefault="006D704A" w:rsidP="006D704A">
      <w:pPr>
        <w:spacing w:after="0" w:line="100" w:lineRule="atLeast"/>
        <w:ind w:firstLine="567"/>
        <w:jc w:val="both"/>
        <w:rPr>
          <w:rFonts w:ascii="Times New Roman" w:hAnsi="Times New Roman" w:cs="Times New Roman"/>
          <w:color w:val="000000"/>
          <w:sz w:val="26"/>
          <w:szCs w:val="26"/>
        </w:rPr>
      </w:pPr>
      <w:proofErr w:type="gramStart"/>
      <w:r>
        <w:rPr>
          <w:rFonts w:ascii="Times New Roman" w:hAnsi="Times New Roman" w:cs="Times New Roman"/>
          <w:sz w:val="26"/>
          <w:szCs w:val="26"/>
        </w:rPr>
        <w:t>В соответствии с ч. 8 ст. 30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Pr>
          <w:rFonts w:ascii="Times New Roman" w:hAnsi="Times New Roman" w:cs="Times New Roman"/>
          <w:color w:val="000000"/>
          <w:sz w:val="26"/>
          <w:szCs w:val="26"/>
        </w:rPr>
        <w:t xml:space="preserve"> в случае, если в извещении об осуществлении закупки установлены ограничения в соответствии с </w:t>
      </w:r>
      <w:bookmarkStart w:id="2" w:name="r1"/>
      <w:bookmarkEnd w:id="2"/>
      <w:r>
        <w:rPr>
          <w:rStyle w:val="Q"/>
          <w:rFonts w:ascii="Times New Roman" w:hAnsi="Times New Roman" w:cs="Times New Roman"/>
          <w:color w:val="000000"/>
          <w:sz w:val="26"/>
          <w:szCs w:val="26"/>
        </w:rPr>
        <w:t>ч. 3</w:t>
      </w:r>
      <w:r>
        <w:rPr>
          <w:rFonts w:ascii="Times New Roman" w:hAnsi="Times New Roman" w:cs="Times New Roman"/>
          <w:color w:val="000000"/>
          <w:sz w:val="26"/>
          <w:szCs w:val="26"/>
        </w:rPr>
        <w:t xml:space="preserve"> ст. 30 Закона о контрактной системе, в контракт, заключаемый с субъектом малого предпринимательства</w:t>
      </w:r>
      <w:proofErr w:type="gramEnd"/>
      <w:r>
        <w:rPr>
          <w:rFonts w:ascii="Times New Roman" w:hAnsi="Times New Roman" w:cs="Times New Roman"/>
          <w:color w:val="000000"/>
          <w:sz w:val="26"/>
          <w:szCs w:val="26"/>
        </w:rPr>
        <w:t xml:space="preserve">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w:t>
      </w:r>
      <w:proofErr w:type="gramStart"/>
      <w:r>
        <w:rPr>
          <w:rFonts w:ascii="Times New Roman" w:hAnsi="Times New Roman" w:cs="Times New Roman"/>
          <w:color w:val="000000"/>
          <w:sz w:val="26"/>
          <w:szCs w:val="26"/>
        </w:rPr>
        <w:t>с даты подписания</w:t>
      </w:r>
      <w:proofErr w:type="gramEnd"/>
      <w:r>
        <w:rPr>
          <w:rFonts w:ascii="Times New Roman" w:hAnsi="Times New Roman" w:cs="Times New Roman"/>
          <w:color w:val="000000"/>
          <w:sz w:val="26"/>
          <w:szCs w:val="26"/>
        </w:rPr>
        <w:t xml:space="preserve"> заказчиком документа о приемке, предусмотренного </w:t>
      </w:r>
      <w:bookmarkStart w:id="3" w:name="r"/>
      <w:bookmarkEnd w:id="3"/>
      <w:r>
        <w:rPr>
          <w:rStyle w:val="Q"/>
          <w:rFonts w:ascii="Times New Roman" w:hAnsi="Times New Roman" w:cs="Times New Roman"/>
          <w:color w:val="000000"/>
          <w:sz w:val="26"/>
          <w:szCs w:val="26"/>
        </w:rPr>
        <w:t>частью 7 статьи 94</w:t>
      </w:r>
      <w:r>
        <w:rPr>
          <w:rFonts w:ascii="Times New Roman" w:hAnsi="Times New Roman" w:cs="Times New Roman"/>
          <w:color w:val="000000"/>
          <w:sz w:val="26"/>
          <w:szCs w:val="26"/>
        </w:rPr>
        <w:t xml:space="preserve"> Закона о контрактной системе.</w:t>
      </w:r>
    </w:p>
    <w:p w:rsidR="006D704A" w:rsidRDefault="006D704A" w:rsidP="006D704A">
      <w:pPr>
        <w:spacing w:after="0" w:line="100" w:lineRule="atLeast"/>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Согласно ст. 190 Гражданского кодекса Российской Федерации,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(ст. 191 ГК РФ). Если последний день срока приходится на нерабочий день, днем </w:t>
      </w:r>
      <w:r>
        <w:rPr>
          <w:rFonts w:ascii="Times New Roman" w:hAnsi="Times New Roman" w:cs="Times New Roman"/>
          <w:color w:val="000000"/>
          <w:sz w:val="26"/>
          <w:szCs w:val="26"/>
        </w:rPr>
        <w:lastRenderedPageBreak/>
        <w:t>окончания срока считается ближайший следующий за ним рабочий день (ст. 193 ГК РФ). Под календарной датой понимается порядковый номер календарного дня, порядковый номер или наименование календарного месяца и порядковый номер календарного года (</w:t>
      </w:r>
      <w:proofErr w:type="gramStart"/>
      <w:r>
        <w:rPr>
          <w:rFonts w:ascii="Times New Roman" w:hAnsi="Times New Roman" w:cs="Times New Roman"/>
          <w:color w:val="000000"/>
          <w:sz w:val="26"/>
          <w:szCs w:val="26"/>
        </w:rPr>
        <w:t>ч</w:t>
      </w:r>
      <w:proofErr w:type="gramEnd"/>
      <w:r>
        <w:rPr>
          <w:rFonts w:ascii="Times New Roman" w:hAnsi="Times New Roman" w:cs="Times New Roman"/>
          <w:color w:val="000000"/>
          <w:sz w:val="26"/>
          <w:szCs w:val="26"/>
        </w:rPr>
        <w:t>. 3 ст. 2 Федерального закона от 03.06.2011 № 107-ФЗ «Об исчислении времени»).</w:t>
      </w:r>
    </w:p>
    <w:p w:rsidR="006D704A" w:rsidRDefault="006D704A" w:rsidP="006D704A">
      <w:pPr>
        <w:spacing w:after="0" w:line="100" w:lineRule="atLeast"/>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Таким образом, установленный </w:t>
      </w:r>
      <w:proofErr w:type="gramStart"/>
      <w:r>
        <w:rPr>
          <w:rFonts w:ascii="Times New Roman" w:hAnsi="Times New Roman" w:cs="Times New Roman"/>
          <w:color w:val="000000"/>
          <w:sz w:val="26"/>
          <w:szCs w:val="26"/>
        </w:rPr>
        <w:t>ч</w:t>
      </w:r>
      <w:proofErr w:type="gramEnd"/>
      <w:r>
        <w:rPr>
          <w:rFonts w:ascii="Times New Roman" w:hAnsi="Times New Roman" w:cs="Times New Roman"/>
          <w:color w:val="000000"/>
          <w:sz w:val="26"/>
          <w:szCs w:val="26"/>
        </w:rPr>
        <w:t>. 8 ст. 30 Закона о контрактной системе максимальный срок оплаты работ после подписания приемосдаточных документов исчисляется календарными, а не банковскими днями. Устанавливая же срок оплаты в банковских днях (не учитывая небанковские дни) заказчик тем самым необоснованно увеличил срок оплаты более установленного законом, что нарушает права участников закупки.</w:t>
      </w:r>
    </w:p>
    <w:p w:rsidR="006D704A" w:rsidRDefault="006D704A" w:rsidP="006D704A">
      <w:pPr>
        <w:spacing w:after="0" w:line="100" w:lineRule="atLeast"/>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Кроме того, в действующем законодательстве отсутствует определение «банковский день». Следовательно, условие об оплате с использованием такого термина создает неопределенность указанного в проекте контракта срока оплаты – в нарушение </w:t>
      </w:r>
      <w:proofErr w:type="gramStart"/>
      <w:r>
        <w:rPr>
          <w:rFonts w:ascii="Times New Roman" w:hAnsi="Times New Roman" w:cs="Times New Roman"/>
          <w:color w:val="000000"/>
          <w:sz w:val="26"/>
          <w:szCs w:val="26"/>
        </w:rPr>
        <w:t>ч</w:t>
      </w:r>
      <w:proofErr w:type="gramEnd"/>
      <w:r>
        <w:rPr>
          <w:rFonts w:ascii="Times New Roman" w:hAnsi="Times New Roman" w:cs="Times New Roman"/>
          <w:color w:val="000000"/>
          <w:sz w:val="26"/>
          <w:szCs w:val="26"/>
        </w:rPr>
        <w:t>. 13 ст. 34 Закона о контрактной системе, предусматривающей данное условие контракта в качестве обязательного.</w:t>
      </w:r>
    </w:p>
    <w:p w:rsidR="007800F1" w:rsidRDefault="007800F1" w:rsidP="006D704A">
      <w:pPr>
        <w:spacing w:after="0" w:line="100" w:lineRule="atLeast"/>
        <w:ind w:firstLine="567"/>
        <w:jc w:val="both"/>
        <w:rPr>
          <w:rFonts w:ascii="Times New Roman" w:hAnsi="Times New Roman" w:cs="Times New Roman"/>
          <w:color w:val="000000"/>
          <w:sz w:val="26"/>
          <w:szCs w:val="26"/>
        </w:rPr>
      </w:pPr>
    </w:p>
    <w:p w:rsidR="006D704A" w:rsidRDefault="00DE2BD5" w:rsidP="006D704A">
      <w:pPr>
        <w:spacing w:after="0" w:line="100" w:lineRule="atLeast"/>
        <w:ind w:firstLine="567"/>
        <w:jc w:val="both"/>
        <w:rPr>
          <w:rFonts w:ascii="Times New Roman" w:hAnsi="Times New Roman" w:cs="Times New Roman"/>
          <w:color w:val="000000"/>
          <w:sz w:val="26"/>
          <w:szCs w:val="26"/>
        </w:rPr>
      </w:pPr>
      <w:r w:rsidRPr="00DE2BD5">
        <w:rPr>
          <w:rFonts w:ascii="Times New Roman" w:hAnsi="Times New Roman" w:cs="Times New Roman"/>
          <w:b/>
          <w:color w:val="000000"/>
          <w:sz w:val="26"/>
          <w:szCs w:val="26"/>
        </w:rPr>
        <w:t>2)</w:t>
      </w:r>
      <w:r>
        <w:rPr>
          <w:rFonts w:ascii="Times New Roman" w:hAnsi="Times New Roman" w:cs="Times New Roman"/>
          <w:color w:val="000000"/>
          <w:sz w:val="26"/>
          <w:szCs w:val="26"/>
        </w:rPr>
        <w:t xml:space="preserve"> </w:t>
      </w:r>
      <w:r w:rsidR="006D704A">
        <w:rPr>
          <w:rFonts w:ascii="Times New Roman" w:hAnsi="Times New Roman" w:cs="Times New Roman"/>
          <w:color w:val="000000"/>
          <w:sz w:val="26"/>
          <w:szCs w:val="26"/>
        </w:rPr>
        <w:t xml:space="preserve">Согласно </w:t>
      </w:r>
      <w:proofErr w:type="spellStart"/>
      <w:r w:rsidR="006D704A">
        <w:rPr>
          <w:rFonts w:ascii="Times New Roman" w:hAnsi="Times New Roman" w:cs="Times New Roman"/>
          <w:color w:val="000000"/>
          <w:sz w:val="26"/>
          <w:szCs w:val="26"/>
        </w:rPr>
        <w:t>пп</w:t>
      </w:r>
      <w:proofErr w:type="spellEnd"/>
      <w:r w:rsidR="006D704A">
        <w:rPr>
          <w:rFonts w:ascii="Times New Roman" w:hAnsi="Times New Roman" w:cs="Times New Roman"/>
          <w:color w:val="000000"/>
          <w:sz w:val="26"/>
          <w:szCs w:val="26"/>
        </w:rPr>
        <w:t>. 3.2.8 п. 3.2 проекта контракта,</w:t>
      </w:r>
      <w:r w:rsidR="006D704A">
        <w:t xml:space="preserve"> </w:t>
      </w:r>
      <w:r w:rsidR="006D704A">
        <w:rPr>
          <w:rFonts w:ascii="Times New Roman" w:hAnsi="Times New Roman" w:cs="Times New Roman"/>
          <w:color w:val="000000"/>
          <w:sz w:val="26"/>
          <w:szCs w:val="26"/>
        </w:rPr>
        <w:t>подрядчик может заключать договора с субподрядными организациями из числа субъектов малого предпринимательства. С этой целью подрядчик направляет заказчику уведомление с декларацией о принадлежности Субподрядчика к субъектам малого предпринимательства, социально ориентированных организаций. При этом</w:t>
      </w:r>
      <w:proofErr w:type="gramStart"/>
      <w:r w:rsidR="006D704A">
        <w:rPr>
          <w:rFonts w:ascii="Times New Roman" w:hAnsi="Times New Roman" w:cs="Times New Roman"/>
          <w:color w:val="000000"/>
          <w:sz w:val="26"/>
          <w:szCs w:val="26"/>
        </w:rPr>
        <w:t>,</w:t>
      </w:r>
      <w:proofErr w:type="gramEnd"/>
      <w:r w:rsidR="006D704A">
        <w:rPr>
          <w:rFonts w:ascii="Times New Roman" w:hAnsi="Times New Roman" w:cs="Times New Roman"/>
          <w:color w:val="000000"/>
          <w:sz w:val="26"/>
          <w:szCs w:val="26"/>
        </w:rPr>
        <w:t xml:space="preserve"> в соответствии с </w:t>
      </w:r>
      <w:proofErr w:type="spellStart"/>
      <w:r w:rsidR="006D704A">
        <w:rPr>
          <w:rFonts w:ascii="Times New Roman" w:hAnsi="Times New Roman" w:cs="Times New Roman"/>
          <w:color w:val="000000"/>
          <w:sz w:val="26"/>
          <w:szCs w:val="26"/>
        </w:rPr>
        <w:t>пп</w:t>
      </w:r>
      <w:proofErr w:type="spellEnd"/>
      <w:r w:rsidR="006D704A">
        <w:rPr>
          <w:rFonts w:ascii="Times New Roman" w:hAnsi="Times New Roman" w:cs="Times New Roman"/>
          <w:color w:val="000000"/>
          <w:sz w:val="26"/>
          <w:szCs w:val="26"/>
        </w:rPr>
        <w:t>. 3.2.9 п. 3.2 проекта контракта подрядчик несет ответственность за неисполнение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w:t>
      </w:r>
    </w:p>
    <w:p w:rsidR="006D704A" w:rsidRDefault="006D704A" w:rsidP="006D704A">
      <w:pPr>
        <w:spacing w:after="0" w:line="100" w:lineRule="atLeast"/>
        <w:ind w:firstLine="567"/>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В соответствии с ч. 6 ст. 30 Закона о контрактной системе,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условие о гражданско-правовой ответственности за нарушение данного условия включается в случае, предусмотренном ч. 5 ст. 50 Закона о контрактной системе (включение соответствующего условия в извещение о проведении закупки), с указанием объема такого</w:t>
      </w:r>
      <w:proofErr w:type="gramEnd"/>
      <w:r>
        <w:rPr>
          <w:rFonts w:ascii="Times New Roman" w:hAnsi="Times New Roman" w:cs="Times New Roman"/>
          <w:color w:val="000000"/>
          <w:sz w:val="26"/>
          <w:szCs w:val="26"/>
        </w:rPr>
        <w:t xml:space="preserve"> привлечения, установленного в виде процента от цены контракта.</w:t>
      </w:r>
    </w:p>
    <w:p w:rsidR="006D704A" w:rsidRDefault="006D704A" w:rsidP="006D704A">
      <w:pPr>
        <w:spacing w:after="0" w:line="100" w:lineRule="atLeast"/>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нарушение указанных норм, в проекте контракта отсутствует условие об объеме привлечения субподрядчиков из числа субъектов малого предпринимательства, а в извещении о проведении электронного аукциона, документации об электронном аукционе отсутствует условие о необходимости привлечения субподрядчиков из числа субъектов малого предпринимательства, социально ориентированных некоммерческих организаций. Соответственно, у заказчика отсутствовали предусмотренные </w:t>
      </w:r>
      <w:proofErr w:type="gramStart"/>
      <w:r>
        <w:rPr>
          <w:rFonts w:ascii="Times New Roman" w:hAnsi="Times New Roman" w:cs="Times New Roman"/>
          <w:color w:val="000000"/>
          <w:sz w:val="26"/>
          <w:szCs w:val="26"/>
        </w:rPr>
        <w:t>ч</w:t>
      </w:r>
      <w:proofErr w:type="gramEnd"/>
      <w:r>
        <w:rPr>
          <w:rFonts w:ascii="Times New Roman" w:hAnsi="Times New Roman" w:cs="Times New Roman"/>
          <w:color w:val="000000"/>
          <w:sz w:val="26"/>
          <w:szCs w:val="26"/>
        </w:rPr>
        <w:t>. 6 ст. 30 Закона о контрактной системе основания для ограничения в проекте контракта привлечения субподрядчиков именно из числа субъектов малого предпринимательства, социально ориентированных некоммерческих организаций.</w:t>
      </w:r>
    </w:p>
    <w:p w:rsidR="007800F1" w:rsidRDefault="007800F1" w:rsidP="006D704A">
      <w:pPr>
        <w:spacing w:after="0" w:line="100" w:lineRule="atLeast"/>
        <w:ind w:firstLine="567"/>
        <w:jc w:val="both"/>
        <w:rPr>
          <w:rFonts w:ascii="Times New Roman" w:hAnsi="Times New Roman" w:cs="Times New Roman"/>
          <w:color w:val="000000"/>
          <w:sz w:val="26"/>
          <w:szCs w:val="26"/>
        </w:rPr>
      </w:pPr>
    </w:p>
    <w:p w:rsidR="006D704A" w:rsidRDefault="00DE2BD5" w:rsidP="006D704A">
      <w:pPr>
        <w:spacing w:after="0" w:line="100" w:lineRule="atLeast"/>
        <w:ind w:firstLine="567"/>
        <w:jc w:val="both"/>
        <w:rPr>
          <w:rFonts w:ascii="Times New Roman" w:hAnsi="Times New Roman" w:cs="Times New Roman"/>
          <w:color w:val="000000"/>
          <w:sz w:val="26"/>
          <w:szCs w:val="26"/>
        </w:rPr>
      </w:pPr>
      <w:r w:rsidRPr="00DE2BD5">
        <w:rPr>
          <w:rFonts w:ascii="Times New Roman" w:hAnsi="Times New Roman" w:cs="Times New Roman"/>
          <w:b/>
          <w:color w:val="000000"/>
          <w:sz w:val="26"/>
          <w:szCs w:val="26"/>
        </w:rPr>
        <w:t>3)</w:t>
      </w:r>
      <w:r w:rsidR="006D704A">
        <w:rPr>
          <w:rFonts w:ascii="Times New Roman" w:hAnsi="Times New Roman" w:cs="Times New Roman"/>
          <w:color w:val="000000"/>
          <w:sz w:val="26"/>
          <w:szCs w:val="26"/>
        </w:rPr>
        <w:t xml:space="preserve">В пункте 6.1 проекта контракта содержится условие о штрафе за ненадлежащее исполнение заказчиком обязательств, предусмотренных контрактом, </w:t>
      </w:r>
      <w:r w:rsidR="006D704A">
        <w:rPr>
          <w:rFonts w:ascii="Times New Roman" w:hAnsi="Times New Roman" w:cs="Times New Roman"/>
          <w:color w:val="000000"/>
          <w:sz w:val="26"/>
          <w:szCs w:val="26"/>
        </w:rPr>
        <w:lastRenderedPageBreak/>
        <w:t>за исключением просрочки исполнения обязательств, предусмотренных контрактом - 2 процента от цены контракта.</w:t>
      </w:r>
    </w:p>
    <w:p w:rsidR="006D704A" w:rsidRDefault="006D704A" w:rsidP="006D704A">
      <w:pPr>
        <w:spacing w:after="0" w:line="100" w:lineRule="atLeast"/>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соответствии с </w:t>
      </w:r>
      <w:proofErr w:type="gramStart"/>
      <w:r>
        <w:rPr>
          <w:rFonts w:ascii="Times New Roman" w:hAnsi="Times New Roman" w:cs="Times New Roman"/>
          <w:color w:val="000000"/>
          <w:sz w:val="26"/>
          <w:szCs w:val="26"/>
        </w:rPr>
        <w:t>ч</w:t>
      </w:r>
      <w:proofErr w:type="gramEnd"/>
      <w:r>
        <w:rPr>
          <w:rFonts w:ascii="Times New Roman" w:hAnsi="Times New Roman" w:cs="Times New Roman"/>
          <w:color w:val="000000"/>
          <w:sz w:val="26"/>
          <w:szCs w:val="26"/>
        </w:rPr>
        <w:t>. 5 ст. 34 Закона о контрактной системе,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6D704A" w:rsidRDefault="006D704A" w:rsidP="006D704A">
      <w:pPr>
        <w:spacing w:after="0" w:line="100" w:lineRule="atLeast"/>
        <w:ind w:firstLine="567"/>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Согласно п. 5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 постановлением Правительства РФ от 25.11.2013 № 1063), за ненадлежащее исполнение заказчиком обязательств по контракту, за исключением просрочки</w:t>
      </w:r>
      <w:proofErr w:type="gramEnd"/>
      <w:r>
        <w:rPr>
          <w:rFonts w:ascii="Times New Roman" w:hAnsi="Times New Roman" w:cs="Times New Roman"/>
          <w:color w:val="000000"/>
          <w:sz w:val="26"/>
          <w:szCs w:val="26"/>
        </w:rPr>
        <w:t xml:space="preserve"> исполнения обязательств, размер штрафа устанавливается в виде фиксированной суммы, определяемой в следующем порядке:</w:t>
      </w:r>
    </w:p>
    <w:p w:rsidR="006D704A" w:rsidRDefault="006D704A" w:rsidP="006D704A">
      <w:pPr>
        <w:spacing w:after="0" w:line="100" w:lineRule="atLeast"/>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а) 2,5 процента цены контракта в случае, если цена контракта не превышает 3 млн. рублей;</w:t>
      </w:r>
    </w:p>
    <w:p w:rsidR="006D704A" w:rsidRDefault="006D704A" w:rsidP="006D704A">
      <w:pPr>
        <w:spacing w:after="0" w:line="100" w:lineRule="atLeast"/>
        <w:ind w:firstLine="567"/>
        <w:jc w:val="both"/>
        <w:rPr>
          <w:rFonts w:ascii="Times New Roman" w:hAnsi="Times New Roman" w:cs="Times New Roman"/>
          <w:sz w:val="26"/>
          <w:szCs w:val="26"/>
        </w:rPr>
      </w:pPr>
      <w:r>
        <w:rPr>
          <w:rFonts w:ascii="Times New Roman" w:hAnsi="Times New Roman" w:cs="Times New Roman"/>
          <w:color w:val="000000"/>
          <w:sz w:val="26"/>
          <w:szCs w:val="26"/>
        </w:rPr>
        <w:t>б) 2 процента цены контракта в случае, если цена контракта составляет от 3 млн. рублей до 50 млн. рублей.</w:t>
      </w:r>
    </w:p>
    <w:p w:rsidR="006D704A" w:rsidRDefault="006D704A" w:rsidP="006D704A">
      <w:pPr>
        <w:spacing w:after="0" w:line="100" w:lineRule="atLeast"/>
        <w:ind w:firstLine="567"/>
        <w:jc w:val="both"/>
        <w:rPr>
          <w:rFonts w:ascii="Times New Roman" w:hAnsi="Times New Roman" w:cs="Times New Roman"/>
          <w:sz w:val="26"/>
          <w:szCs w:val="26"/>
        </w:rPr>
      </w:pPr>
      <w:r>
        <w:rPr>
          <w:rFonts w:ascii="Times New Roman" w:hAnsi="Times New Roman" w:cs="Times New Roman"/>
          <w:sz w:val="26"/>
          <w:szCs w:val="26"/>
        </w:rPr>
        <w:t>Начальная максимальная цена контракта, согласно извещению о проведении электронного аукциона, составляет 7 199 768 ,68 руб.</w:t>
      </w:r>
    </w:p>
    <w:p w:rsidR="006D704A" w:rsidRDefault="006D704A" w:rsidP="006D704A">
      <w:pPr>
        <w:spacing w:after="0" w:line="100" w:lineRule="atLeast"/>
        <w:ind w:firstLine="567"/>
        <w:jc w:val="both"/>
        <w:rPr>
          <w:rFonts w:ascii="Times New Roman" w:hAnsi="Times New Roman" w:cs="Times New Roman"/>
          <w:sz w:val="26"/>
          <w:szCs w:val="26"/>
        </w:rPr>
      </w:pPr>
      <w:r>
        <w:rPr>
          <w:rFonts w:ascii="Times New Roman" w:hAnsi="Times New Roman" w:cs="Times New Roman"/>
          <w:sz w:val="26"/>
          <w:szCs w:val="26"/>
        </w:rPr>
        <w:t>Вместе с тем, указанная цена по итогам электронного аукциона может быть снижена до 3 млн. рублей и ниже. В этом случае размер штрафа, возлагаемого на заказчика должен составить 2,5 процента цены контракта.</w:t>
      </w:r>
    </w:p>
    <w:p w:rsidR="006D704A" w:rsidRDefault="006D704A" w:rsidP="006D704A">
      <w:pPr>
        <w:spacing w:after="0" w:line="100"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Условиями проекта контракта не предусмотрен увеличенный размер штрафа, взыскиваемого с заказчика в случае, если цена контракта не будет превышать 3 млн. руб. В данном случае с заказчика по условиям контракта будет взыскиваться </w:t>
      </w:r>
      <w:proofErr w:type="gramStart"/>
      <w:r>
        <w:rPr>
          <w:rFonts w:ascii="Times New Roman" w:hAnsi="Times New Roman" w:cs="Times New Roman"/>
          <w:sz w:val="26"/>
          <w:szCs w:val="26"/>
        </w:rPr>
        <w:t>размер</w:t>
      </w:r>
      <w:proofErr w:type="gramEnd"/>
      <w:r>
        <w:rPr>
          <w:rFonts w:ascii="Times New Roman" w:hAnsi="Times New Roman" w:cs="Times New Roman"/>
          <w:sz w:val="26"/>
          <w:szCs w:val="26"/>
        </w:rPr>
        <w:t xml:space="preserve"> ниже установленного императивными нормами законодательства о контрактной системе.</w:t>
      </w:r>
    </w:p>
    <w:p w:rsidR="007800F1" w:rsidRDefault="007800F1" w:rsidP="006D704A">
      <w:pPr>
        <w:spacing w:after="0" w:line="100" w:lineRule="atLeast"/>
        <w:ind w:firstLine="567"/>
        <w:jc w:val="both"/>
        <w:rPr>
          <w:rFonts w:ascii="Times New Roman" w:hAnsi="Times New Roman" w:cs="Times New Roman"/>
          <w:sz w:val="26"/>
          <w:szCs w:val="26"/>
        </w:rPr>
      </w:pPr>
    </w:p>
    <w:p w:rsidR="006D704A" w:rsidRDefault="00DE2BD5" w:rsidP="006D704A">
      <w:pPr>
        <w:spacing w:after="0" w:line="100" w:lineRule="atLeast"/>
        <w:ind w:firstLine="567"/>
        <w:jc w:val="both"/>
        <w:rPr>
          <w:rFonts w:ascii="Times New Roman" w:hAnsi="Times New Roman" w:cs="Times New Roman"/>
          <w:sz w:val="26"/>
          <w:szCs w:val="26"/>
        </w:rPr>
      </w:pPr>
      <w:r w:rsidRPr="00DE2BD5">
        <w:rPr>
          <w:rFonts w:ascii="Times New Roman" w:hAnsi="Times New Roman" w:cs="Times New Roman"/>
          <w:b/>
          <w:sz w:val="26"/>
          <w:szCs w:val="26"/>
        </w:rPr>
        <w:t>4)</w:t>
      </w:r>
      <w:r>
        <w:rPr>
          <w:rFonts w:ascii="Times New Roman" w:hAnsi="Times New Roman" w:cs="Times New Roman"/>
          <w:sz w:val="26"/>
          <w:szCs w:val="26"/>
        </w:rPr>
        <w:t xml:space="preserve"> </w:t>
      </w:r>
      <w:r w:rsidR="006D704A">
        <w:rPr>
          <w:rFonts w:ascii="Times New Roman" w:hAnsi="Times New Roman" w:cs="Times New Roman"/>
          <w:sz w:val="26"/>
          <w:szCs w:val="26"/>
        </w:rPr>
        <w:t>В пункте 7.3 проекта контракта указано, что возврат денежных средств, внесенных в качестве обеспечения исполнения обязательств по контракту, должен осуществляться в течение 5 (пяти) банковских дней после выполнения подрядчиком обязательств по контракту.</w:t>
      </w:r>
    </w:p>
    <w:p w:rsidR="006D704A" w:rsidRDefault="006D704A" w:rsidP="006D704A">
      <w:pPr>
        <w:spacing w:after="0" w:line="100"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Тем не менее, в действующем законодательстве отсутствует определение «банковские дни». Следовательно, условие об оплате с использованием такого термина создает неопределенность указанного в проекте контракта срока оплаты – в нарушение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 13 ст. 34 Закона о контрактной системе, предусматривающей данное условие контракта в качестве обязательного.</w:t>
      </w:r>
    </w:p>
    <w:p w:rsidR="007800F1" w:rsidRDefault="007800F1" w:rsidP="006D704A">
      <w:pPr>
        <w:spacing w:after="0" w:line="100" w:lineRule="atLeast"/>
        <w:ind w:firstLine="567"/>
        <w:jc w:val="both"/>
        <w:rPr>
          <w:rFonts w:ascii="Times New Roman" w:hAnsi="Times New Roman" w:cs="Times New Roman"/>
          <w:sz w:val="26"/>
          <w:szCs w:val="26"/>
        </w:rPr>
      </w:pPr>
    </w:p>
    <w:p w:rsidR="006D704A" w:rsidRDefault="00DE2BD5" w:rsidP="006D704A">
      <w:pPr>
        <w:spacing w:after="0" w:line="100" w:lineRule="atLeast"/>
        <w:ind w:firstLine="567"/>
        <w:jc w:val="both"/>
        <w:rPr>
          <w:rFonts w:ascii="Times New Roman" w:hAnsi="Times New Roman" w:cs="Times New Roman"/>
          <w:sz w:val="26"/>
          <w:szCs w:val="26"/>
        </w:rPr>
      </w:pPr>
      <w:r w:rsidRPr="00DE2BD5">
        <w:rPr>
          <w:rFonts w:ascii="Times New Roman" w:hAnsi="Times New Roman" w:cs="Times New Roman"/>
          <w:b/>
          <w:sz w:val="26"/>
          <w:szCs w:val="26"/>
        </w:rPr>
        <w:t xml:space="preserve">5) </w:t>
      </w:r>
      <w:r w:rsidR="006D704A">
        <w:rPr>
          <w:rFonts w:ascii="Times New Roman" w:hAnsi="Times New Roman" w:cs="Times New Roman"/>
          <w:sz w:val="26"/>
          <w:szCs w:val="26"/>
        </w:rPr>
        <w:t xml:space="preserve">Также, в нарушение </w:t>
      </w:r>
      <w:proofErr w:type="gramStart"/>
      <w:r w:rsidR="006D704A">
        <w:rPr>
          <w:rFonts w:ascii="Times New Roman" w:hAnsi="Times New Roman" w:cs="Times New Roman"/>
          <w:sz w:val="26"/>
          <w:szCs w:val="26"/>
        </w:rPr>
        <w:t>ч</w:t>
      </w:r>
      <w:proofErr w:type="gramEnd"/>
      <w:r w:rsidR="006D704A">
        <w:rPr>
          <w:rFonts w:ascii="Times New Roman" w:hAnsi="Times New Roman" w:cs="Times New Roman"/>
          <w:sz w:val="26"/>
          <w:szCs w:val="26"/>
        </w:rPr>
        <w:t>. 13 ст. 34 Закона о контрактной системе в проекте контракта отсутствуют условия о сроках приемки заказчиком результата выполненных работ, сроках оформления результатов такой приемки.</w:t>
      </w:r>
    </w:p>
    <w:p w:rsidR="007800F1" w:rsidRDefault="007800F1" w:rsidP="006D704A">
      <w:pPr>
        <w:spacing w:after="0" w:line="100" w:lineRule="atLeast"/>
        <w:ind w:firstLine="567"/>
        <w:jc w:val="both"/>
        <w:rPr>
          <w:rFonts w:ascii="Times New Roman" w:hAnsi="Times New Roman" w:cs="Times New Roman"/>
          <w:sz w:val="26"/>
          <w:szCs w:val="26"/>
        </w:rPr>
      </w:pPr>
    </w:p>
    <w:p w:rsidR="006D704A" w:rsidRDefault="00DE2BD5" w:rsidP="006D704A">
      <w:pPr>
        <w:spacing w:after="0" w:line="100" w:lineRule="atLeast"/>
        <w:ind w:firstLine="567"/>
        <w:jc w:val="both"/>
        <w:rPr>
          <w:rFonts w:ascii="Times New Roman" w:hAnsi="Times New Roman" w:cs="Times New Roman"/>
          <w:sz w:val="26"/>
          <w:szCs w:val="26"/>
        </w:rPr>
      </w:pPr>
      <w:proofErr w:type="gramStart"/>
      <w:r w:rsidRPr="00DE2BD5">
        <w:rPr>
          <w:rFonts w:ascii="Times New Roman" w:hAnsi="Times New Roman" w:cs="Times New Roman"/>
          <w:b/>
          <w:sz w:val="26"/>
          <w:szCs w:val="26"/>
        </w:rPr>
        <w:lastRenderedPageBreak/>
        <w:t>6)</w:t>
      </w:r>
      <w:r>
        <w:rPr>
          <w:rFonts w:ascii="Times New Roman" w:hAnsi="Times New Roman" w:cs="Times New Roman"/>
          <w:sz w:val="26"/>
          <w:szCs w:val="26"/>
        </w:rPr>
        <w:t xml:space="preserve"> </w:t>
      </w:r>
      <w:r w:rsidR="006D704A">
        <w:rPr>
          <w:rFonts w:ascii="Times New Roman" w:hAnsi="Times New Roman" w:cs="Times New Roman"/>
          <w:sz w:val="26"/>
          <w:szCs w:val="26"/>
        </w:rPr>
        <w:t xml:space="preserve">Заказчиком на официальном сайте размещен документ «СВЕДЕНИЯ О КОНКРЕТНЫХ ПОКАЗАТЕЛЯХ» в формате </w:t>
      </w:r>
      <w:proofErr w:type="spellStart"/>
      <w:r w:rsidR="006D704A">
        <w:rPr>
          <w:rFonts w:ascii="Times New Roman" w:hAnsi="Times New Roman" w:cs="Times New Roman"/>
          <w:sz w:val="26"/>
          <w:szCs w:val="26"/>
          <w:lang w:val="en-US"/>
        </w:rPr>
        <w:t>pdf</w:t>
      </w:r>
      <w:proofErr w:type="spellEnd"/>
      <w:r w:rsidR="006D704A">
        <w:rPr>
          <w:rFonts w:ascii="Times New Roman" w:hAnsi="Times New Roman" w:cs="Times New Roman"/>
          <w:sz w:val="26"/>
          <w:szCs w:val="26"/>
        </w:rPr>
        <w:t xml:space="preserve">, не позволяющий осуществлять по нему поиск текстовой информации, что противоречит ч. 2 ст. 4 Закона о контрактной системе, </w:t>
      </w:r>
      <w:proofErr w:type="spellStart"/>
      <w:r w:rsidR="006D704A">
        <w:rPr>
          <w:rFonts w:ascii="Times New Roman" w:hAnsi="Times New Roman" w:cs="Times New Roman"/>
          <w:sz w:val="26"/>
          <w:szCs w:val="26"/>
        </w:rPr>
        <w:t>пп</w:t>
      </w:r>
      <w:proofErr w:type="spellEnd"/>
      <w:r w:rsidR="006D704A">
        <w:rPr>
          <w:rFonts w:ascii="Times New Roman" w:hAnsi="Times New Roman" w:cs="Times New Roman"/>
          <w:sz w:val="26"/>
          <w:szCs w:val="26"/>
        </w:rPr>
        <w:t xml:space="preserve">. «л» п. 14 Порядка функционирования единой информационной системы в сфере закупок (утв. постановлением Правительства РФ от 23.12.2015 № 1414), п. 9 </w:t>
      </w:r>
      <w:r w:rsidR="006D704A">
        <w:rPr>
          <w:rFonts w:ascii="Times New Roman" w:hAnsi="Times New Roman" w:cs="Times New Roman"/>
          <w:color w:val="000000"/>
          <w:sz w:val="26"/>
          <w:szCs w:val="26"/>
        </w:rPr>
        <w:t>Положения о размещении в единой информационной системе</w:t>
      </w:r>
      <w:proofErr w:type="gramEnd"/>
      <w:r w:rsidR="006D704A">
        <w:rPr>
          <w:rFonts w:ascii="Times New Roman" w:hAnsi="Times New Roman" w:cs="Times New Roman"/>
          <w:color w:val="000000"/>
          <w:sz w:val="26"/>
          <w:szCs w:val="26"/>
        </w:rPr>
        <w:t xml:space="preserve"> информации о закупке</w:t>
      </w:r>
      <w:r w:rsidR="006D704A">
        <w:rPr>
          <w:rFonts w:ascii="Times New Roman" w:hAnsi="Times New Roman" w:cs="Times New Roman"/>
          <w:sz w:val="26"/>
          <w:szCs w:val="26"/>
        </w:rPr>
        <w:t xml:space="preserve"> (утв. Постановлением Правительства РФ от 10.09.2012 № 908). </w:t>
      </w:r>
      <w:r w:rsidR="001F7718">
        <w:rPr>
          <w:rFonts w:ascii="Times New Roman" w:hAnsi="Times New Roman" w:cs="Times New Roman"/>
          <w:sz w:val="26"/>
          <w:szCs w:val="26"/>
        </w:rPr>
        <w:t>Также противоречит письму ФАС России от 30 июня 2014г. № АЦ</w:t>
      </w:r>
      <w:r w:rsidR="001F7718" w:rsidRPr="001F7718">
        <w:rPr>
          <w:rFonts w:ascii="Times New Roman" w:eastAsia="Times New Roman" w:hAnsi="Times New Roman" w:cs="Times New Roman"/>
          <w:sz w:val="24"/>
          <w:szCs w:val="24"/>
        </w:rPr>
        <w:t>/26237/14</w:t>
      </w:r>
      <w:r w:rsidR="001F7718">
        <w:t xml:space="preserve">. </w:t>
      </w:r>
      <w:r w:rsidR="006D704A">
        <w:rPr>
          <w:rFonts w:ascii="Times New Roman" w:hAnsi="Times New Roman" w:cs="Times New Roman"/>
          <w:sz w:val="26"/>
          <w:szCs w:val="26"/>
        </w:rPr>
        <w:t xml:space="preserve">Кроме того, </w:t>
      </w:r>
      <w:proofErr w:type="gramStart"/>
      <w:r w:rsidR="006D704A">
        <w:rPr>
          <w:rFonts w:ascii="Times New Roman" w:hAnsi="Times New Roman" w:cs="Times New Roman"/>
          <w:sz w:val="26"/>
          <w:szCs w:val="26"/>
        </w:rPr>
        <w:t>текст, размещенный в данном файле является</w:t>
      </w:r>
      <w:proofErr w:type="gramEnd"/>
      <w:r w:rsidR="006D704A">
        <w:rPr>
          <w:rFonts w:ascii="Times New Roman" w:hAnsi="Times New Roman" w:cs="Times New Roman"/>
          <w:sz w:val="26"/>
          <w:szCs w:val="26"/>
        </w:rPr>
        <w:t xml:space="preserve"> трудночитаемым, что противоречит закрепленному в ст. 7 Закона о контрактной системе принципу открытости и прозрачности информации о контрактной системе.</w:t>
      </w:r>
    </w:p>
    <w:p w:rsidR="007800F1" w:rsidRDefault="007800F1" w:rsidP="006D704A">
      <w:pPr>
        <w:spacing w:after="0" w:line="100" w:lineRule="atLeast"/>
        <w:ind w:firstLine="567"/>
        <w:jc w:val="both"/>
        <w:rPr>
          <w:rFonts w:ascii="Times New Roman" w:hAnsi="Times New Roman" w:cs="Times New Roman"/>
          <w:sz w:val="26"/>
          <w:szCs w:val="26"/>
        </w:rPr>
      </w:pPr>
    </w:p>
    <w:p w:rsidR="007800F1" w:rsidRPr="008928A8" w:rsidRDefault="007800F1" w:rsidP="007800F1">
      <w:pPr>
        <w:pStyle w:val="ConsPlusNormal"/>
        <w:ind w:firstLine="708"/>
        <w:jc w:val="both"/>
        <w:rPr>
          <w:rFonts w:ascii="Times New Roman" w:hAnsi="Times New Roman" w:cs="Times New Roman"/>
          <w:sz w:val="24"/>
          <w:szCs w:val="24"/>
        </w:rPr>
      </w:pPr>
      <w:r w:rsidRPr="008928A8">
        <w:rPr>
          <w:rFonts w:ascii="Times New Roman" w:hAnsi="Times New Roman" w:cs="Times New Roman"/>
          <w:sz w:val="24"/>
          <w:szCs w:val="24"/>
        </w:rPr>
        <w:t xml:space="preserve">7) </w:t>
      </w:r>
      <w:r w:rsidRPr="008928A8">
        <w:rPr>
          <w:rFonts w:ascii="Times New Roman" w:hAnsi="Times New Roman" w:cs="Times New Roman"/>
          <w:bCs/>
          <w:sz w:val="24"/>
          <w:szCs w:val="24"/>
        </w:rPr>
        <w:t xml:space="preserve">На основании п.п. 1), 2) ч. 1 ст. 33 Закона о контрактной системе </w:t>
      </w:r>
      <w:r w:rsidRPr="008928A8">
        <w:rPr>
          <w:rFonts w:ascii="Times New Roman" w:hAnsi="Times New Roman" w:cs="Times New Roman"/>
          <w:sz w:val="24"/>
          <w:szCs w:val="24"/>
        </w:rPr>
        <w:t>Заказчик при описании в документации о закупке объекта закупки должен руководствоваться следующими правилами:</w:t>
      </w:r>
    </w:p>
    <w:p w:rsidR="00537CDF" w:rsidRPr="008928A8" w:rsidRDefault="00537CDF" w:rsidP="00537CDF">
      <w:pPr>
        <w:pStyle w:val="a4"/>
        <w:spacing w:line="300" w:lineRule="atLeast"/>
        <w:jc w:val="both"/>
        <w:rPr>
          <w:b/>
          <w:color w:val="68615D"/>
        </w:rPr>
      </w:pPr>
      <w:r w:rsidRPr="008928A8">
        <w:rPr>
          <w:b/>
          <w:color w:val="68615D"/>
        </w:rPr>
        <w:t>1. Заказчик при описании в документации о закупке объекта закупки должен руководствоваться следующими правилами:</w:t>
      </w:r>
    </w:p>
    <w:p w:rsidR="00537CDF" w:rsidRPr="008928A8" w:rsidRDefault="00537CDF" w:rsidP="00537CDF">
      <w:pPr>
        <w:pStyle w:val="a4"/>
        <w:spacing w:line="300" w:lineRule="atLeast"/>
        <w:jc w:val="both"/>
        <w:rPr>
          <w:b/>
          <w:color w:val="68615D"/>
        </w:rPr>
      </w:pPr>
      <w:r w:rsidRPr="008928A8">
        <w:rPr>
          <w:b/>
          <w:color w:val="68615D"/>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537CDF" w:rsidRPr="008928A8" w:rsidRDefault="00537CDF" w:rsidP="00537CDF">
      <w:pPr>
        <w:jc w:val="both"/>
        <w:rPr>
          <w:rFonts w:ascii="Times New Roman" w:hAnsi="Times New Roman" w:cs="Times New Roman"/>
          <w:b/>
          <w:color w:val="68615D"/>
          <w:sz w:val="24"/>
          <w:szCs w:val="24"/>
        </w:rPr>
      </w:pPr>
      <w:r w:rsidRPr="008928A8">
        <w:rPr>
          <w:rFonts w:ascii="Times New Roman" w:hAnsi="Times New Roman" w:cs="Times New Roman"/>
          <w:b/>
          <w:color w:val="68615D"/>
          <w:sz w:val="24"/>
          <w:szCs w:val="24"/>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37CDF" w:rsidRPr="008928A8" w:rsidRDefault="00537CDF" w:rsidP="00537CDF">
      <w:pPr>
        <w:jc w:val="both"/>
        <w:rPr>
          <w:rFonts w:ascii="Times New Roman" w:hAnsi="Times New Roman" w:cs="Times New Roman"/>
          <w:b/>
          <w:color w:val="68615D"/>
          <w:sz w:val="24"/>
          <w:szCs w:val="24"/>
        </w:rPr>
      </w:pPr>
      <w:r w:rsidRPr="008928A8">
        <w:rPr>
          <w:rFonts w:ascii="Times New Roman" w:hAnsi="Times New Roman" w:cs="Times New Roman"/>
          <w:b/>
          <w:color w:val="68615D"/>
          <w:sz w:val="24"/>
          <w:szCs w:val="24"/>
        </w:rPr>
        <w:t xml:space="preserve">2.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w:t>
      </w:r>
      <w:proofErr w:type="gramStart"/>
      <w:r w:rsidRPr="008928A8">
        <w:rPr>
          <w:rFonts w:ascii="Times New Roman" w:hAnsi="Times New Roman" w:cs="Times New Roman"/>
          <w:b/>
          <w:color w:val="68615D"/>
          <w:sz w:val="24"/>
          <w:szCs w:val="24"/>
        </w:rPr>
        <w:t>закупаемых</w:t>
      </w:r>
      <w:proofErr w:type="gramEnd"/>
      <w:r w:rsidRPr="008928A8">
        <w:rPr>
          <w:rFonts w:ascii="Times New Roman" w:hAnsi="Times New Roman" w:cs="Times New Roman"/>
          <w:b/>
          <w:color w:val="68615D"/>
          <w:sz w:val="24"/>
          <w:szCs w:val="24"/>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37CDF" w:rsidRPr="008928A8" w:rsidRDefault="00537CDF" w:rsidP="00537CDF">
      <w:pPr>
        <w:jc w:val="both"/>
        <w:rPr>
          <w:rFonts w:ascii="Times New Roman" w:hAnsi="Times New Roman" w:cs="Times New Roman"/>
          <w:b/>
          <w:color w:val="68615D"/>
          <w:sz w:val="24"/>
          <w:szCs w:val="24"/>
        </w:rPr>
      </w:pPr>
      <w:r w:rsidRPr="008928A8">
        <w:rPr>
          <w:rFonts w:ascii="Times New Roman" w:hAnsi="Times New Roman" w:cs="Times New Roman"/>
          <w:b/>
          <w:color w:val="68615D"/>
          <w:sz w:val="24"/>
          <w:szCs w:val="24"/>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w:t>
      </w:r>
    </w:p>
    <w:p w:rsidR="00537CDF" w:rsidRPr="008928A8" w:rsidRDefault="00537CDF" w:rsidP="00537CDF">
      <w:pPr>
        <w:jc w:val="both"/>
        <w:rPr>
          <w:rFonts w:ascii="Times New Roman" w:hAnsi="Times New Roman" w:cs="Times New Roman"/>
          <w:b/>
          <w:sz w:val="24"/>
          <w:szCs w:val="24"/>
        </w:rPr>
      </w:pPr>
      <w:r w:rsidRPr="008928A8">
        <w:rPr>
          <w:rFonts w:ascii="Times New Roman" w:hAnsi="Times New Roman" w:cs="Times New Roman"/>
          <w:b/>
          <w:sz w:val="24"/>
          <w:szCs w:val="24"/>
        </w:rPr>
        <w:t>Заказчик нарушает законодательство по нескольким позициям.</w:t>
      </w:r>
    </w:p>
    <w:p w:rsidR="00537CDF" w:rsidRPr="008928A8" w:rsidRDefault="00537CDF" w:rsidP="00537CDF">
      <w:pPr>
        <w:jc w:val="both"/>
        <w:rPr>
          <w:rFonts w:ascii="Times New Roman" w:hAnsi="Times New Roman" w:cs="Times New Roman"/>
          <w:b/>
          <w:sz w:val="24"/>
          <w:szCs w:val="24"/>
        </w:rPr>
      </w:pPr>
      <w:r w:rsidRPr="008928A8">
        <w:rPr>
          <w:rFonts w:ascii="Times New Roman" w:hAnsi="Times New Roman" w:cs="Times New Roman"/>
          <w:b/>
          <w:sz w:val="24"/>
          <w:szCs w:val="24"/>
        </w:rPr>
        <w:t>Например:</w:t>
      </w:r>
    </w:p>
    <w:p w:rsidR="007800F1" w:rsidRDefault="00537CDF" w:rsidP="00626AC6">
      <w:pPr>
        <w:jc w:val="both"/>
        <w:rPr>
          <w:rFonts w:ascii="Times New Roman" w:hAnsi="Times New Roman" w:cs="Times New Roman"/>
          <w:sz w:val="24"/>
          <w:szCs w:val="24"/>
        </w:rPr>
      </w:pPr>
      <w:r>
        <w:rPr>
          <w:b/>
          <w:sz w:val="24"/>
          <w:szCs w:val="24"/>
        </w:rPr>
        <w:lastRenderedPageBreak/>
        <w:t xml:space="preserve">1) </w:t>
      </w:r>
      <w:r w:rsidRPr="00537CDF">
        <w:rPr>
          <w:rFonts w:ascii="Times New Roman" w:eastAsia="Times New Roman" w:hAnsi="Times New Roman" w:cs="Times New Roman"/>
          <w:sz w:val="24"/>
          <w:szCs w:val="24"/>
        </w:rPr>
        <w:t>Плитки керамические для полов рельефные глазурованные: квадратные; прямоугольные</w:t>
      </w:r>
      <w:r>
        <w:rPr>
          <w:sz w:val="20"/>
          <w:szCs w:val="20"/>
        </w:rPr>
        <w:t>.</w:t>
      </w:r>
      <w:r w:rsidRPr="00537CD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w:t>
      </w:r>
      <w:r w:rsidRPr="00537CDF">
        <w:rPr>
          <w:rFonts w:ascii="Times New Roman" w:hAnsi="Times New Roman" w:cs="Times New Roman"/>
          <w:sz w:val="24"/>
          <w:szCs w:val="24"/>
        </w:rPr>
        <w:t xml:space="preserve"> документации указано только максимальное значение «Отклонения от номинальных размеров» ±1</w:t>
      </w:r>
      <w:r>
        <w:rPr>
          <w:rFonts w:ascii="Times New Roman" w:hAnsi="Times New Roman" w:cs="Times New Roman"/>
          <w:sz w:val="24"/>
          <w:szCs w:val="24"/>
        </w:rPr>
        <w:t>,5</w:t>
      </w:r>
      <w:r w:rsidRPr="00537CDF">
        <w:rPr>
          <w:rFonts w:ascii="Times New Roman" w:hAnsi="Times New Roman" w:cs="Times New Roman"/>
          <w:sz w:val="24"/>
          <w:szCs w:val="24"/>
        </w:rPr>
        <w:t>.</w:t>
      </w:r>
      <w:r>
        <w:rPr>
          <w:rFonts w:ascii="Times New Roman" w:hAnsi="Times New Roman" w:cs="Times New Roman"/>
          <w:sz w:val="24"/>
          <w:szCs w:val="24"/>
        </w:rPr>
        <w:t xml:space="preserve"> Однако отклонения от номинальных размеров по толщине максимально могут быть ±0,5</w:t>
      </w:r>
      <w:r w:rsidR="008928A8">
        <w:rPr>
          <w:rFonts w:ascii="Times New Roman" w:hAnsi="Times New Roman" w:cs="Times New Roman"/>
          <w:sz w:val="24"/>
          <w:szCs w:val="24"/>
        </w:rPr>
        <w:t>, т. е. в три раза меньше предельных значений, установленных Заказчиком</w:t>
      </w:r>
      <w:r>
        <w:rPr>
          <w:rFonts w:ascii="Times New Roman" w:hAnsi="Times New Roman" w:cs="Times New Roman"/>
          <w:sz w:val="24"/>
          <w:szCs w:val="24"/>
        </w:rPr>
        <w:t xml:space="preserve"> </w:t>
      </w:r>
      <w:r w:rsidR="008928A8">
        <w:rPr>
          <w:rFonts w:ascii="Times New Roman" w:hAnsi="Times New Roman" w:cs="Times New Roman"/>
          <w:sz w:val="24"/>
          <w:szCs w:val="24"/>
        </w:rPr>
        <w:t>(</w:t>
      </w:r>
      <w:r w:rsidR="005311B6">
        <w:rPr>
          <w:rFonts w:ascii="Times New Roman" w:hAnsi="Times New Roman" w:cs="Times New Roman"/>
          <w:sz w:val="24"/>
          <w:szCs w:val="24"/>
        </w:rPr>
        <w:t>ГОСТ 6787</w:t>
      </w:r>
      <w:r w:rsidR="008928A8">
        <w:rPr>
          <w:rFonts w:ascii="Times New Roman" w:hAnsi="Times New Roman" w:cs="Times New Roman"/>
          <w:sz w:val="24"/>
          <w:szCs w:val="24"/>
        </w:rPr>
        <w:t>)</w:t>
      </w:r>
      <w:r w:rsidR="005311B6">
        <w:rPr>
          <w:rFonts w:ascii="Times New Roman" w:hAnsi="Times New Roman" w:cs="Times New Roman"/>
          <w:sz w:val="24"/>
          <w:szCs w:val="24"/>
        </w:rPr>
        <w:t xml:space="preserve">. </w:t>
      </w:r>
      <w:r w:rsidR="00626AC6">
        <w:rPr>
          <w:rFonts w:ascii="Times New Roman" w:hAnsi="Times New Roman" w:cs="Times New Roman"/>
          <w:sz w:val="24"/>
          <w:szCs w:val="24"/>
        </w:rPr>
        <w:t xml:space="preserve">Соответственно, </w:t>
      </w:r>
      <w:r w:rsidR="00626AC6" w:rsidRPr="00626AC6">
        <w:rPr>
          <w:rFonts w:ascii="Times New Roman" w:hAnsi="Times New Roman" w:cs="Times New Roman"/>
          <w:sz w:val="24"/>
          <w:szCs w:val="24"/>
        </w:rPr>
        <w:t>данное описание требуемых характеристик необъективно, т. е. противоречит  п.1 Гл.3 ст. 33 44ФЗ</w:t>
      </w:r>
      <w:r w:rsidR="00626AC6">
        <w:rPr>
          <w:rFonts w:ascii="Times New Roman" w:hAnsi="Times New Roman" w:cs="Times New Roman"/>
          <w:sz w:val="24"/>
          <w:szCs w:val="24"/>
        </w:rPr>
        <w:t>.</w:t>
      </w:r>
      <w:r w:rsidR="005311B6">
        <w:rPr>
          <w:rFonts w:ascii="Times New Roman" w:hAnsi="Times New Roman" w:cs="Times New Roman"/>
          <w:sz w:val="24"/>
          <w:szCs w:val="24"/>
        </w:rPr>
        <w:t xml:space="preserve"> Обоснование для излишних требований Заказчиком также не представлено.</w:t>
      </w:r>
    </w:p>
    <w:p w:rsidR="00626AC6" w:rsidRPr="0010062D" w:rsidRDefault="00626AC6" w:rsidP="00626AC6">
      <w:pPr>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Pr="0010062D">
        <w:rPr>
          <w:rFonts w:ascii="Times New Roman" w:hAnsi="Times New Roman" w:cs="Times New Roman"/>
          <w:sz w:val="24"/>
          <w:szCs w:val="24"/>
        </w:rPr>
        <w:t xml:space="preserve">8) Заказчиком </w:t>
      </w:r>
      <w:r w:rsidR="005311B6" w:rsidRPr="0010062D">
        <w:rPr>
          <w:rFonts w:ascii="Times New Roman" w:hAnsi="Times New Roman" w:cs="Times New Roman"/>
          <w:sz w:val="24"/>
          <w:szCs w:val="24"/>
        </w:rPr>
        <w:t xml:space="preserve">по ряду материалов </w:t>
      </w:r>
      <w:r w:rsidRPr="0010062D">
        <w:rPr>
          <w:rFonts w:ascii="Times New Roman" w:hAnsi="Times New Roman" w:cs="Times New Roman"/>
          <w:sz w:val="24"/>
          <w:szCs w:val="24"/>
        </w:rPr>
        <w:t>предъявлены требования к технологии производства товара (материала). При этом</w:t>
      </w:r>
      <w:proofErr w:type="gramStart"/>
      <w:r w:rsidRPr="0010062D">
        <w:rPr>
          <w:rFonts w:ascii="Times New Roman" w:hAnsi="Times New Roman" w:cs="Times New Roman"/>
          <w:sz w:val="24"/>
          <w:szCs w:val="24"/>
        </w:rPr>
        <w:t>,</w:t>
      </w:r>
      <w:proofErr w:type="gramEnd"/>
      <w:r w:rsidRPr="0010062D">
        <w:rPr>
          <w:rFonts w:ascii="Times New Roman" w:hAnsi="Times New Roman" w:cs="Times New Roman"/>
          <w:sz w:val="24"/>
          <w:szCs w:val="24"/>
        </w:rPr>
        <w:t xml:space="preserve"> предметом контракта не является изготовление товаров (материалов), в связи с чем, данное требование носит необъективный характер, что является нарушением п.п.1, ч.1 и п. 3 ст. 33 Закона о контрактной системе.</w:t>
      </w:r>
    </w:p>
    <w:p w:rsidR="005311B6" w:rsidRPr="0010062D" w:rsidRDefault="005311B6" w:rsidP="00626AC6">
      <w:pPr>
        <w:autoSpaceDE w:val="0"/>
        <w:autoSpaceDN w:val="0"/>
        <w:adjustRightInd w:val="0"/>
        <w:ind w:firstLine="705"/>
        <w:jc w:val="both"/>
        <w:rPr>
          <w:rFonts w:ascii="Times New Roman" w:hAnsi="Times New Roman" w:cs="Times New Roman"/>
          <w:sz w:val="24"/>
          <w:szCs w:val="24"/>
        </w:rPr>
      </w:pPr>
      <w:r w:rsidRPr="0010062D">
        <w:rPr>
          <w:rFonts w:ascii="Times New Roman" w:hAnsi="Times New Roman" w:cs="Times New Roman"/>
          <w:sz w:val="24"/>
          <w:szCs w:val="24"/>
        </w:rPr>
        <w:t>Например: п. 16 Метиленхлорид</w:t>
      </w:r>
      <w:r w:rsidR="0010062D" w:rsidRPr="0010062D">
        <w:rPr>
          <w:rFonts w:ascii="Times New Roman" w:hAnsi="Times New Roman" w:cs="Times New Roman"/>
          <w:sz w:val="24"/>
          <w:szCs w:val="24"/>
        </w:rPr>
        <w:t>, п.21 Припои оловянно-свинцовые</w:t>
      </w:r>
    </w:p>
    <w:p w:rsidR="005311B6" w:rsidRPr="0010062D" w:rsidRDefault="005311B6" w:rsidP="00626AC6">
      <w:pPr>
        <w:autoSpaceDE w:val="0"/>
        <w:autoSpaceDN w:val="0"/>
        <w:adjustRightInd w:val="0"/>
        <w:ind w:firstLine="705"/>
        <w:jc w:val="both"/>
        <w:rPr>
          <w:rFonts w:ascii="Times New Roman" w:hAnsi="Times New Roman" w:cs="Times New Roman"/>
          <w:sz w:val="24"/>
          <w:szCs w:val="24"/>
        </w:rPr>
      </w:pPr>
      <w:r w:rsidRPr="0010062D">
        <w:rPr>
          <w:rFonts w:ascii="Times New Roman" w:hAnsi="Times New Roman" w:cs="Times New Roman"/>
          <w:sz w:val="24"/>
          <w:szCs w:val="24"/>
        </w:rPr>
        <w:t xml:space="preserve">В качестве примера рассмотрения подобной жалобы прилагаем жалобу </w:t>
      </w:r>
      <w:r w:rsidRPr="0010062D">
        <w:rPr>
          <w:rFonts w:ascii="Times New Roman" w:eastAsia="Times New Roman" w:hAnsi="Times New Roman" w:cs="Times New Roman"/>
          <w:sz w:val="24"/>
          <w:szCs w:val="24"/>
        </w:rPr>
        <w:t xml:space="preserve">№201600148710000098 по закупке номер извещения   </w:t>
      </w:r>
      <w:hyperlink w:history="1">
        <w:r w:rsidRPr="0010062D">
          <w:rPr>
            <w:rStyle w:val="a3"/>
            <w:rFonts w:ascii="Times New Roman" w:hAnsi="Times New Roman" w:cs="Times New Roman"/>
            <w:sz w:val="24"/>
            <w:szCs w:val="24"/>
            <w:u w:val="none"/>
          </w:rPr>
          <w:t>0318300028416000042</w:t>
        </w:r>
      </w:hyperlink>
      <w:r w:rsidRPr="0010062D">
        <w:rPr>
          <w:rFonts w:ascii="Times New Roman" w:hAnsi="Times New Roman" w:cs="Times New Roman"/>
          <w:color w:val="666666"/>
          <w:sz w:val="24"/>
          <w:szCs w:val="24"/>
        </w:rPr>
        <w:t>. </w:t>
      </w:r>
      <w:r w:rsidRPr="0010062D">
        <w:rPr>
          <w:rFonts w:ascii="Times New Roman" w:hAnsi="Times New Roman" w:cs="Times New Roman"/>
          <w:sz w:val="24"/>
          <w:szCs w:val="24"/>
        </w:rPr>
        <w:t xml:space="preserve">  </w:t>
      </w:r>
    </w:p>
    <w:p w:rsidR="00081F2D" w:rsidRPr="0010062D" w:rsidRDefault="00081F2D" w:rsidP="00081F2D">
      <w:pPr>
        <w:jc w:val="both"/>
        <w:rPr>
          <w:rFonts w:ascii="Times New Roman" w:hAnsi="Times New Roman" w:cs="Times New Roman"/>
          <w:sz w:val="24"/>
          <w:szCs w:val="24"/>
        </w:rPr>
      </w:pPr>
      <w:r w:rsidRPr="0010062D">
        <w:rPr>
          <w:rFonts w:ascii="Times New Roman" w:hAnsi="Times New Roman" w:cs="Times New Roman"/>
          <w:sz w:val="24"/>
          <w:szCs w:val="24"/>
        </w:rPr>
        <w:t xml:space="preserve">                   9) Разъяснения. </w:t>
      </w:r>
    </w:p>
    <w:p w:rsidR="00081F2D" w:rsidRPr="0010062D" w:rsidRDefault="00081F2D" w:rsidP="00081F2D">
      <w:pPr>
        <w:jc w:val="both"/>
        <w:rPr>
          <w:rFonts w:ascii="Times New Roman" w:hAnsi="Times New Roman" w:cs="Times New Roman"/>
          <w:sz w:val="24"/>
          <w:szCs w:val="24"/>
        </w:rPr>
      </w:pPr>
      <w:r w:rsidRPr="0010062D">
        <w:rPr>
          <w:rFonts w:ascii="Times New Roman" w:hAnsi="Times New Roman" w:cs="Times New Roman"/>
          <w:sz w:val="24"/>
          <w:szCs w:val="24"/>
        </w:rPr>
        <w:t>Заказчиком были даны разъяснения по характеристикам материалов. Однако не были внесены соответствующие изменения в АД, хотя они меняли суть требований Заказчика к материалам для выполнения работ при составлении заявки для участия в аукционе.</w:t>
      </w:r>
    </w:p>
    <w:p w:rsidR="00081F2D" w:rsidRPr="0010062D" w:rsidRDefault="00081F2D" w:rsidP="00081F2D">
      <w:pPr>
        <w:jc w:val="both"/>
        <w:rPr>
          <w:rFonts w:ascii="Times New Roman" w:hAnsi="Times New Roman" w:cs="Times New Roman"/>
          <w:color w:val="000000"/>
          <w:sz w:val="24"/>
          <w:szCs w:val="24"/>
        </w:rPr>
      </w:pPr>
      <w:r w:rsidRPr="0010062D">
        <w:rPr>
          <w:rFonts w:ascii="Times New Roman" w:hAnsi="Times New Roman" w:cs="Times New Roman"/>
          <w:bCs/>
          <w:color w:val="000000"/>
          <w:sz w:val="24"/>
          <w:szCs w:val="24"/>
        </w:rPr>
        <w:t>Аукционная комиссия</w:t>
      </w:r>
      <w:r w:rsidRPr="0010062D">
        <w:rPr>
          <w:rFonts w:ascii="Times New Roman" w:hAnsi="Times New Roman" w:cs="Times New Roman"/>
          <w:color w:val="000000"/>
          <w:sz w:val="24"/>
          <w:szCs w:val="24"/>
        </w:rPr>
        <w:t xml:space="preserve">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w:t>
      </w:r>
      <w:r w:rsidRPr="0010062D">
        <w:rPr>
          <w:rFonts w:ascii="Times New Roman" w:hAnsi="Times New Roman" w:cs="Times New Roman"/>
          <w:bCs/>
          <w:color w:val="FF0000"/>
          <w:sz w:val="24"/>
          <w:szCs w:val="24"/>
        </w:rPr>
        <w:t>документацией</w:t>
      </w:r>
      <w:r w:rsidRPr="0010062D">
        <w:rPr>
          <w:rFonts w:ascii="Times New Roman" w:hAnsi="Times New Roman" w:cs="Times New Roman"/>
          <w:color w:val="000000"/>
          <w:sz w:val="24"/>
          <w:szCs w:val="24"/>
        </w:rPr>
        <w:t xml:space="preserve"> о таком аукционе в отношении закупаемых товаров, работ, услуг.</w:t>
      </w:r>
      <w:r w:rsidRPr="0010062D">
        <w:rPr>
          <w:rFonts w:ascii="Times New Roman" w:hAnsi="Times New Roman" w:cs="Times New Roman"/>
          <w:color w:val="000000"/>
          <w:sz w:val="24"/>
          <w:szCs w:val="24"/>
        </w:rPr>
        <w:br/>
        <w:t>2. Аукционная комиссия и заказчик, давший разъяснения – могут быть два разных субъекта. Члены комиссии могут работать у заказчика - а могут, нет.</w:t>
      </w:r>
      <w:r w:rsidRPr="0010062D">
        <w:rPr>
          <w:rFonts w:ascii="Times New Roman" w:hAnsi="Times New Roman" w:cs="Times New Roman"/>
          <w:color w:val="000000"/>
          <w:sz w:val="24"/>
          <w:szCs w:val="24"/>
        </w:rPr>
        <w:br/>
        <w:t xml:space="preserve">3. Разъяснения - не аукционная документация, и не должны изменять ее суть. Комиссия рассматривает заявку, опираясь на Аукционную Документацию. </w:t>
      </w:r>
    </w:p>
    <w:p w:rsidR="00081F2D" w:rsidRPr="0010062D" w:rsidRDefault="00081F2D" w:rsidP="00081F2D">
      <w:pPr>
        <w:jc w:val="both"/>
        <w:rPr>
          <w:rFonts w:ascii="Times New Roman" w:hAnsi="Times New Roman" w:cs="Times New Roman"/>
          <w:sz w:val="24"/>
          <w:szCs w:val="24"/>
        </w:rPr>
      </w:pPr>
      <w:r w:rsidRPr="0010062D">
        <w:rPr>
          <w:rFonts w:ascii="Times New Roman" w:hAnsi="Times New Roman" w:cs="Times New Roman"/>
          <w:sz w:val="24"/>
          <w:szCs w:val="24"/>
        </w:rPr>
        <w:t>Ст.65 п. 5 44ФЗ</w:t>
      </w:r>
    </w:p>
    <w:p w:rsidR="007800F1" w:rsidRPr="0010062D" w:rsidRDefault="00081F2D" w:rsidP="00081F2D">
      <w:pPr>
        <w:jc w:val="both"/>
        <w:rPr>
          <w:rFonts w:ascii="Times New Roman" w:hAnsi="Times New Roman" w:cs="Times New Roman"/>
          <w:b/>
          <w:color w:val="68615D"/>
          <w:sz w:val="24"/>
          <w:szCs w:val="24"/>
        </w:rPr>
      </w:pPr>
      <w:r w:rsidRPr="0010062D">
        <w:rPr>
          <w:rFonts w:ascii="Times New Roman" w:hAnsi="Times New Roman" w:cs="Times New Roman"/>
          <w:b/>
          <w:color w:val="68615D"/>
          <w:sz w:val="24"/>
          <w:szCs w:val="24"/>
        </w:rPr>
        <w:t>5. Разъяснения положений документации об электронном аукционе не должны изменять ее суть.</w:t>
      </w:r>
    </w:p>
    <w:p w:rsidR="00760C30" w:rsidRDefault="00760C30" w:rsidP="0079642F">
      <w:pPr>
        <w:spacing w:after="0"/>
        <w:ind w:right="-1" w:firstLine="708"/>
        <w:jc w:val="both"/>
        <w:rPr>
          <w:rFonts w:ascii="Times New Roman" w:hAnsi="Times New Roman" w:cs="Times New Roman"/>
          <w:sz w:val="24"/>
          <w:szCs w:val="24"/>
        </w:rPr>
      </w:pPr>
      <w:r w:rsidRPr="00760C30">
        <w:rPr>
          <w:rFonts w:ascii="Times New Roman" w:hAnsi="Times New Roman" w:cs="Times New Roman"/>
          <w:color w:val="68615D"/>
          <w:sz w:val="24"/>
          <w:szCs w:val="24"/>
        </w:rPr>
        <w:t xml:space="preserve">    </w:t>
      </w:r>
      <w:r w:rsidRPr="00760C30">
        <w:rPr>
          <w:rFonts w:ascii="Times New Roman" w:hAnsi="Times New Roman" w:cs="Times New Roman"/>
          <w:b/>
          <w:color w:val="68615D"/>
          <w:sz w:val="24"/>
          <w:szCs w:val="24"/>
        </w:rPr>
        <w:t>10)</w:t>
      </w:r>
      <w:r>
        <w:rPr>
          <w:rFonts w:ascii="Arial" w:hAnsi="Arial" w:cs="Arial"/>
          <w:color w:val="68615D"/>
          <w:sz w:val="21"/>
          <w:szCs w:val="21"/>
        </w:rPr>
        <w:t xml:space="preserve"> </w:t>
      </w:r>
      <w:r w:rsidRPr="00760C30">
        <w:rPr>
          <w:rFonts w:ascii="Times New Roman" w:hAnsi="Times New Roman" w:cs="Times New Roman"/>
          <w:sz w:val="24"/>
          <w:szCs w:val="24"/>
        </w:rPr>
        <w:t xml:space="preserve">В соответствии с пунктом 3 статьи 46 Федерального закона № 184-ФЗ от 27.12.2002«О техническом регулировании» Правительством РФ Постановлением от 01.12.2009 г. № 982 утвержден «Единый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w:t>
      </w:r>
      <w:r w:rsidRPr="00760C30">
        <w:rPr>
          <w:rFonts w:ascii="Times New Roman" w:hAnsi="Times New Roman" w:cs="Times New Roman"/>
          <w:sz w:val="24"/>
          <w:szCs w:val="24"/>
        </w:rPr>
        <w:br/>
        <w:t xml:space="preserve">Оформляя декларацию о соответствии, изготовитель или продавец удостоверяет, что поставляемая или продаваемая им продукция соответствует требованиям технических регламентов. Такая декларация может быть принята на основании только собственных доказательств, имеющихся у изготовителя или продавца, либо собственных доказательств и доказательств, полученных с участием третьих лиц - органа по сертификации и (или) </w:t>
      </w:r>
      <w:r w:rsidRPr="00760C30">
        <w:rPr>
          <w:rFonts w:ascii="Times New Roman" w:hAnsi="Times New Roman" w:cs="Times New Roman"/>
          <w:sz w:val="24"/>
          <w:szCs w:val="24"/>
        </w:rPr>
        <w:lastRenderedPageBreak/>
        <w:t>аккредитованной испытательной лаборатории (центра).</w:t>
      </w:r>
      <w:r w:rsidRPr="00760C30">
        <w:rPr>
          <w:rFonts w:ascii="Times New Roman" w:hAnsi="Times New Roman" w:cs="Times New Roman"/>
          <w:sz w:val="24"/>
          <w:szCs w:val="24"/>
        </w:rPr>
        <w:br/>
        <w:t>В качестве доказательственных материалов используются техническая документация на продукцию, протоколы контрольных исследований, испытаний и измерений, проведенных самой организацией, и другие документы. Если декларирование соответствия производится с участием третьей стороны, в дополнение к собственным доказательствам организация принимает во внимание доказательства, полученные с участием органа по сертификации и (или) аккредитованной испытательной лаборатории (центра).</w:t>
      </w:r>
    </w:p>
    <w:p w:rsidR="00760C30" w:rsidRDefault="00760C30" w:rsidP="0079642F">
      <w:pPr>
        <w:spacing w:after="0"/>
        <w:ind w:right="-1" w:firstLine="708"/>
        <w:jc w:val="both"/>
        <w:rPr>
          <w:rFonts w:ascii="Times New Roman" w:hAnsi="Times New Roman" w:cs="Times New Roman"/>
          <w:sz w:val="24"/>
          <w:szCs w:val="24"/>
        </w:rPr>
      </w:pPr>
      <w:r w:rsidRPr="00760C30">
        <w:rPr>
          <w:rFonts w:ascii="Times New Roman" w:hAnsi="Times New Roman" w:cs="Times New Roman"/>
          <w:sz w:val="24"/>
          <w:szCs w:val="24"/>
        </w:rPr>
        <w:t xml:space="preserve">Согласно указанному Постановлению правительства </w:t>
      </w:r>
      <w:r>
        <w:rPr>
          <w:rFonts w:ascii="Times New Roman" w:hAnsi="Times New Roman" w:cs="Times New Roman"/>
          <w:sz w:val="24"/>
          <w:szCs w:val="24"/>
        </w:rPr>
        <w:t xml:space="preserve">часть материалов </w:t>
      </w:r>
      <w:proofErr w:type="gramStart"/>
      <w:r>
        <w:rPr>
          <w:rFonts w:ascii="Times New Roman" w:hAnsi="Times New Roman" w:cs="Times New Roman"/>
          <w:sz w:val="24"/>
          <w:szCs w:val="24"/>
        </w:rPr>
        <w:t>требования</w:t>
      </w:r>
      <w:proofErr w:type="gramEnd"/>
      <w:r>
        <w:rPr>
          <w:rFonts w:ascii="Times New Roman" w:hAnsi="Times New Roman" w:cs="Times New Roman"/>
          <w:sz w:val="24"/>
          <w:szCs w:val="24"/>
        </w:rPr>
        <w:t xml:space="preserve"> к которым установил Заказчик</w:t>
      </w:r>
      <w:r w:rsidRPr="00760C30">
        <w:rPr>
          <w:rFonts w:ascii="Times New Roman" w:hAnsi="Times New Roman" w:cs="Times New Roman"/>
          <w:sz w:val="24"/>
          <w:szCs w:val="24"/>
        </w:rPr>
        <w:t xml:space="preserve"> относятся к продукции, подтверждение соответствия которой осуществляется в форме принятия декларации о соответствии</w:t>
      </w:r>
      <w:r>
        <w:rPr>
          <w:rFonts w:ascii="Times New Roman" w:hAnsi="Times New Roman" w:cs="Times New Roman"/>
          <w:sz w:val="24"/>
          <w:szCs w:val="24"/>
        </w:rPr>
        <w:t>.</w:t>
      </w:r>
    </w:p>
    <w:p w:rsidR="00760C30" w:rsidRDefault="00760C30" w:rsidP="0079642F">
      <w:pPr>
        <w:spacing w:after="0"/>
        <w:ind w:right="-1" w:firstLine="708"/>
        <w:jc w:val="both"/>
        <w:rPr>
          <w:rFonts w:ascii="Times New Roman" w:hAnsi="Times New Roman" w:cs="Times New Roman"/>
          <w:sz w:val="24"/>
          <w:szCs w:val="24"/>
        </w:rPr>
      </w:pPr>
      <w:r>
        <w:rPr>
          <w:rFonts w:ascii="Times New Roman" w:hAnsi="Times New Roman" w:cs="Times New Roman"/>
          <w:sz w:val="24"/>
          <w:szCs w:val="24"/>
        </w:rPr>
        <w:t xml:space="preserve">Например: п.2523 Цемент </w:t>
      </w:r>
      <w:r w:rsidR="0079642F">
        <w:rPr>
          <w:rFonts w:ascii="Times New Roman" w:hAnsi="Times New Roman" w:cs="Times New Roman"/>
          <w:sz w:val="24"/>
          <w:szCs w:val="24"/>
        </w:rPr>
        <w:t xml:space="preserve">(портландцемент, цемент глиноземистый, цемент шлаковый) </w:t>
      </w:r>
      <w:r>
        <w:rPr>
          <w:rFonts w:ascii="Times New Roman" w:hAnsi="Times New Roman" w:cs="Times New Roman"/>
          <w:sz w:val="24"/>
          <w:szCs w:val="24"/>
        </w:rPr>
        <w:t xml:space="preserve">(включен </w:t>
      </w:r>
      <w:r w:rsidR="0079642F">
        <w:rPr>
          <w:rFonts w:ascii="Times New Roman" w:hAnsi="Times New Roman" w:cs="Times New Roman"/>
          <w:sz w:val="24"/>
          <w:szCs w:val="24"/>
        </w:rPr>
        <w:t>7марта 2016г. постановлением Правительства Российской Федерации от 3 сентября 2015г № 930)</w:t>
      </w:r>
      <w:r w:rsidR="004377C8">
        <w:rPr>
          <w:rFonts w:ascii="Times New Roman" w:hAnsi="Times New Roman" w:cs="Times New Roman"/>
          <w:sz w:val="24"/>
          <w:szCs w:val="24"/>
        </w:rPr>
        <w:t>. П. 2388 (Эмали, грунтовки антикоррозийные, олифы)</w:t>
      </w:r>
    </w:p>
    <w:p w:rsidR="00760C30" w:rsidRDefault="00760C30" w:rsidP="00C50014">
      <w:pPr>
        <w:spacing w:after="0"/>
        <w:ind w:right="-1" w:firstLine="708"/>
        <w:jc w:val="both"/>
        <w:rPr>
          <w:rFonts w:ascii="Times New Roman" w:hAnsi="Times New Roman" w:cs="Times New Roman"/>
          <w:sz w:val="24"/>
          <w:szCs w:val="24"/>
        </w:rPr>
      </w:pPr>
      <w:r w:rsidRPr="00760C30">
        <w:rPr>
          <w:rFonts w:ascii="Times New Roman" w:hAnsi="Times New Roman" w:cs="Times New Roman"/>
          <w:sz w:val="24"/>
          <w:szCs w:val="24"/>
        </w:rPr>
        <w:t xml:space="preserve"> Паспорт качества выдается на каждую партию продукции и содержит технические характеристики, полученные в результате лабораторных испытаний, относительно каждой партии. Результаты испытаний распространяются на всю партию, и предоставляются производителем вместе с сертификатом соответствия при передаче товара покупателю.</w:t>
      </w:r>
      <w:r w:rsidRPr="00760C30">
        <w:rPr>
          <w:rFonts w:ascii="Times New Roman" w:hAnsi="Times New Roman" w:cs="Times New Roman"/>
          <w:sz w:val="24"/>
          <w:szCs w:val="24"/>
        </w:rPr>
        <w:br/>
      </w:r>
      <w:r w:rsidR="004A05B4">
        <w:rPr>
          <w:rFonts w:ascii="Times New Roman" w:hAnsi="Times New Roman" w:cs="Times New Roman"/>
          <w:b/>
          <w:sz w:val="24"/>
          <w:szCs w:val="24"/>
        </w:rPr>
        <w:t xml:space="preserve">          </w:t>
      </w:r>
      <w:r w:rsidR="004A05B4" w:rsidRPr="004A05B4">
        <w:rPr>
          <w:rFonts w:ascii="Times New Roman" w:hAnsi="Times New Roman" w:cs="Times New Roman"/>
          <w:sz w:val="24"/>
          <w:szCs w:val="24"/>
        </w:rPr>
        <w:t xml:space="preserve">Т. </w:t>
      </w:r>
      <w:r w:rsidR="004A05B4">
        <w:rPr>
          <w:rFonts w:ascii="Times New Roman" w:hAnsi="Times New Roman" w:cs="Times New Roman"/>
          <w:sz w:val="24"/>
          <w:szCs w:val="24"/>
        </w:rPr>
        <w:t>е</w:t>
      </w:r>
      <w:r w:rsidR="004A05B4" w:rsidRPr="004A05B4">
        <w:rPr>
          <w:rFonts w:ascii="Times New Roman" w:hAnsi="Times New Roman" w:cs="Times New Roman"/>
          <w:sz w:val="24"/>
          <w:szCs w:val="24"/>
        </w:rPr>
        <w:t xml:space="preserve">. по </w:t>
      </w:r>
      <w:proofErr w:type="gramStart"/>
      <w:r w:rsidR="004A05B4" w:rsidRPr="004A05B4">
        <w:rPr>
          <w:rFonts w:ascii="Times New Roman" w:hAnsi="Times New Roman" w:cs="Times New Roman"/>
          <w:sz w:val="24"/>
          <w:szCs w:val="24"/>
        </w:rPr>
        <w:t>сути</w:t>
      </w:r>
      <w:proofErr w:type="gramEnd"/>
      <w:r w:rsidR="004A05B4" w:rsidRPr="004A05B4">
        <w:rPr>
          <w:rFonts w:ascii="Times New Roman" w:hAnsi="Times New Roman" w:cs="Times New Roman"/>
          <w:sz w:val="24"/>
          <w:szCs w:val="24"/>
        </w:rPr>
        <w:t xml:space="preserve"> Заказчик требует</w:t>
      </w:r>
      <w:r w:rsidR="004A05B4">
        <w:rPr>
          <w:rFonts w:ascii="Times New Roman" w:hAnsi="Times New Roman" w:cs="Times New Roman"/>
          <w:sz w:val="24"/>
          <w:szCs w:val="24"/>
        </w:rPr>
        <w:t>, чтобы участник размещения заказа приобрел материал на весь объем работ, затем</w:t>
      </w:r>
      <w:r w:rsidR="0005338F">
        <w:rPr>
          <w:rFonts w:ascii="Times New Roman" w:hAnsi="Times New Roman" w:cs="Times New Roman"/>
          <w:sz w:val="24"/>
          <w:szCs w:val="24"/>
        </w:rPr>
        <w:t>:</w:t>
      </w:r>
      <w:r w:rsidR="004A05B4">
        <w:rPr>
          <w:rFonts w:ascii="Times New Roman" w:hAnsi="Times New Roman" w:cs="Times New Roman"/>
          <w:sz w:val="24"/>
          <w:szCs w:val="24"/>
        </w:rPr>
        <w:t xml:space="preserve"> или провел исследования материала своими силами (если есть собственная аккредитованная испытательная лаборатория (центр) или нанял для испытания </w:t>
      </w:r>
      <w:r w:rsidR="003652DF">
        <w:rPr>
          <w:rFonts w:ascii="Times New Roman" w:hAnsi="Times New Roman" w:cs="Times New Roman"/>
          <w:sz w:val="24"/>
          <w:szCs w:val="24"/>
        </w:rPr>
        <w:t xml:space="preserve">орган сертификации или аккредитованную испытательную лабораторию (центр). Причем согласно законодательству материал УРЗ и так должен будет приобретать сертифицированный, т. е. надо провести испытания сертифицированного товара. К тому же проведение подобных испытаний на весь объем материалов требует много затрат, которые не учтены в закупке, также Заказчик не требует, чтобы УРЗ имел собственную аккредитованную испытательную лабораторию (центр). </w:t>
      </w:r>
    </w:p>
    <w:p w:rsidR="003652DF" w:rsidRPr="004A05B4" w:rsidRDefault="003652DF" w:rsidP="00081F2D">
      <w:pPr>
        <w:jc w:val="both"/>
        <w:rPr>
          <w:rFonts w:ascii="Times New Roman" w:hAnsi="Times New Roman" w:cs="Times New Roman"/>
          <w:sz w:val="24"/>
          <w:szCs w:val="24"/>
        </w:rPr>
      </w:pPr>
      <w:r>
        <w:rPr>
          <w:rFonts w:ascii="Times New Roman" w:hAnsi="Times New Roman" w:cs="Times New Roman"/>
          <w:sz w:val="24"/>
          <w:szCs w:val="24"/>
        </w:rPr>
        <w:t xml:space="preserve">       Также возникает вопрос: если Заказчик не доверяет сертификатам, которые предоставляют производители материалов, то почему он доверяет испытаниям, которые должен провести УРЗ. Тем более с большой долей вероятности УРЗ придется обращаться к тем же органам сертификации, которые проводили испытания Производителям.</w:t>
      </w:r>
    </w:p>
    <w:p w:rsidR="006D704A" w:rsidRPr="004A05B4" w:rsidRDefault="006D704A" w:rsidP="006D704A">
      <w:pPr>
        <w:spacing w:after="0" w:line="100" w:lineRule="atLeast"/>
        <w:ind w:firstLine="567"/>
        <w:jc w:val="both"/>
        <w:rPr>
          <w:rFonts w:ascii="Times New Roman" w:hAnsi="Times New Roman" w:cs="Times New Roman"/>
          <w:sz w:val="26"/>
          <w:szCs w:val="26"/>
        </w:rPr>
      </w:pPr>
    </w:p>
    <w:p w:rsidR="006D704A" w:rsidRDefault="006D704A" w:rsidP="006D704A">
      <w:pPr>
        <w:spacing w:after="0" w:line="100" w:lineRule="atLeast"/>
        <w:jc w:val="both"/>
        <w:rPr>
          <w:rFonts w:ascii="Times New Roman" w:hAnsi="Times New Roman" w:cs="Times New Roman"/>
          <w:sz w:val="26"/>
          <w:szCs w:val="26"/>
        </w:rPr>
      </w:pPr>
      <w:r>
        <w:rPr>
          <w:rFonts w:ascii="Times New Roman" w:hAnsi="Times New Roman" w:cs="Times New Roman"/>
          <w:color w:val="000000"/>
          <w:sz w:val="26"/>
          <w:szCs w:val="26"/>
        </w:rPr>
        <w:t>Учитывая вышеизложенные обстоятельства</w:t>
      </w:r>
      <w:r>
        <w:rPr>
          <w:rFonts w:ascii="Times New Roman" w:hAnsi="Times New Roman" w:cs="Times New Roman"/>
          <w:sz w:val="26"/>
          <w:szCs w:val="26"/>
        </w:rPr>
        <w:t xml:space="preserve">, </w:t>
      </w:r>
    </w:p>
    <w:p w:rsidR="006D704A" w:rsidRDefault="006D704A" w:rsidP="006D704A">
      <w:pPr>
        <w:spacing w:after="0" w:line="100" w:lineRule="atLeast"/>
        <w:jc w:val="center"/>
        <w:rPr>
          <w:rFonts w:ascii="Times New Roman" w:hAnsi="Times New Roman" w:cs="Times New Roman"/>
          <w:sz w:val="26"/>
          <w:szCs w:val="26"/>
        </w:rPr>
      </w:pPr>
    </w:p>
    <w:p w:rsidR="006D704A" w:rsidRDefault="006D704A" w:rsidP="006D704A">
      <w:pPr>
        <w:spacing w:after="0" w:line="100" w:lineRule="atLeast"/>
        <w:jc w:val="center"/>
        <w:rPr>
          <w:rFonts w:ascii="Times New Roman" w:hAnsi="Times New Roman" w:cs="Times New Roman"/>
          <w:sz w:val="26"/>
          <w:szCs w:val="26"/>
        </w:rPr>
      </w:pPr>
    </w:p>
    <w:p w:rsidR="006D704A" w:rsidRDefault="00C50014" w:rsidP="006D704A">
      <w:pPr>
        <w:spacing w:after="0" w:line="100" w:lineRule="atLeast"/>
        <w:jc w:val="center"/>
        <w:rPr>
          <w:rFonts w:ascii="Times New Roman" w:hAnsi="Times New Roman" w:cs="Times New Roman"/>
          <w:sz w:val="26"/>
          <w:szCs w:val="26"/>
        </w:rPr>
      </w:pPr>
      <w:r w:rsidRPr="00C50014">
        <w:rPr>
          <w:rFonts w:ascii="Times New Roman" w:hAnsi="Times New Roman" w:cs="Times New Roman"/>
          <w:sz w:val="32"/>
          <w:szCs w:val="32"/>
        </w:rPr>
        <w:t>просим</w:t>
      </w:r>
      <w:r w:rsidR="006D704A">
        <w:rPr>
          <w:rFonts w:ascii="Times New Roman" w:hAnsi="Times New Roman" w:cs="Times New Roman"/>
          <w:sz w:val="26"/>
          <w:szCs w:val="26"/>
        </w:rPr>
        <w:t>:</w:t>
      </w:r>
    </w:p>
    <w:p w:rsidR="006D704A" w:rsidRDefault="006D704A" w:rsidP="006D704A">
      <w:pPr>
        <w:pStyle w:val="10"/>
        <w:numPr>
          <w:ilvl w:val="0"/>
          <w:numId w:val="2"/>
        </w:numPr>
        <w:spacing w:after="0" w:line="100" w:lineRule="atLeast"/>
        <w:ind w:left="0" w:firstLine="850"/>
        <w:jc w:val="both"/>
        <w:rPr>
          <w:rFonts w:ascii="Times New Roman" w:hAnsi="Times New Roman" w:cs="Times New Roman"/>
          <w:color w:val="000000"/>
          <w:sz w:val="26"/>
          <w:szCs w:val="26"/>
        </w:rPr>
      </w:pPr>
      <w:r>
        <w:rPr>
          <w:rFonts w:ascii="Times New Roman" w:hAnsi="Times New Roman" w:cs="Times New Roman"/>
          <w:sz w:val="26"/>
          <w:szCs w:val="26"/>
        </w:rPr>
        <w:t>Провести внеплановую проверку соблюдения законодательства о контрактной системе при проведении электронного аукциона;</w:t>
      </w:r>
    </w:p>
    <w:p w:rsidR="006D704A" w:rsidRDefault="006D704A" w:rsidP="006D704A">
      <w:pPr>
        <w:numPr>
          <w:ilvl w:val="0"/>
          <w:numId w:val="2"/>
        </w:numPr>
        <w:suppressAutoHyphens/>
        <w:spacing w:after="0" w:line="100" w:lineRule="atLeast"/>
        <w:ind w:left="0" w:firstLine="850"/>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Признать заказчика </w:t>
      </w:r>
      <w:r>
        <w:rPr>
          <w:rFonts w:ascii="Times New Roman" w:hAnsi="Times New Roman" w:cs="Times New Roman"/>
          <w:color w:val="000000"/>
          <w:sz w:val="26"/>
          <w:szCs w:val="26"/>
        </w:rPr>
        <w:t xml:space="preserve">нарушившим нормы </w:t>
      </w:r>
      <w:r w:rsidR="005311B6">
        <w:rPr>
          <w:rFonts w:ascii="Times New Roman" w:hAnsi="Times New Roman" w:cs="Times New Roman"/>
          <w:color w:val="000000"/>
          <w:sz w:val="26"/>
          <w:szCs w:val="26"/>
        </w:rPr>
        <w:t xml:space="preserve">ч.1, ч.3 ст. 33, </w:t>
      </w:r>
      <w:r>
        <w:rPr>
          <w:rFonts w:ascii="Times New Roman" w:hAnsi="Times New Roman" w:cs="Times New Roman"/>
          <w:color w:val="000000"/>
          <w:sz w:val="26"/>
          <w:szCs w:val="26"/>
        </w:rPr>
        <w:t>ч. 2 ст. 4, ст. 7, ч. 6, ч. 8 ст. 30, ч. 5, ч. 13 ст. 34</w:t>
      </w:r>
      <w:r w:rsidR="00081F2D">
        <w:rPr>
          <w:rFonts w:ascii="Times New Roman" w:hAnsi="Times New Roman" w:cs="Times New Roman"/>
          <w:color w:val="000000"/>
          <w:sz w:val="26"/>
          <w:szCs w:val="26"/>
        </w:rPr>
        <w:t>, п.5 ст. 65</w:t>
      </w:r>
      <w:r>
        <w:rPr>
          <w:rFonts w:ascii="Times New Roman" w:hAnsi="Times New Roman" w:cs="Times New Roman"/>
          <w:color w:val="000000"/>
          <w:sz w:val="26"/>
          <w:szCs w:val="26"/>
        </w:rPr>
        <w:t xml:space="preserve"> Закона о контрактной системе, а также нормы </w:t>
      </w:r>
      <w:proofErr w:type="spellStart"/>
      <w:r>
        <w:rPr>
          <w:rFonts w:ascii="Times New Roman" w:hAnsi="Times New Roman" w:cs="Times New Roman"/>
          <w:color w:val="000000"/>
          <w:sz w:val="26"/>
          <w:szCs w:val="26"/>
        </w:rPr>
        <w:t>пп</w:t>
      </w:r>
      <w:proofErr w:type="spellEnd"/>
      <w:r>
        <w:rPr>
          <w:rFonts w:ascii="Times New Roman" w:hAnsi="Times New Roman" w:cs="Times New Roman"/>
          <w:color w:val="000000"/>
          <w:sz w:val="26"/>
          <w:szCs w:val="26"/>
        </w:rPr>
        <w:t>. «л» п. 14 Порядка функционирования единой информационной системы в сфере закупок (утв. постановлением Правительства РФ от 23.12.2015 № 1414), п. 9</w:t>
      </w:r>
      <w:proofErr w:type="gramEnd"/>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 xml:space="preserve">Положения о размещении в единой информационной системе информации о закупке (утв. Постановлением Правительства РФ от 10.09.2012 № 908), п. 5 Правил определения размера штрафа, начисляемого в случае ненадлежащего исполнения </w:t>
      </w:r>
      <w:r>
        <w:rPr>
          <w:rFonts w:ascii="Times New Roman" w:hAnsi="Times New Roman" w:cs="Times New Roman"/>
          <w:color w:val="000000"/>
          <w:sz w:val="26"/>
          <w:szCs w:val="26"/>
        </w:rPr>
        <w:lastRenderedPageBreak/>
        <w:t>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w:t>
      </w:r>
      <w:proofErr w:type="gramEnd"/>
      <w:r>
        <w:rPr>
          <w:rFonts w:ascii="Times New Roman" w:hAnsi="Times New Roman" w:cs="Times New Roman"/>
          <w:color w:val="000000"/>
          <w:sz w:val="26"/>
          <w:szCs w:val="26"/>
        </w:rPr>
        <w:t>. постановлением Правительства РФ от 25.11.2013 № 1063);</w:t>
      </w:r>
    </w:p>
    <w:p w:rsidR="006D704A" w:rsidRDefault="006D704A" w:rsidP="006D704A">
      <w:pPr>
        <w:pStyle w:val="10"/>
        <w:numPr>
          <w:ilvl w:val="0"/>
          <w:numId w:val="2"/>
        </w:numPr>
        <w:spacing w:after="0" w:line="100" w:lineRule="atLeast"/>
        <w:ind w:left="0" w:firstLine="851"/>
        <w:jc w:val="both"/>
        <w:rPr>
          <w:rFonts w:ascii="Times New Roman" w:hAnsi="Times New Roman" w:cs="Times New Roman"/>
          <w:sz w:val="26"/>
          <w:szCs w:val="26"/>
        </w:rPr>
      </w:pPr>
      <w:r>
        <w:rPr>
          <w:rFonts w:ascii="Times New Roman" w:hAnsi="Times New Roman" w:cs="Times New Roman"/>
          <w:sz w:val="26"/>
          <w:szCs w:val="26"/>
        </w:rPr>
        <w:t>Выдать заказчику предписание об устранении допущенных нарушений.</w:t>
      </w:r>
    </w:p>
    <w:p w:rsidR="00DE2BD5" w:rsidRDefault="00DE2BD5" w:rsidP="00DE2BD5">
      <w:pPr>
        <w:pStyle w:val="10"/>
        <w:spacing w:after="0" w:line="100" w:lineRule="atLeast"/>
        <w:jc w:val="both"/>
        <w:rPr>
          <w:rFonts w:ascii="Times New Roman" w:hAnsi="Times New Roman" w:cs="Times New Roman"/>
          <w:sz w:val="26"/>
          <w:szCs w:val="26"/>
        </w:rPr>
      </w:pPr>
    </w:p>
    <w:p w:rsidR="00DE2BD5" w:rsidRDefault="00DE2BD5" w:rsidP="00DE2BD5">
      <w:pPr>
        <w:pStyle w:val="10"/>
        <w:spacing w:after="0" w:line="100" w:lineRule="atLeast"/>
        <w:jc w:val="both"/>
        <w:rPr>
          <w:rFonts w:ascii="Times New Roman" w:hAnsi="Times New Roman" w:cs="Times New Roman"/>
          <w:sz w:val="26"/>
          <w:szCs w:val="26"/>
        </w:rPr>
      </w:pPr>
      <w:r>
        <w:rPr>
          <w:rFonts w:ascii="Times New Roman" w:hAnsi="Times New Roman" w:cs="Times New Roman"/>
          <w:sz w:val="26"/>
          <w:szCs w:val="26"/>
        </w:rPr>
        <w:t>Приложения:</w:t>
      </w:r>
    </w:p>
    <w:p w:rsidR="00DE2BD5" w:rsidRDefault="00DE2BD5" w:rsidP="00DE2BD5">
      <w:pPr>
        <w:pStyle w:val="10"/>
        <w:spacing w:after="0" w:line="100" w:lineRule="atLeast"/>
        <w:jc w:val="both"/>
        <w:rPr>
          <w:rFonts w:ascii="Times New Roman" w:hAnsi="Times New Roman" w:cs="Times New Roman"/>
          <w:sz w:val="26"/>
          <w:szCs w:val="26"/>
        </w:rPr>
      </w:pPr>
      <w:r>
        <w:rPr>
          <w:rFonts w:ascii="Times New Roman" w:hAnsi="Times New Roman" w:cs="Times New Roman"/>
          <w:sz w:val="26"/>
          <w:szCs w:val="26"/>
        </w:rPr>
        <w:t xml:space="preserve">1)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«л» п. 14 Порядка функционирования единой информационной системы в сфере закупок (утв. постановлением Правительства РФ от 23.12.2015 № 1414)</w:t>
      </w:r>
    </w:p>
    <w:p w:rsidR="00DE2BD5" w:rsidRDefault="00DE2BD5" w:rsidP="00DE2BD5">
      <w:pPr>
        <w:pStyle w:val="10"/>
        <w:spacing w:after="0" w:line="100" w:lineRule="atLeast"/>
        <w:jc w:val="both"/>
        <w:rPr>
          <w:rFonts w:ascii="Times New Roman" w:hAnsi="Times New Roman" w:cs="Times New Roman"/>
          <w:sz w:val="26"/>
          <w:szCs w:val="26"/>
        </w:rPr>
      </w:pPr>
      <w:r>
        <w:rPr>
          <w:rFonts w:ascii="Times New Roman" w:hAnsi="Times New Roman" w:cs="Times New Roman"/>
          <w:sz w:val="26"/>
          <w:szCs w:val="26"/>
        </w:rPr>
        <w:t xml:space="preserve">2) п. 9 </w:t>
      </w:r>
      <w:r>
        <w:rPr>
          <w:rFonts w:ascii="Times New Roman" w:hAnsi="Times New Roman" w:cs="Times New Roman"/>
          <w:color w:val="000000"/>
          <w:sz w:val="26"/>
          <w:szCs w:val="26"/>
        </w:rPr>
        <w:t>Положения о размещении в единой информационной системе информации о закупке</w:t>
      </w:r>
      <w:r>
        <w:rPr>
          <w:rFonts w:ascii="Times New Roman" w:hAnsi="Times New Roman" w:cs="Times New Roman"/>
          <w:sz w:val="26"/>
          <w:szCs w:val="26"/>
        </w:rPr>
        <w:t xml:space="preserve"> (утв. Постановлением Правительства РФ от 10.09.2012 № 908)</w:t>
      </w:r>
    </w:p>
    <w:p w:rsidR="00DE2BD5" w:rsidRDefault="00DE2BD5" w:rsidP="00DE2BD5">
      <w:pPr>
        <w:pStyle w:val="10"/>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6"/>
          <w:szCs w:val="26"/>
        </w:rPr>
        <w:t>3)</w:t>
      </w:r>
      <w:r w:rsidRPr="00DE2BD5">
        <w:rPr>
          <w:rFonts w:ascii="Times New Roman" w:hAnsi="Times New Roman" w:cs="Times New Roman"/>
          <w:sz w:val="26"/>
          <w:szCs w:val="26"/>
        </w:rPr>
        <w:t xml:space="preserve"> </w:t>
      </w:r>
      <w:r>
        <w:rPr>
          <w:rFonts w:ascii="Times New Roman" w:hAnsi="Times New Roman" w:cs="Times New Roman"/>
          <w:sz w:val="26"/>
          <w:szCs w:val="26"/>
        </w:rPr>
        <w:t>письмо ФАС России от 30 июня 2014г. № АЦ</w:t>
      </w:r>
      <w:r w:rsidRPr="001F7718">
        <w:rPr>
          <w:rFonts w:ascii="Times New Roman" w:eastAsia="Times New Roman" w:hAnsi="Times New Roman" w:cs="Times New Roman"/>
          <w:sz w:val="24"/>
          <w:szCs w:val="24"/>
        </w:rPr>
        <w:t>/26237/14</w:t>
      </w:r>
    </w:p>
    <w:p w:rsidR="007800F1" w:rsidRPr="00D15B06" w:rsidRDefault="007800F1" w:rsidP="00DE2BD5">
      <w:pPr>
        <w:pStyle w:val="1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D15B06">
        <w:rPr>
          <w:rFonts w:ascii="Times New Roman" w:eastAsia="Times New Roman" w:hAnsi="Times New Roman" w:cs="Times New Roman"/>
          <w:sz w:val="24"/>
          <w:szCs w:val="24"/>
        </w:rPr>
        <w:t xml:space="preserve">Жалоба №201600148710000098 по закупке номер извещения   </w:t>
      </w:r>
      <w:hyperlink w:history="1">
        <w:r w:rsidRPr="00D15B06">
          <w:rPr>
            <w:rStyle w:val="a3"/>
            <w:rFonts w:ascii="Times New Roman" w:hAnsi="Times New Roman" w:cs="Times New Roman"/>
            <w:color w:val="auto"/>
            <w:sz w:val="24"/>
            <w:szCs w:val="24"/>
            <w:u w:val="none"/>
          </w:rPr>
          <w:t>0318300028416000042</w:t>
        </w:r>
      </w:hyperlink>
      <w:r w:rsidRPr="00D15B06">
        <w:rPr>
          <w:rFonts w:ascii="Times New Roman" w:hAnsi="Times New Roman" w:cs="Times New Roman"/>
          <w:sz w:val="24"/>
          <w:szCs w:val="24"/>
        </w:rPr>
        <w:t xml:space="preserve">  </w:t>
      </w:r>
      <w:r w:rsidRPr="00D15B06">
        <w:rPr>
          <w:rFonts w:ascii="Times New Roman" w:eastAsia="Times New Roman" w:hAnsi="Times New Roman" w:cs="Times New Roman"/>
          <w:sz w:val="24"/>
          <w:szCs w:val="24"/>
        </w:rPr>
        <w:t xml:space="preserve">  </w:t>
      </w:r>
    </w:p>
    <w:p w:rsidR="00760C30" w:rsidRDefault="00760C30" w:rsidP="00DE2BD5">
      <w:pPr>
        <w:pStyle w:val="10"/>
        <w:spacing w:after="0" w:line="100" w:lineRule="atLeast"/>
        <w:jc w:val="both"/>
        <w:rPr>
          <w:rFonts w:ascii="Times New Roman" w:eastAsia="Times New Roman" w:hAnsi="Times New Roman" w:cs="Times New Roman"/>
          <w:sz w:val="24"/>
          <w:szCs w:val="24"/>
        </w:rPr>
      </w:pPr>
    </w:p>
    <w:p w:rsidR="008E0875" w:rsidRDefault="008E0875" w:rsidP="00DE2BD5">
      <w:pPr>
        <w:pStyle w:val="10"/>
        <w:spacing w:after="0" w:line="100" w:lineRule="atLeast"/>
        <w:jc w:val="both"/>
        <w:rPr>
          <w:rFonts w:ascii="Times New Roman" w:eastAsia="Times New Roman" w:hAnsi="Times New Roman" w:cs="Times New Roman"/>
          <w:sz w:val="24"/>
          <w:szCs w:val="24"/>
        </w:rPr>
      </w:pPr>
    </w:p>
    <w:p w:rsidR="008E0875" w:rsidRDefault="008E0875" w:rsidP="00DE2BD5">
      <w:pPr>
        <w:pStyle w:val="10"/>
        <w:spacing w:after="0" w:line="100" w:lineRule="atLeast"/>
        <w:jc w:val="both"/>
        <w:rPr>
          <w:rFonts w:ascii="Times New Roman" w:eastAsia="Times New Roman" w:hAnsi="Times New Roman" w:cs="Times New Roman"/>
          <w:sz w:val="24"/>
          <w:szCs w:val="24"/>
        </w:rPr>
      </w:pPr>
    </w:p>
    <w:p w:rsidR="008E0875" w:rsidRDefault="008E0875" w:rsidP="00DE2BD5">
      <w:pPr>
        <w:pStyle w:val="10"/>
        <w:spacing w:after="0" w:line="100" w:lineRule="atLeast"/>
        <w:jc w:val="both"/>
        <w:rPr>
          <w:rFonts w:ascii="Times New Roman" w:eastAsia="Times New Roman" w:hAnsi="Times New Roman" w:cs="Times New Roman"/>
          <w:sz w:val="24"/>
          <w:szCs w:val="24"/>
        </w:rPr>
      </w:pPr>
    </w:p>
    <w:p w:rsidR="008E0875" w:rsidRDefault="008E0875" w:rsidP="00DE2BD5">
      <w:pPr>
        <w:pStyle w:val="10"/>
        <w:spacing w:after="0" w:line="100" w:lineRule="atLeast"/>
        <w:jc w:val="both"/>
        <w:rPr>
          <w:rFonts w:ascii="Times New Roman" w:eastAsia="Times New Roman" w:hAnsi="Times New Roman" w:cs="Times New Roman"/>
          <w:sz w:val="24"/>
          <w:szCs w:val="24"/>
        </w:rPr>
      </w:pPr>
    </w:p>
    <w:p w:rsidR="008E0875" w:rsidRDefault="008E0875" w:rsidP="00DE2BD5">
      <w:pPr>
        <w:pStyle w:val="10"/>
        <w:spacing w:after="0" w:line="100" w:lineRule="atLeast"/>
        <w:jc w:val="both"/>
        <w:rPr>
          <w:rFonts w:ascii="Times New Roman" w:eastAsia="Times New Roman" w:hAnsi="Times New Roman" w:cs="Times New Roman"/>
          <w:sz w:val="24"/>
          <w:szCs w:val="24"/>
        </w:rPr>
      </w:pPr>
    </w:p>
    <w:p w:rsidR="008E0875" w:rsidRDefault="008E0875" w:rsidP="00DE2BD5">
      <w:pPr>
        <w:pStyle w:val="10"/>
        <w:spacing w:after="0" w:line="100" w:lineRule="atLeast"/>
        <w:jc w:val="both"/>
        <w:rPr>
          <w:rFonts w:ascii="Times New Roman" w:eastAsia="Times New Roman" w:hAnsi="Times New Roman" w:cs="Times New Roman"/>
          <w:sz w:val="24"/>
          <w:szCs w:val="24"/>
        </w:rPr>
      </w:pPr>
    </w:p>
    <w:p w:rsidR="008E0875" w:rsidRDefault="008E0875" w:rsidP="00DE2BD5">
      <w:pPr>
        <w:pStyle w:val="10"/>
        <w:spacing w:after="0" w:line="100" w:lineRule="atLeast"/>
        <w:jc w:val="both"/>
        <w:rPr>
          <w:rFonts w:ascii="Times New Roman" w:eastAsia="Times New Roman" w:hAnsi="Times New Roman" w:cs="Times New Roman"/>
          <w:sz w:val="24"/>
          <w:szCs w:val="24"/>
        </w:rPr>
      </w:pPr>
    </w:p>
    <w:p w:rsidR="008E0875" w:rsidRDefault="008E0875" w:rsidP="00DE2BD5">
      <w:pPr>
        <w:pStyle w:val="10"/>
        <w:spacing w:after="0" w:line="100" w:lineRule="atLeast"/>
        <w:jc w:val="both"/>
        <w:rPr>
          <w:rFonts w:ascii="Times New Roman" w:eastAsia="Times New Roman" w:hAnsi="Times New Roman" w:cs="Times New Roman"/>
          <w:sz w:val="24"/>
          <w:szCs w:val="24"/>
        </w:rPr>
      </w:pPr>
    </w:p>
    <w:p w:rsidR="008E0875" w:rsidRDefault="008E0875" w:rsidP="00DE2BD5">
      <w:pPr>
        <w:pStyle w:val="10"/>
        <w:spacing w:after="0" w:line="100" w:lineRule="atLeast"/>
        <w:jc w:val="both"/>
        <w:rPr>
          <w:rFonts w:ascii="Times New Roman" w:eastAsia="Times New Roman" w:hAnsi="Times New Roman" w:cs="Times New Roman"/>
          <w:sz w:val="24"/>
          <w:szCs w:val="24"/>
        </w:rPr>
      </w:pPr>
    </w:p>
    <w:p w:rsidR="008E0875" w:rsidRDefault="008E0875" w:rsidP="00DE2BD5">
      <w:pPr>
        <w:pStyle w:val="10"/>
        <w:spacing w:after="0" w:line="100" w:lineRule="atLeast"/>
        <w:jc w:val="both"/>
        <w:rPr>
          <w:rFonts w:ascii="Times New Roman" w:eastAsia="Times New Roman" w:hAnsi="Times New Roman" w:cs="Times New Roman"/>
          <w:sz w:val="24"/>
          <w:szCs w:val="24"/>
        </w:rPr>
      </w:pPr>
    </w:p>
    <w:p w:rsidR="008E0875" w:rsidRDefault="008E0875" w:rsidP="00DE2BD5">
      <w:pPr>
        <w:pStyle w:val="10"/>
        <w:spacing w:after="0" w:line="100" w:lineRule="atLeast"/>
        <w:jc w:val="both"/>
        <w:rPr>
          <w:rFonts w:ascii="Times New Roman" w:eastAsia="Times New Roman" w:hAnsi="Times New Roman" w:cs="Times New Roman"/>
          <w:sz w:val="24"/>
          <w:szCs w:val="24"/>
        </w:rPr>
      </w:pPr>
    </w:p>
    <w:p w:rsidR="008E0875" w:rsidRDefault="008E0875" w:rsidP="00DE2BD5">
      <w:pPr>
        <w:pStyle w:val="10"/>
        <w:spacing w:after="0" w:line="100" w:lineRule="atLeast"/>
        <w:jc w:val="both"/>
        <w:rPr>
          <w:rFonts w:ascii="Times New Roman" w:eastAsia="Times New Roman" w:hAnsi="Times New Roman" w:cs="Times New Roman"/>
          <w:sz w:val="24"/>
          <w:szCs w:val="24"/>
        </w:rPr>
      </w:pPr>
    </w:p>
    <w:p w:rsidR="008E0875" w:rsidRDefault="008E0875" w:rsidP="00DE2BD5">
      <w:pPr>
        <w:pStyle w:val="10"/>
        <w:spacing w:after="0" w:line="100" w:lineRule="atLeast"/>
        <w:jc w:val="both"/>
        <w:rPr>
          <w:rFonts w:ascii="Times New Roman" w:eastAsia="Times New Roman" w:hAnsi="Times New Roman" w:cs="Times New Roman"/>
          <w:sz w:val="24"/>
          <w:szCs w:val="24"/>
        </w:rPr>
      </w:pPr>
    </w:p>
    <w:p w:rsidR="008E0875" w:rsidRPr="007800F1" w:rsidRDefault="008E0875" w:rsidP="00DE2BD5">
      <w:pPr>
        <w:pStyle w:val="10"/>
        <w:spacing w:after="0" w:line="100" w:lineRule="atLeast"/>
        <w:jc w:val="both"/>
        <w:rPr>
          <w:rFonts w:ascii="Times New Roman" w:eastAsia="Times New Roman" w:hAnsi="Times New Roman" w:cs="Times New Roman"/>
          <w:sz w:val="24"/>
          <w:szCs w:val="24"/>
        </w:rPr>
      </w:pPr>
    </w:p>
    <w:p w:rsidR="007800F1" w:rsidRDefault="007800F1" w:rsidP="00DE2BD5">
      <w:pPr>
        <w:pStyle w:val="10"/>
        <w:spacing w:after="0" w:line="100" w:lineRule="atLeast"/>
        <w:jc w:val="both"/>
        <w:rPr>
          <w:rFonts w:ascii="Times New Roman" w:eastAsia="Times New Roman" w:hAnsi="Times New Roman" w:cs="Times New Roman"/>
          <w:sz w:val="24"/>
          <w:szCs w:val="24"/>
        </w:rPr>
      </w:pPr>
    </w:p>
    <w:p w:rsidR="006D704A" w:rsidRDefault="006D704A" w:rsidP="006D704A">
      <w:pPr>
        <w:spacing w:after="0" w:line="100" w:lineRule="atLeast"/>
        <w:jc w:val="both"/>
        <w:rPr>
          <w:rFonts w:ascii="Times New Roman" w:hAnsi="Times New Roman" w:cs="Times New Roman"/>
          <w:sz w:val="26"/>
          <w:szCs w:val="26"/>
        </w:rPr>
      </w:pPr>
    </w:p>
    <w:p w:rsidR="006D704A" w:rsidRPr="006D704A" w:rsidRDefault="006D704A" w:rsidP="006D704A">
      <w:pPr>
        <w:tabs>
          <w:tab w:val="left" w:pos="750"/>
        </w:tabs>
        <w:spacing w:after="0"/>
        <w:ind w:right="-1"/>
        <w:rPr>
          <w:rFonts w:ascii="Times New Roman" w:hAnsi="Times New Roman" w:cs="Times New Roman"/>
          <w:bCs/>
          <w:color w:val="000000"/>
          <w:sz w:val="24"/>
          <w:szCs w:val="24"/>
        </w:rPr>
      </w:pPr>
      <w:r w:rsidRPr="006D704A">
        <w:rPr>
          <w:rFonts w:ascii="Times New Roman" w:hAnsi="Times New Roman" w:cs="Times New Roman"/>
          <w:bCs/>
          <w:color w:val="000000"/>
          <w:sz w:val="24"/>
          <w:szCs w:val="24"/>
        </w:rPr>
        <w:tab/>
      </w:r>
    </w:p>
    <w:p w:rsidR="008E0875" w:rsidRPr="00A448D4" w:rsidRDefault="008E0875" w:rsidP="008E0875">
      <w:pPr>
        <w:spacing w:after="0"/>
        <w:ind w:right="-1"/>
        <w:jc w:val="right"/>
        <w:rPr>
          <w:rFonts w:ascii="Times New Roman" w:hAnsi="Times New Roman" w:cs="Times New Roman"/>
          <w:b/>
          <w:bCs/>
          <w:color w:val="000000"/>
          <w:sz w:val="24"/>
          <w:szCs w:val="24"/>
        </w:rPr>
      </w:pPr>
    </w:p>
    <w:sectPr w:rsidR="008E0875" w:rsidRPr="00A448D4" w:rsidSect="006E623E">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color w:val="000000"/>
        <w:sz w:val="27"/>
        <w:szCs w:val="27"/>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3CC1C51"/>
    <w:multiLevelType w:val="multilevel"/>
    <w:tmpl w:val="12EAFAA4"/>
    <w:lvl w:ilvl="0">
      <w:start w:val="1"/>
      <w:numFmt w:val="decimal"/>
      <w:lvlText w:val="%1."/>
      <w:lvlJc w:val="left"/>
      <w:pPr>
        <w:ind w:left="720" w:hanging="360"/>
      </w:pPr>
      <w:rPr>
        <w:rFonts w:hint="default"/>
      </w:rPr>
    </w:lvl>
    <w:lvl w:ilvl="1">
      <w:start w:val="1"/>
      <w:numFmt w:val="decimal"/>
      <w:isLgl/>
      <w:lvlText w:val="%1.%2."/>
      <w:lvlJc w:val="left"/>
      <w:pPr>
        <w:ind w:left="1715" w:hanging="1005"/>
      </w:pPr>
      <w:rPr>
        <w:rFonts w:ascii="Times New Roman" w:hAnsi="Times New Roman" w:cs="Times New Roman" w:hint="default"/>
        <w:color w:val="000000"/>
        <w:sz w:val="24"/>
        <w:szCs w:val="24"/>
      </w:rPr>
    </w:lvl>
    <w:lvl w:ilvl="2">
      <w:start w:val="1"/>
      <w:numFmt w:val="decimal"/>
      <w:isLgl/>
      <w:lvlText w:val="%1.%2.%3."/>
      <w:lvlJc w:val="left"/>
      <w:pPr>
        <w:ind w:left="2140"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2198"/>
    <w:rsid w:val="00022871"/>
    <w:rsid w:val="00031ADB"/>
    <w:rsid w:val="0005338F"/>
    <w:rsid w:val="00081F2D"/>
    <w:rsid w:val="00094A54"/>
    <w:rsid w:val="000D6909"/>
    <w:rsid w:val="0010062D"/>
    <w:rsid w:val="00124520"/>
    <w:rsid w:val="00132198"/>
    <w:rsid w:val="0014287C"/>
    <w:rsid w:val="001478F3"/>
    <w:rsid w:val="00175BC7"/>
    <w:rsid w:val="001B6163"/>
    <w:rsid w:val="001C29B3"/>
    <w:rsid w:val="001D7E30"/>
    <w:rsid w:val="001F7718"/>
    <w:rsid w:val="00244929"/>
    <w:rsid w:val="002A02B7"/>
    <w:rsid w:val="002D4BF0"/>
    <w:rsid w:val="003652DF"/>
    <w:rsid w:val="004000EE"/>
    <w:rsid w:val="004377C8"/>
    <w:rsid w:val="004867D3"/>
    <w:rsid w:val="00496940"/>
    <w:rsid w:val="004A05B4"/>
    <w:rsid w:val="004C4AC2"/>
    <w:rsid w:val="0050143E"/>
    <w:rsid w:val="005311B6"/>
    <w:rsid w:val="00537CDF"/>
    <w:rsid w:val="005423DF"/>
    <w:rsid w:val="00550C22"/>
    <w:rsid w:val="00611FD0"/>
    <w:rsid w:val="00626210"/>
    <w:rsid w:val="00626AC6"/>
    <w:rsid w:val="00635262"/>
    <w:rsid w:val="0066383B"/>
    <w:rsid w:val="006D704A"/>
    <w:rsid w:val="006E3C8F"/>
    <w:rsid w:val="006E623E"/>
    <w:rsid w:val="00760C30"/>
    <w:rsid w:val="007800F1"/>
    <w:rsid w:val="007850D7"/>
    <w:rsid w:val="0079642F"/>
    <w:rsid w:val="007F3B68"/>
    <w:rsid w:val="008224AE"/>
    <w:rsid w:val="008928A8"/>
    <w:rsid w:val="008969D5"/>
    <w:rsid w:val="00897A31"/>
    <w:rsid w:val="008E0875"/>
    <w:rsid w:val="00902CE6"/>
    <w:rsid w:val="009B55AB"/>
    <w:rsid w:val="00A25D8D"/>
    <w:rsid w:val="00A448D4"/>
    <w:rsid w:val="00A56D44"/>
    <w:rsid w:val="00A7076C"/>
    <w:rsid w:val="00AE3094"/>
    <w:rsid w:val="00B06159"/>
    <w:rsid w:val="00B61FE4"/>
    <w:rsid w:val="00B6460B"/>
    <w:rsid w:val="00C50014"/>
    <w:rsid w:val="00D15555"/>
    <w:rsid w:val="00D15B06"/>
    <w:rsid w:val="00D47BC7"/>
    <w:rsid w:val="00DA6BA0"/>
    <w:rsid w:val="00DC5E07"/>
    <w:rsid w:val="00DE2BD5"/>
    <w:rsid w:val="00E1286A"/>
    <w:rsid w:val="00EB1C00"/>
    <w:rsid w:val="00EF0F0F"/>
    <w:rsid w:val="00F236F8"/>
    <w:rsid w:val="00F31757"/>
    <w:rsid w:val="00F44403"/>
    <w:rsid w:val="00F76829"/>
    <w:rsid w:val="00FD6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2198"/>
    <w:rPr>
      <w:color w:val="0000FF" w:themeColor="hyperlink"/>
      <w:u w:val="single"/>
    </w:rPr>
  </w:style>
  <w:style w:type="paragraph" w:customStyle="1" w:styleId="ConsNormal">
    <w:name w:val="ConsNormal"/>
    <w:rsid w:val="00902CE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Знак Знак1 Знак Знак Знак Знак"/>
    <w:basedOn w:val="a"/>
    <w:rsid w:val="00DA6BA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Default">
    <w:name w:val="Default"/>
    <w:rsid w:val="00DA6B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44929"/>
    <w:pPr>
      <w:autoSpaceDE w:val="0"/>
      <w:autoSpaceDN w:val="0"/>
      <w:adjustRightInd w:val="0"/>
      <w:spacing w:after="0" w:line="240" w:lineRule="auto"/>
    </w:pPr>
    <w:rPr>
      <w:rFonts w:ascii="Calibri" w:eastAsiaTheme="minorHAnsi" w:hAnsi="Calibri" w:cs="Calibri"/>
      <w:lang w:eastAsia="en-US"/>
    </w:rPr>
  </w:style>
  <w:style w:type="character" w:customStyle="1" w:styleId="Q">
    <w:name w:val="Q"/>
    <w:rsid w:val="006D704A"/>
  </w:style>
  <w:style w:type="paragraph" w:customStyle="1" w:styleId="10">
    <w:name w:val="Абзац списка1"/>
    <w:basedOn w:val="a"/>
    <w:rsid w:val="006D704A"/>
    <w:pPr>
      <w:suppressAutoHyphens/>
      <w:ind w:left="720"/>
    </w:pPr>
    <w:rPr>
      <w:rFonts w:ascii="Calibri" w:eastAsia="SimSun" w:hAnsi="Calibri" w:cs="Calibri"/>
      <w:kern w:val="1"/>
      <w:lang w:eastAsia="ar-SA"/>
    </w:rPr>
  </w:style>
  <w:style w:type="character" w:customStyle="1" w:styleId="ConsPlusNormal0">
    <w:name w:val="ConsPlusNormal Знак"/>
    <w:link w:val="ConsPlusNormal"/>
    <w:rsid w:val="007800F1"/>
    <w:rPr>
      <w:rFonts w:ascii="Calibri" w:eastAsiaTheme="minorHAnsi" w:hAnsi="Calibri" w:cs="Calibri"/>
      <w:lang w:eastAsia="en-US"/>
    </w:rPr>
  </w:style>
  <w:style w:type="paragraph" w:styleId="a4">
    <w:name w:val="Normal (Web)"/>
    <w:basedOn w:val="a"/>
    <w:uiPriority w:val="99"/>
    <w:semiHidden/>
    <w:unhideWhenUsed/>
    <w:rsid w:val="00537C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81140">
      <w:bodyDiv w:val="1"/>
      <w:marLeft w:val="0"/>
      <w:marRight w:val="0"/>
      <w:marTop w:val="0"/>
      <w:marBottom w:val="0"/>
      <w:divBdr>
        <w:top w:val="none" w:sz="0" w:space="0" w:color="auto"/>
        <w:left w:val="none" w:sz="0" w:space="0" w:color="auto"/>
        <w:bottom w:val="none" w:sz="0" w:space="0" w:color="auto"/>
        <w:right w:val="none" w:sz="0" w:space="0" w:color="auto"/>
      </w:divBdr>
      <w:divsChild>
        <w:div w:id="1806697125">
          <w:marLeft w:val="0"/>
          <w:marRight w:val="0"/>
          <w:marTop w:val="0"/>
          <w:marBottom w:val="0"/>
          <w:divBdr>
            <w:top w:val="none" w:sz="0" w:space="0" w:color="auto"/>
            <w:left w:val="none" w:sz="0" w:space="0" w:color="auto"/>
            <w:bottom w:val="none" w:sz="0" w:space="0" w:color="auto"/>
            <w:right w:val="none" w:sz="0" w:space="0" w:color="auto"/>
          </w:divBdr>
          <w:divsChild>
            <w:div w:id="880433628">
              <w:marLeft w:val="0"/>
              <w:marRight w:val="0"/>
              <w:marTop w:val="0"/>
              <w:marBottom w:val="0"/>
              <w:divBdr>
                <w:top w:val="none" w:sz="0" w:space="0" w:color="auto"/>
                <w:left w:val="none" w:sz="0" w:space="0" w:color="auto"/>
                <w:bottom w:val="none" w:sz="0" w:space="0" w:color="auto"/>
                <w:right w:val="none" w:sz="0" w:space="0" w:color="auto"/>
              </w:divBdr>
              <w:divsChild>
                <w:div w:id="195823684">
                  <w:marLeft w:val="0"/>
                  <w:marRight w:val="0"/>
                  <w:marTop w:val="720"/>
                  <w:marBottom w:val="0"/>
                  <w:divBdr>
                    <w:top w:val="none" w:sz="0" w:space="0" w:color="auto"/>
                    <w:left w:val="none" w:sz="0" w:space="0" w:color="auto"/>
                    <w:bottom w:val="none" w:sz="0" w:space="0" w:color="auto"/>
                    <w:right w:val="none" w:sz="0" w:space="0" w:color="auto"/>
                  </w:divBdr>
                  <w:divsChild>
                    <w:div w:id="1979218853">
                      <w:marLeft w:val="0"/>
                      <w:marRight w:val="0"/>
                      <w:marTop w:val="0"/>
                      <w:marBottom w:val="0"/>
                      <w:divBdr>
                        <w:top w:val="single" w:sz="6" w:space="15" w:color="DEDEDE"/>
                        <w:left w:val="single" w:sz="6" w:space="8" w:color="DEDEDE"/>
                        <w:bottom w:val="single" w:sz="6" w:space="15" w:color="DEDEDE"/>
                        <w:right w:val="single" w:sz="6" w:space="8" w:color="DEDEDE"/>
                      </w:divBdr>
                      <w:divsChild>
                        <w:div w:id="1784615860">
                          <w:marLeft w:val="0"/>
                          <w:marRight w:val="0"/>
                          <w:marTop w:val="0"/>
                          <w:marBottom w:val="0"/>
                          <w:divBdr>
                            <w:top w:val="none" w:sz="0" w:space="0" w:color="auto"/>
                            <w:left w:val="none" w:sz="0" w:space="0" w:color="auto"/>
                            <w:bottom w:val="none" w:sz="0" w:space="0" w:color="auto"/>
                            <w:right w:val="none" w:sz="0" w:space="0" w:color="auto"/>
                          </w:divBdr>
                          <w:divsChild>
                            <w:div w:id="1641955078">
                              <w:marLeft w:val="0"/>
                              <w:marRight w:val="0"/>
                              <w:marTop w:val="0"/>
                              <w:marBottom w:val="0"/>
                              <w:divBdr>
                                <w:top w:val="none" w:sz="0" w:space="0" w:color="auto"/>
                                <w:left w:val="none" w:sz="0" w:space="0" w:color="auto"/>
                                <w:bottom w:val="none" w:sz="0" w:space="0" w:color="auto"/>
                                <w:right w:val="none" w:sz="0" w:space="0" w:color="auto"/>
                              </w:divBdr>
                              <w:divsChild>
                                <w:div w:id="3889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92802">
      <w:bodyDiv w:val="1"/>
      <w:marLeft w:val="0"/>
      <w:marRight w:val="0"/>
      <w:marTop w:val="0"/>
      <w:marBottom w:val="0"/>
      <w:divBdr>
        <w:top w:val="none" w:sz="0" w:space="0" w:color="auto"/>
        <w:left w:val="none" w:sz="0" w:space="0" w:color="auto"/>
        <w:bottom w:val="none" w:sz="0" w:space="0" w:color="auto"/>
        <w:right w:val="none" w:sz="0" w:space="0" w:color="auto"/>
      </w:divBdr>
      <w:divsChild>
        <w:div w:id="1038236373">
          <w:marLeft w:val="0"/>
          <w:marRight w:val="0"/>
          <w:marTop w:val="0"/>
          <w:marBottom w:val="0"/>
          <w:divBdr>
            <w:top w:val="none" w:sz="0" w:space="0" w:color="auto"/>
            <w:left w:val="none" w:sz="0" w:space="0" w:color="auto"/>
            <w:bottom w:val="none" w:sz="0" w:space="0" w:color="auto"/>
            <w:right w:val="none" w:sz="0" w:space="0" w:color="auto"/>
          </w:divBdr>
          <w:divsChild>
            <w:div w:id="1856190189">
              <w:marLeft w:val="0"/>
              <w:marRight w:val="0"/>
              <w:marTop w:val="0"/>
              <w:marBottom w:val="0"/>
              <w:divBdr>
                <w:top w:val="none" w:sz="0" w:space="0" w:color="auto"/>
                <w:left w:val="none" w:sz="0" w:space="0" w:color="auto"/>
                <w:bottom w:val="none" w:sz="0" w:space="0" w:color="auto"/>
                <w:right w:val="none" w:sz="0" w:space="0" w:color="auto"/>
              </w:divBdr>
              <w:divsChild>
                <w:div w:id="2144225324">
                  <w:marLeft w:val="0"/>
                  <w:marRight w:val="0"/>
                  <w:marTop w:val="720"/>
                  <w:marBottom w:val="0"/>
                  <w:divBdr>
                    <w:top w:val="none" w:sz="0" w:space="0" w:color="auto"/>
                    <w:left w:val="none" w:sz="0" w:space="0" w:color="auto"/>
                    <w:bottom w:val="none" w:sz="0" w:space="0" w:color="auto"/>
                    <w:right w:val="none" w:sz="0" w:space="0" w:color="auto"/>
                  </w:divBdr>
                  <w:divsChild>
                    <w:div w:id="1080326616">
                      <w:marLeft w:val="0"/>
                      <w:marRight w:val="0"/>
                      <w:marTop w:val="0"/>
                      <w:marBottom w:val="0"/>
                      <w:divBdr>
                        <w:top w:val="single" w:sz="6" w:space="15" w:color="DEDEDE"/>
                        <w:left w:val="single" w:sz="6" w:space="8" w:color="DEDEDE"/>
                        <w:bottom w:val="single" w:sz="6" w:space="15" w:color="DEDEDE"/>
                        <w:right w:val="single" w:sz="6" w:space="8" w:color="DEDEDE"/>
                      </w:divBdr>
                      <w:divsChild>
                        <w:div w:id="1305238242">
                          <w:marLeft w:val="0"/>
                          <w:marRight w:val="0"/>
                          <w:marTop w:val="0"/>
                          <w:marBottom w:val="0"/>
                          <w:divBdr>
                            <w:top w:val="none" w:sz="0" w:space="0" w:color="auto"/>
                            <w:left w:val="none" w:sz="0" w:space="0" w:color="auto"/>
                            <w:bottom w:val="none" w:sz="0" w:space="0" w:color="auto"/>
                            <w:right w:val="none" w:sz="0" w:space="0" w:color="auto"/>
                          </w:divBdr>
                          <w:divsChild>
                            <w:div w:id="605967631">
                              <w:marLeft w:val="0"/>
                              <w:marRight w:val="0"/>
                              <w:marTop w:val="0"/>
                              <w:marBottom w:val="0"/>
                              <w:divBdr>
                                <w:top w:val="none" w:sz="0" w:space="0" w:color="auto"/>
                                <w:left w:val="none" w:sz="0" w:space="0" w:color="auto"/>
                                <w:bottom w:val="none" w:sz="0" w:space="0" w:color="auto"/>
                                <w:right w:val="none" w:sz="0" w:space="0" w:color="auto"/>
                              </w:divBdr>
                              <w:divsChild>
                                <w:div w:id="3136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930862">
      <w:bodyDiv w:val="1"/>
      <w:marLeft w:val="0"/>
      <w:marRight w:val="0"/>
      <w:marTop w:val="0"/>
      <w:marBottom w:val="0"/>
      <w:divBdr>
        <w:top w:val="none" w:sz="0" w:space="0" w:color="auto"/>
        <w:left w:val="none" w:sz="0" w:space="0" w:color="auto"/>
        <w:bottom w:val="none" w:sz="0" w:space="0" w:color="auto"/>
        <w:right w:val="none" w:sz="0" w:space="0" w:color="auto"/>
      </w:divBdr>
      <w:divsChild>
        <w:div w:id="437986875">
          <w:marLeft w:val="0"/>
          <w:marRight w:val="0"/>
          <w:marTop w:val="0"/>
          <w:marBottom w:val="0"/>
          <w:divBdr>
            <w:top w:val="none" w:sz="0" w:space="0" w:color="auto"/>
            <w:left w:val="none" w:sz="0" w:space="0" w:color="auto"/>
            <w:bottom w:val="none" w:sz="0" w:space="0" w:color="auto"/>
            <w:right w:val="none" w:sz="0" w:space="0" w:color="auto"/>
          </w:divBdr>
          <w:divsChild>
            <w:div w:id="821196726">
              <w:marLeft w:val="0"/>
              <w:marRight w:val="0"/>
              <w:marTop w:val="0"/>
              <w:marBottom w:val="0"/>
              <w:divBdr>
                <w:top w:val="none" w:sz="0" w:space="0" w:color="auto"/>
                <w:left w:val="none" w:sz="0" w:space="0" w:color="auto"/>
                <w:bottom w:val="none" w:sz="0" w:space="0" w:color="auto"/>
                <w:right w:val="none" w:sz="0" w:space="0" w:color="auto"/>
              </w:divBdr>
              <w:divsChild>
                <w:div w:id="1024793420">
                  <w:marLeft w:val="0"/>
                  <w:marRight w:val="0"/>
                  <w:marTop w:val="720"/>
                  <w:marBottom w:val="0"/>
                  <w:divBdr>
                    <w:top w:val="none" w:sz="0" w:space="0" w:color="auto"/>
                    <w:left w:val="none" w:sz="0" w:space="0" w:color="auto"/>
                    <w:bottom w:val="none" w:sz="0" w:space="0" w:color="auto"/>
                    <w:right w:val="none" w:sz="0" w:space="0" w:color="auto"/>
                  </w:divBdr>
                  <w:divsChild>
                    <w:div w:id="741369448">
                      <w:marLeft w:val="0"/>
                      <w:marRight w:val="0"/>
                      <w:marTop w:val="0"/>
                      <w:marBottom w:val="0"/>
                      <w:divBdr>
                        <w:top w:val="single" w:sz="6" w:space="15" w:color="DEDEDE"/>
                        <w:left w:val="single" w:sz="6" w:space="8" w:color="DEDEDE"/>
                        <w:bottom w:val="single" w:sz="6" w:space="15" w:color="DEDEDE"/>
                        <w:right w:val="single" w:sz="6" w:space="8" w:color="DEDEDE"/>
                      </w:divBdr>
                      <w:divsChild>
                        <w:div w:id="655114182">
                          <w:marLeft w:val="0"/>
                          <w:marRight w:val="0"/>
                          <w:marTop w:val="0"/>
                          <w:marBottom w:val="0"/>
                          <w:divBdr>
                            <w:top w:val="none" w:sz="0" w:space="0" w:color="auto"/>
                            <w:left w:val="none" w:sz="0" w:space="0" w:color="auto"/>
                            <w:bottom w:val="none" w:sz="0" w:space="0" w:color="auto"/>
                            <w:right w:val="none" w:sz="0" w:space="0" w:color="auto"/>
                          </w:divBdr>
                          <w:divsChild>
                            <w:div w:id="1572618656">
                              <w:marLeft w:val="0"/>
                              <w:marRight w:val="0"/>
                              <w:marTop w:val="0"/>
                              <w:marBottom w:val="0"/>
                              <w:divBdr>
                                <w:top w:val="none" w:sz="0" w:space="0" w:color="auto"/>
                                <w:left w:val="none" w:sz="0" w:space="0" w:color="auto"/>
                                <w:bottom w:val="none" w:sz="0" w:space="0" w:color="auto"/>
                                <w:right w:val="none" w:sz="0" w:space="0" w:color="auto"/>
                              </w:divBdr>
                              <w:divsChild>
                                <w:div w:id="4138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366835">
      <w:bodyDiv w:val="1"/>
      <w:marLeft w:val="0"/>
      <w:marRight w:val="0"/>
      <w:marTop w:val="0"/>
      <w:marBottom w:val="0"/>
      <w:divBdr>
        <w:top w:val="none" w:sz="0" w:space="0" w:color="auto"/>
        <w:left w:val="none" w:sz="0" w:space="0" w:color="auto"/>
        <w:bottom w:val="none" w:sz="0" w:space="0" w:color="auto"/>
        <w:right w:val="none" w:sz="0" w:space="0" w:color="auto"/>
      </w:divBdr>
      <w:divsChild>
        <w:div w:id="36004983">
          <w:marLeft w:val="0"/>
          <w:marRight w:val="0"/>
          <w:marTop w:val="0"/>
          <w:marBottom w:val="0"/>
          <w:divBdr>
            <w:top w:val="none" w:sz="0" w:space="0" w:color="auto"/>
            <w:left w:val="none" w:sz="0" w:space="0" w:color="auto"/>
            <w:bottom w:val="none" w:sz="0" w:space="0" w:color="auto"/>
            <w:right w:val="none" w:sz="0" w:space="0" w:color="auto"/>
          </w:divBdr>
          <w:divsChild>
            <w:div w:id="25756729">
              <w:marLeft w:val="0"/>
              <w:marRight w:val="0"/>
              <w:marTop w:val="0"/>
              <w:marBottom w:val="0"/>
              <w:divBdr>
                <w:top w:val="none" w:sz="0" w:space="0" w:color="auto"/>
                <w:left w:val="none" w:sz="0" w:space="0" w:color="auto"/>
                <w:bottom w:val="none" w:sz="0" w:space="0" w:color="auto"/>
                <w:right w:val="none" w:sz="0" w:space="0" w:color="auto"/>
              </w:divBdr>
              <w:divsChild>
                <w:div w:id="1402018411">
                  <w:marLeft w:val="0"/>
                  <w:marRight w:val="0"/>
                  <w:marTop w:val="720"/>
                  <w:marBottom w:val="0"/>
                  <w:divBdr>
                    <w:top w:val="none" w:sz="0" w:space="0" w:color="auto"/>
                    <w:left w:val="none" w:sz="0" w:space="0" w:color="auto"/>
                    <w:bottom w:val="none" w:sz="0" w:space="0" w:color="auto"/>
                    <w:right w:val="none" w:sz="0" w:space="0" w:color="auto"/>
                  </w:divBdr>
                  <w:divsChild>
                    <w:div w:id="1027948053">
                      <w:marLeft w:val="0"/>
                      <w:marRight w:val="0"/>
                      <w:marTop w:val="0"/>
                      <w:marBottom w:val="0"/>
                      <w:divBdr>
                        <w:top w:val="single" w:sz="6" w:space="15" w:color="DEDEDE"/>
                        <w:left w:val="single" w:sz="6" w:space="8" w:color="DEDEDE"/>
                        <w:bottom w:val="single" w:sz="6" w:space="15" w:color="DEDEDE"/>
                        <w:right w:val="single" w:sz="6" w:space="8" w:color="DEDEDE"/>
                      </w:divBdr>
                      <w:divsChild>
                        <w:div w:id="1903634967">
                          <w:marLeft w:val="0"/>
                          <w:marRight w:val="0"/>
                          <w:marTop w:val="0"/>
                          <w:marBottom w:val="0"/>
                          <w:divBdr>
                            <w:top w:val="none" w:sz="0" w:space="0" w:color="auto"/>
                            <w:left w:val="none" w:sz="0" w:space="0" w:color="auto"/>
                            <w:bottom w:val="none" w:sz="0" w:space="0" w:color="auto"/>
                            <w:right w:val="none" w:sz="0" w:space="0" w:color="auto"/>
                          </w:divBdr>
                          <w:divsChild>
                            <w:div w:id="2012637344">
                              <w:marLeft w:val="0"/>
                              <w:marRight w:val="0"/>
                              <w:marTop w:val="0"/>
                              <w:marBottom w:val="0"/>
                              <w:divBdr>
                                <w:top w:val="none" w:sz="0" w:space="0" w:color="auto"/>
                                <w:left w:val="none" w:sz="0" w:space="0" w:color="auto"/>
                                <w:bottom w:val="none" w:sz="0" w:space="0" w:color="auto"/>
                                <w:right w:val="none" w:sz="0" w:space="0" w:color="auto"/>
                              </w:divBdr>
                              <w:divsChild>
                                <w:div w:id="121261426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197935288">
      <w:bodyDiv w:val="1"/>
      <w:marLeft w:val="0"/>
      <w:marRight w:val="0"/>
      <w:marTop w:val="0"/>
      <w:marBottom w:val="0"/>
      <w:divBdr>
        <w:top w:val="none" w:sz="0" w:space="0" w:color="auto"/>
        <w:left w:val="none" w:sz="0" w:space="0" w:color="auto"/>
        <w:bottom w:val="none" w:sz="0" w:space="0" w:color="auto"/>
        <w:right w:val="none" w:sz="0" w:space="0" w:color="auto"/>
      </w:divBdr>
      <w:divsChild>
        <w:div w:id="2036804686">
          <w:marLeft w:val="0"/>
          <w:marRight w:val="0"/>
          <w:marTop w:val="0"/>
          <w:marBottom w:val="0"/>
          <w:divBdr>
            <w:top w:val="none" w:sz="0" w:space="0" w:color="auto"/>
            <w:left w:val="none" w:sz="0" w:space="0" w:color="auto"/>
            <w:bottom w:val="none" w:sz="0" w:space="0" w:color="auto"/>
            <w:right w:val="none" w:sz="0" w:space="0" w:color="auto"/>
          </w:divBdr>
          <w:divsChild>
            <w:div w:id="482697076">
              <w:marLeft w:val="0"/>
              <w:marRight w:val="0"/>
              <w:marTop w:val="0"/>
              <w:marBottom w:val="0"/>
              <w:divBdr>
                <w:top w:val="none" w:sz="0" w:space="0" w:color="auto"/>
                <w:left w:val="none" w:sz="0" w:space="0" w:color="auto"/>
                <w:bottom w:val="none" w:sz="0" w:space="0" w:color="auto"/>
                <w:right w:val="none" w:sz="0" w:space="0" w:color="auto"/>
              </w:divBdr>
              <w:divsChild>
                <w:div w:id="136923542">
                  <w:marLeft w:val="0"/>
                  <w:marRight w:val="0"/>
                  <w:marTop w:val="720"/>
                  <w:marBottom w:val="0"/>
                  <w:divBdr>
                    <w:top w:val="none" w:sz="0" w:space="0" w:color="auto"/>
                    <w:left w:val="none" w:sz="0" w:space="0" w:color="auto"/>
                    <w:bottom w:val="none" w:sz="0" w:space="0" w:color="auto"/>
                    <w:right w:val="none" w:sz="0" w:space="0" w:color="auto"/>
                  </w:divBdr>
                  <w:divsChild>
                    <w:div w:id="1027372324">
                      <w:marLeft w:val="0"/>
                      <w:marRight w:val="0"/>
                      <w:marTop w:val="0"/>
                      <w:marBottom w:val="0"/>
                      <w:divBdr>
                        <w:top w:val="single" w:sz="6" w:space="15" w:color="DEDEDE"/>
                        <w:left w:val="single" w:sz="6" w:space="8" w:color="DEDEDE"/>
                        <w:bottom w:val="single" w:sz="6" w:space="15" w:color="DEDEDE"/>
                        <w:right w:val="single" w:sz="6" w:space="8" w:color="DEDEDE"/>
                      </w:divBdr>
                      <w:divsChild>
                        <w:div w:id="1651056707">
                          <w:marLeft w:val="0"/>
                          <w:marRight w:val="0"/>
                          <w:marTop w:val="0"/>
                          <w:marBottom w:val="0"/>
                          <w:divBdr>
                            <w:top w:val="none" w:sz="0" w:space="0" w:color="auto"/>
                            <w:left w:val="none" w:sz="0" w:space="0" w:color="auto"/>
                            <w:bottom w:val="none" w:sz="0" w:space="0" w:color="auto"/>
                            <w:right w:val="none" w:sz="0" w:space="0" w:color="auto"/>
                          </w:divBdr>
                          <w:divsChild>
                            <w:div w:id="539318190">
                              <w:marLeft w:val="0"/>
                              <w:marRight w:val="0"/>
                              <w:marTop w:val="0"/>
                              <w:marBottom w:val="0"/>
                              <w:divBdr>
                                <w:top w:val="none" w:sz="0" w:space="0" w:color="auto"/>
                                <w:left w:val="none" w:sz="0" w:space="0" w:color="auto"/>
                                <w:bottom w:val="none" w:sz="0" w:space="0" w:color="auto"/>
                                <w:right w:val="none" w:sz="0" w:space="0" w:color="auto"/>
                              </w:divBdr>
                              <w:divsChild>
                                <w:div w:id="759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17040">
      <w:bodyDiv w:val="1"/>
      <w:marLeft w:val="0"/>
      <w:marRight w:val="0"/>
      <w:marTop w:val="0"/>
      <w:marBottom w:val="0"/>
      <w:divBdr>
        <w:top w:val="none" w:sz="0" w:space="0" w:color="auto"/>
        <w:left w:val="none" w:sz="0" w:space="0" w:color="auto"/>
        <w:bottom w:val="none" w:sz="0" w:space="0" w:color="auto"/>
        <w:right w:val="none" w:sz="0" w:space="0" w:color="auto"/>
      </w:divBdr>
      <w:divsChild>
        <w:div w:id="1506045372">
          <w:marLeft w:val="0"/>
          <w:marRight w:val="0"/>
          <w:marTop w:val="0"/>
          <w:marBottom w:val="0"/>
          <w:divBdr>
            <w:top w:val="none" w:sz="0" w:space="0" w:color="auto"/>
            <w:left w:val="none" w:sz="0" w:space="0" w:color="auto"/>
            <w:bottom w:val="none" w:sz="0" w:space="0" w:color="auto"/>
            <w:right w:val="none" w:sz="0" w:space="0" w:color="auto"/>
          </w:divBdr>
          <w:divsChild>
            <w:div w:id="1203447116">
              <w:marLeft w:val="0"/>
              <w:marRight w:val="0"/>
              <w:marTop w:val="0"/>
              <w:marBottom w:val="0"/>
              <w:divBdr>
                <w:top w:val="none" w:sz="0" w:space="0" w:color="auto"/>
                <w:left w:val="none" w:sz="0" w:space="0" w:color="auto"/>
                <w:bottom w:val="none" w:sz="0" w:space="0" w:color="auto"/>
                <w:right w:val="none" w:sz="0" w:space="0" w:color="auto"/>
              </w:divBdr>
              <w:divsChild>
                <w:div w:id="47537157">
                  <w:marLeft w:val="0"/>
                  <w:marRight w:val="0"/>
                  <w:marTop w:val="720"/>
                  <w:marBottom w:val="0"/>
                  <w:divBdr>
                    <w:top w:val="none" w:sz="0" w:space="0" w:color="auto"/>
                    <w:left w:val="none" w:sz="0" w:space="0" w:color="auto"/>
                    <w:bottom w:val="none" w:sz="0" w:space="0" w:color="auto"/>
                    <w:right w:val="none" w:sz="0" w:space="0" w:color="auto"/>
                  </w:divBdr>
                  <w:divsChild>
                    <w:div w:id="2046713986">
                      <w:marLeft w:val="0"/>
                      <w:marRight w:val="0"/>
                      <w:marTop w:val="0"/>
                      <w:marBottom w:val="0"/>
                      <w:divBdr>
                        <w:top w:val="single" w:sz="6" w:space="15" w:color="DEDEDE"/>
                        <w:left w:val="single" w:sz="6" w:space="8" w:color="DEDEDE"/>
                        <w:bottom w:val="single" w:sz="6" w:space="15" w:color="DEDEDE"/>
                        <w:right w:val="single" w:sz="6" w:space="8" w:color="DEDEDE"/>
                      </w:divBdr>
                      <w:divsChild>
                        <w:div w:id="61756482">
                          <w:marLeft w:val="0"/>
                          <w:marRight w:val="0"/>
                          <w:marTop w:val="0"/>
                          <w:marBottom w:val="0"/>
                          <w:divBdr>
                            <w:top w:val="none" w:sz="0" w:space="0" w:color="auto"/>
                            <w:left w:val="none" w:sz="0" w:space="0" w:color="auto"/>
                            <w:bottom w:val="none" w:sz="0" w:space="0" w:color="auto"/>
                            <w:right w:val="none" w:sz="0" w:space="0" w:color="auto"/>
                          </w:divBdr>
                          <w:divsChild>
                            <w:div w:id="388380175">
                              <w:marLeft w:val="0"/>
                              <w:marRight w:val="0"/>
                              <w:marTop w:val="0"/>
                              <w:marBottom w:val="0"/>
                              <w:divBdr>
                                <w:top w:val="none" w:sz="0" w:space="0" w:color="auto"/>
                                <w:left w:val="none" w:sz="0" w:space="0" w:color="auto"/>
                                <w:bottom w:val="none" w:sz="0" w:space="0" w:color="auto"/>
                                <w:right w:val="none" w:sz="0" w:space="0" w:color="auto"/>
                              </w:divBdr>
                              <w:divsChild>
                                <w:div w:id="6245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127405">
      <w:bodyDiv w:val="1"/>
      <w:marLeft w:val="0"/>
      <w:marRight w:val="0"/>
      <w:marTop w:val="0"/>
      <w:marBottom w:val="0"/>
      <w:divBdr>
        <w:top w:val="none" w:sz="0" w:space="0" w:color="auto"/>
        <w:left w:val="none" w:sz="0" w:space="0" w:color="auto"/>
        <w:bottom w:val="none" w:sz="0" w:space="0" w:color="auto"/>
        <w:right w:val="none" w:sz="0" w:space="0" w:color="auto"/>
      </w:divBdr>
      <w:divsChild>
        <w:div w:id="1863474369">
          <w:marLeft w:val="0"/>
          <w:marRight w:val="0"/>
          <w:marTop w:val="0"/>
          <w:marBottom w:val="0"/>
          <w:divBdr>
            <w:top w:val="none" w:sz="0" w:space="0" w:color="auto"/>
            <w:left w:val="none" w:sz="0" w:space="0" w:color="auto"/>
            <w:bottom w:val="none" w:sz="0" w:space="0" w:color="auto"/>
            <w:right w:val="none" w:sz="0" w:space="0" w:color="auto"/>
          </w:divBdr>
          <w:divsChild>
            <w:div w:id="942225391">
              <w:marLeft w:val="0"/>
              <w:marRight w:val="0"/>
              <w:marTop w:val="0"/>
              <w:marBottom w:val="0"/>
              <w:divBdr>
                <w:top w:val="none" w:sz="0" w:space="0" w:color="auto"/>
                <w:left w:val="none" w:sz="0" w:space="0" w:color="auto"/>
                <w:bottom w:val="none" w:sz="0" w:space="0" w:color="auto"/>
                <w:right w:val="none" w:sz="0" w:space="0" w:color="auto"/>
              </w:divBdr>
              <w:divsChild>
                <w:div w:id="364477607">
                  <w:marLeft w:val="0"/>
                  <w:marRight w:val="0"/>
                  <w:marTop w:val="720"/>
                  <w:marBottom w:val="0"/>
                  <w:divBdr>
                    <w:top w:val="none" w:sz="0" w:space="0" w:color="auto"/>
                    <w:left w:val="none" w:sz="0" w:space="0" w:color="auto"/>
                    <w:bottom w:val="none" w:sz="0" w:space="0" w:color="auto"/>
                    <w:right w:val="none" w:sz="0" w:space="0" w:color="auto"/>
                  </w:divBdr>
                  <w:divsChild>
                    <w:div w:id="984624432">
                      <w:marLeft w:val="0"/>
                      <w:marRight w:val="0"/>
                      <w:marTop w:val="0"/>
                      <w:marBottom w:val="0"/>
                      <w:divBdr>
                        <w:top w:val="single" w:sz="6" w:space="15" w:color="DEDEDE"/>
                        <w:left w:val="single" w:sz="6" w:space="8" w:color="DEDEDE"/>
                        <w:bottom w:val="single" w:sz="6" w:space="15" w:color="DEDEDE"/>
                        <w:right w:val="single" w:sz="6" w:space="8" w:color="DEDEDE"/>
                      </w:divBdr>
                      <w:divsChild>
                        <w:div w:id="1623145478">
                          <w:marLeft w:val="0"/>
                          <w:marRight w:val="0"/>
                          <w:marTop w:val="0"/>
                          <w:marBottom w:val="0"/>
                          <w:divBdr>
                            <w:top w:val="none" w:sz="0" w:space="0" w:color="auto"/>
                            <w:left w:val="none" w:sz="0" w:space="0" w:color="auto"/>
                            <w:bottom w:val="none" w:sz="0" w:space="0" w:color="auto"/>
                            <w:right w:val="none" w:sz="0" w:space="0" w:color="auto"/>
                          </w:divBdr>
                          <w:divsChild>
                            <w:div w:id="1973057834">
                              <w:marLeft w:val="0"/>
                              <w:marRight w:val="0"/>
                              <w:marTop w:val="0"/>
                              <w:marBottom w:val="0"/>
                              <w:divBdr>
                                <w:top w:val="none" w:sz="0" w:space="0" w:color="auto"/>
                                <w:left w:val="none" w:sz="0" w:space="0" w:color="auto"/>
                                <w:bottom w:val="none" w:sz="0" w:space="0" w:color="auto"/>
                                <w:right w:val="none" w:sz="0" w:space="0" w:color="auto"/>
                              </w:divBdr>
                              <w:divsChild>
                                <w:div w:id="13081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194A-8070-4A0E-9808-277CAB55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16</Pages>
  <Words>4718</Words>
  <Characters>26896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45</cp:revision>
  <dcterms:created xsi:type="dcterms:W3CDTF">2015-08-27T19:32:00Z</dcterms:created>
  <dcterms:modified xsi:type="dcterms:W3CDTF">2016-04-25T18:50:00Z</dcterms:modified>
</cp:coreProperties>
</file>