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C3" w:rsidRPr="006D19C3" w:rsidRDefault="006D19C3" w:rsidP="006D19C3">
      <w:pPr>
        <w:shd w:val="clear" w:color="auto" w:fill="FFFFFF"/>
        <w:spacing w:line="450" w:lineRule="atLeast"/>
        <w:outlineLvl w:val="2"/>
        <w:rPr>
          <w:rFonts w:ascii="Tahoma" w:eastAsia="Times New Roman" w:hAnsi="Tahoma" w:cs="Tahoma"/>
          <w:color w:val="333333"/>
          <w:sz w:val="35"/>
          <w:szCs w:val="35"/>
          <w:lang w:eastAsia="ru-RU"/>
        </w:rPr>
      </w:pPr>
      <w:r w:rsidRPr="006D19C3">
        <w:rPr>
          <w:rFonts w:ascii="Tahoma" w:eastAsia="Times New Roman" w:hAnsi="Tahoma" w:cs="Tahoma"/>
          <w:color w:val="333333"/>
          <w:sz w:val="35"/>
          <w:szCs w:val="35"/>
          <w:lang w:eastAsia="ru-RU"/>
        </w:rPr>
        <w:t>Решение по жалобе ФБУ "</w:t>
      </w:r>
      <w:proofErr w:type="gramStart"/>
      <w:r w:rsidRPr="006D19C3">
        <w:rPr>
          <w:rFonts w:ascii="Tahoma" w:eastAsia="Times New Roman" w:hAnsi="Tahoma" w:cs="Tahoma"/>
          <w:color w:val="333333"/>
          <w:sz w:val="35"/>
          <w:szCs w:val="35"/>
          <w:lang w:eastAsia="ru-RU"/>
        </w:rPr>
        <w:t>Омский</w:t>
      </w:r>
      <w:proofErr w:type="gramEnd"/>
      <w:r w:rsidRPr="006D19C3">
        <w:rPr>
          <w:rFonts w:ascii="Tahoma" w:eastAsia="Times New Roman" w:hAnsi="Tahoma" w:cs="Tahoma"/>
          <w:color w:val="333333"/>
          <w:sz w:val="35"/>
          <w:szCs w:val="35"/>
          <w:lang w:eastAsia="ru-RU"/>
        </w:rPr>
        <w:t xml:space="preserve"> ЦСМ"</w:t>
      </w:r>
    </w:p>
    <w:p w:rsidR="006D19C3" w:rsidRPr="006D19C3" w:rsidRDefault="006D19C3" w:rsidP="006D19C3">
      <w:pPr>
        <w:shd w:val="clear" w:color="auto" w:fill="FFFFFF"/>
        <w:spacing w:after="165" w:line="240" w:lineRule="auto"/>
        <w:jc w:val="right"/>
        <w:rPr>
          <w:rFonts w:ascii="Tahoma" w:eastAsia="Times New Roman" w:hAnsi="Tahoma" w:cs="Tahoma"/>
          <w:color w:val="666666"/>
          <w:sz w:val="24"/>
          <w:szCs w:val="24"/>
          <w:lang w:eastAsia="ru-RU"/>
        </w:rPr>
      </w:pPr>
      <w:r w:rsidRPr="006D19C3">
        <w:rPr>
          <w:rFonts w:ascii="Tahoma" w:eastAsia="Times New Roman" w:hAnsi="Tahoma" w:cs="Tahoma"/>
          <w:color w:val="666666"/>
          <w:sz w:val="24"/>
          <w:szCs w:val="24"/>
          <w:lang w:eastAsia="ru-RU"/>
        </w:rPr>
        <w:t>Номер дела:</w:t>
      </w:r>
    </w:p>
    <w:p w:rsidR="006D19C3" w:rsidRPr="006D19C3" w:rsidRDefault="006D19C3" w:rsidP="006D19C3">
      <w:pPr>
        <w:shd w:val="clear" w:color="auto" w:fill="FFFFFF"/>
        <w:wordWrap w:val="0"/>
        <w:spacing w:after="165" w:line="240" w:lineRule="auto"/>
        <w:rPr>
          <w:rFonts w:ascii="Tahoma" w:eastAsia="Times New Roman" w:hAnsi="Tahoma" w:cs="Tahoma"/>
          <w:color w:val="666666"/>
          <w:sz w:val="24"/>
          <w:szCs w:val="24"/>
          <w:lang w:eastAsia="ru-RU"/>
        </w:rPr>
      </w:pPr>
      <w:r w:rsidRPr="006D19C3">
        <w:rPr>
          <w:rFonts w:ascii="Tahoma" w:eastAsia="Times New Roman" w:hAnsi="Tahoma" w:cs="Tahoma"/>
          <w:color w:val="666666"/>
          <w:sz w:val="24"/>
          <w:szCs w:val="24"/>
          <w:lang w:eastAsia="ru-RU"/>
        </w:rPr>
        <w:t>№03-10.1/292-2015</w:t>
      </w:r>
    </w:p>
    <w:p w:rsidR="006D19C3" w:rsidRPr="006D19C3" w:rsidRDefault="006D19C3" w:rsidP="006D19C3">
      <w:pPr>
        <w:shd w:val="clear" w:color="auto" w:fill="FFFFFF"/>
        <w:spacing w:after="165" w:line="240" w:lineRule="auto"/>
        <w:jc w:val="right"/>
        <w:rPr>
          <w:rFonts w:ascii="Tahoma" w:eastAsia="Times New Roman" w:hAnsi="Tahoma" w:cs="Tahoma"/>
          <w:color w:val="666666"/>
          <w:sz w:val="24"/>
          <w:szCs w:val="24"/>
          <w:lang w:eastAsia="ru-RU"/>
        </w:rPr>
      </w:pPr>
      <w:r w:rsidRPr="006D19C3">
        <w:rPr>
          <w:rFonts w:ascii="Tahoma" w:eastAsia="Times New Roman" w:hAnsi="Tahoma" w:cs="Tahoma"/>
          <w:color w:val="666666"/>
          <w:sz w:val="24"/>
          <w:szCs w:val="24"/>
          <w:lang w:eastAsia="ru-RU"/>
        </w:rPr>
        <w:t>Тип документа:</w:t>
      </w:r>
    </w:p>
    <w:p w:rsidR="006D19C3" w:rsidRPr="006D19C3" w:rsidRDefault="006D19C3" w:rsidP="006D19C3">
      <w:pPr>
        <w:shd w:val="clear" w:color="auto" w:fill="FFFFFF"/>
        <w:spacing w:after="165" w:line="240" w:lineRule="auto"/>
        <w:rPr>
          <w:rFonts w:ascii="Tahoma" w:eastAsia="Times New Roman" w:hAnsi="Tahoma" w:cs="Tahoma"/>
          <w:color w:val="000000"/>
          <w:sz w:val="24"/>
          <w:szCs w:val="24"/>
          <w:lang w:eastAsia="ru-RU"/>
        </w:rPr>
      </w:pPr>
      <w:hyperlink r:id="rId4" w:history="1">
        <w:r w:rsidRPr="006D19C3">
          <w:rPr>
            <w:rFonts w:ascii="Tahoma" w:eastAsia="Times New Roman" w:hAnsi="Tahoma" w:cs="Tahoma"/>
            <w:color w:val="386F72"/>
            <w:sz w:val="24"/>
            <w:szCs w:val="24"/>
            <w:lang w:eastAsia="ru-RU"/>
          </w:rPr>
          <w:t>Решения по жалобам</w:t>
        </w:r>
      </w:hyperlink>
    </w:p>
    <w:p w:rsidR="006D19C3" w:rsidRPr="006D19C3" w:rsidRDefault="006D19C3" w:rsidP="006D19C3">
      <w:pPr>
        <w:shd w:val="clear" w:color="auto" w:fill="FFFFFF"/>
        <w:spacing w:after="165" w:line="240" w:lineRule="auto"/>
        <w:jc w:val="right"/>
        <w:rPr>
          <w:rFonts w:ascii="Tahoma" w:eastAsia="Times New Roman" w:hAnsi="Tahoma" w:cs="Tahoma"/>
          <w:color w:val="666666"/>
          <w:sz w:val="24"/>
          <w:szCs w:val="24"/>
          <w:lang w:eastAsia="ru-RU"/>
        </w:rPr>
      </w:pPr>
      <w:r w:rsidRPr="006D19C3">
        <w:rPr>
          <w:rFonts w:ascii="Tahoma" w:eastAsia="Times New Roman" w:hAnsi="Tahoma" w:cs="Tahoma"/>
          <w:color w:val="666666"/>
          <w:sz w:val="24"/>
          <w:szCs w:val="24"/>
          <w:lang w:eastAsia="ru-RU"/>
        </w:rPr>
        <w:t>Управление:</w:t>
      </w:r>
    </w:p>
    <w:p w:rsidR="006D19C3" w:rsidRPr="006D19C3" w:rsidRDefault="006D19C3" w:rsidP="006D19C3">
      <w:pPr>
        <w:shd w:val="clear" w:color="auto" w:fill="FFFFFF"/>
        <w:spacing w:after="165" w:line="240" w:lineRule="auto"/>
        <w:rPr>
          <w:rFonts w:ascii="Tahoma" w:eastAsia="Times New Roman" w:hAnsi="Tahoma" w:cs="Tahoma"/>
          <w:color w:val="000000"/>
          <w:sz w:val="24"/>
          <w:szCs w:val="24"/>
          <w:lang w:eastAsia="ru-RU"/>
        </w:rPr>
      </w:pPr>
      <w:hyperlink r:id="rId5" w:history="1">
        <w:proofErr w:type="gramStart"/>
        <w:r w:rsidRPr="006D19C3">
          <w:rPr>
            <w:rFonts w:ascii="Tahoma" w:eastAsia="Times New Roman" w:hAnsi="Tahoma" w:cs="Tahoma"/>
            <w:color w:val="386F72"/>
            <w:sz w:val="24"/>
            <w:szCs w:val="24"/>
            <w:lang w:eastAsia="ru-RU"/>
          </w:rPr>
          <w:t>Омское</w:t>
        </w:r>
        <w:proofErr w:type="gramEnd"/>
        <w:r w:rsidRPr="006D19C3">
          <w:rPr>
            <w:rFonts w:ascii="Tahoma" w:eastAsia="Times New Roman" w:hAnsi="Tahoma" w:cs="Tahoma"/>
            <w:color w:val="386F72"/>
            <w:sz w:val="24"/>
            <w:szCs w:val="24"/>
            <w:lang w:eastAsia="ru-RU"/>
          </w:rPr>
          <w:t xml:space="preserve"> УФАС России</w:t>
        </w:r>
      </w:hyperlink>
    </w:p>
    <w:p w:rsidR="006D19C3" w:rsidRPr="006D19C3" w:rsidRDefault="006D19C3" w:rsidP="006D19C3">
      <w:pPr>
        <w:shd w:val="clear" w:color="auto" w:fill="FFFFFF"/>
        <w:spacing w:after="165" w:line="240" w:lineRule="auto"/>
        <w:jc w:val="right"/>
        <w:rPr>
          <w:rFonts w:ascii="Tahoma" w:eastAsia="Times New Roman" w:hAnsi="Tahoma" w:cs="Tahoma"/>
          <w:color w:val="666666"/>
          <w:sz w:val="24"/>
          <w:szCs w:val="24"/>
          <w:lang w:eastAsia="ru-RU"/>
        </w:rPr>
      </w:pPr>
      <w:r w:rsidRPr="006D19C3">
        <w:rPr>
          <w:rFonts w:ascii="Tahoma" w:eastAsia="Times New Roman" w:hAnsi="Tahoma" w:cs="Tahoma"/>
          <w:color w:val="666666"/>
          <w:sz w:val="24"/>
          <w:szCs w:val="24"/>
          <w:lang w:eastAsia="ru-RU"/>
        </w:rPr>
        <w:t>Дата публикации:</w:t>
      </w:r>
    </w:p>
    <w:p w:rsidR="006D19C3" w:rsidRPr="006D19C3" w:rsidRDefault="006D19C3" w:rsidP="006D19C3">
      <w:pPr>
        <w:shd w:val="clear" w:color="auto" w:fill="FFFFFF"/>
        <w:spacing w:after="165" w:line="240" w:lineRule="auto"/>
        <w:rPr>
          <w:rFonts w:ascii="Tahoma" w:eastAsia="Times New Roman" w:hAnsi="Tahoma" w:cs="Tahoma"/>
          <w:color w:val="000000"/>
          <w:sz w:val="24"/>
          <w:szCs w:val="24"/>
          <w:lang w:eastAsia="ru-RU"/>
        </w:rPr>
      </w:pPr>
      <w:hyperlink r:id="rId6" w:history="1">
        <w:r w:rsidRPr="006D19C3">
          <w:rPr>
            <w:rFonts w:ascii="Tahoma" w:eastAsia="Times New Roman" w:hAnsi="Tahoma" w:cs="Tahoma"/>
            <w:color w:val="386F72"/>
            <w:sz w:val="24"/>
            <w:szCs w:val="24"/>
            <w:lang w:eastAsia="ru-RU"/>
          </w:rPr>
          <w:t>25.08.2015</w:t>
        </w:r>
      </w:hyperlink>
    </w:p>
    <w:p w:rsidR="006D19C3" w:rsidRPr="006D19C3" w:rsidRDefault="006D19C3" w:rsidP="006D19C3">
      <w:pPr>
        <w:shd w:val="clear" w:color="auto" w:fill="FFFFFF"/>
        <w:spacing w:after="165" w:line="240" w:lineRule="auto"/>
        <w:jc w:val="right"/>
        <w:rPr>
          <w:rFonts w:ascii="Tahoma" w:eastAsia="Times New Roman" w:hAnsi="Tahoma" w:cs="Tahoma"/>
          <w:color w:val="666666"/>
          <w:sz w:val="24"/>
          <w:szCs w:val="24"/>
          <w:lang w:eastAsia="ru-RU"/>
        </w:rPr>
      </w:pPr>
      <w:r w:rsidRPr="006D19C3">
        <w:rPr>
          <w:rFonts w:ascii="Tahoma" w:eastAsia="Times New Roman" w:hAnsi="Tahoma" w:cs="Tahoma"/>
          <w:color w:val="666666"/>
          <w:sz w:val="24"/>
          <w:szCs w:val="24"/>
          <w:lang w:eastAsia="ru-RU"/>
        </w:rPr>
        <w:t>Сферы деятельности:</w:t>
      </w:r>
    </w:p>
    <w:p w:rsidR="006D19C3" w:rsidRPr="006D19C3" w:rsidRDefault="006D19C3" w:rsidP="006D19C3">
      <w:pPr>
        <w:shd w:val="clear" w:color="auto" w:fill="FFFFFF"/>
        <w:spacing w:after="0" w:line="240" w:lineRule="auto"/>
        <w:rPr>
          <w:rFonts w:ascii="Tahoma" w:eastAsia="Times New Roman" w:hAnsi="Tahoma" w:cs="Tahoma"/>
          <w:color w:val="000000"/>
          <w:sz w:val="24"/>
          <w:szCs w:val="24"/>
          <w:lang w:eastAsia="ru-RU"/>
        </w:rPr>
      </w:pPr>
      <w:hyperlink r:id="rId7" w:history="1">
        <w:r w:rsidRPr="006D19C3">
          <w:rPr>
            <w:rFonts w:ascii="Tahoma" w:eastAsia="Times New Roman" w:hAnsi="Tahoma" w:cs="Tahoma"/>
            <w:color w:val="386F72"/>
            <w:sz w:val="24"/>
            <w:szCs w:val="24"/>
            <w:lang w:eastAsia="ru-RU"/>
          </w:rPr>
          <w:t xml:space="preserve">Контроль </w:t>
        </w:r>
        <w:proofErr w:type="spellStart"/>
        <w:r w:rsidRPr="006D19C3">
          <w:rPr>
            <w:rFonts w:ascii="Tahoma" w:eastAsia="Times New Roman" w:hAnsi="Tahoma" w:cs="Tahoma"/>
            <w:color w:val="386F72"/>
            <w:sz w:val="24"/>
            <w:szCs w:val="24"/>
            <w:lang w:eastAsia="ru-RU"/>
          </w:rPr>
          <w:t>госзакупок</w:t>
        </w:r>
        <w:proofErr w:type="spellEnd"/>
      </w:hyperlink>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Решение № 03-10.1/292-2015</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о признании жалобы обоснованной</w:t>
      </w:r>
    </w:p>
    <w:p w:rsidR="006D19C3" w:rsidRPr="006D19C3" w:rsidRDefault="006D19C3" w:rsidP="006D19C3">
      <w:pPr>
        <w:shd w:val="clear" w:color="auto" w:fill="FFFFFF"/>
        <w:spacing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tbl>
      <w:tblPr>
        <w:tblW w:w="0" w:type="auto"/>
        <w:tblCellMar>
          <w:left w:w="0" w:type="dxa"/>
          <w:right w:w="0" w:type="dxa"/>
        </w:tblCellMar>
        <w:tblLook w:val="04A0"/>
      </w:tblPr>
      <w:tblGrid>
        <w:gridCol w:w="4690"/>
        <w:gridCol w:w="4665"/>
      </w:tblGrid>
      <w:tr w:rsidR="006D19C3" w:rsidRPr="006D19C3" w:rsidTr="006D19C3">
        <w:tc>
          <w:tcPr>
            <w:tcW w:w="5205" w:type="dxa"/>
            <w:shd w:val="clear" w:color="auto" w:fill="auto"/>
            <w:vAlign w:val="center"/>
            <w:hideMark/>
          </w:tcPr>
          <w:p w:rsidR="006D19C3" w:rsidRPr="006D19C3" w:rsidRDefault="006D19C3" w:rsidP="006D19C3">
            <w:pPr>
              <w:spacing w:after="150" w:line="240" w:lineRule="auto"/>
              <w:rPr>
                <w:rFonts w:ascii="Times New Roman" w:eastAsia="Times New Roman" w:hAnsi="Times New Roman"/>
                <w:sz w:val="24"/>
                <w:szCs w:val="24"/>
                <w:lang w:eastAsia="ru-RU"/>
              </w:rPr>
            </w:pPr>
            <w:r w:rsidRPr="006D19C3">
              <w:rPr>
                <w:rFonts w:ascii="Times New Roman" w:eastAsia="Times New Roman" w:hAnsi="Times New Roman"/>
                <w:sz w:val="24"/>
                <w:szCs w:val="24"/>
                <w:lang w:eastAsia="ru-RU"/>
              </w:rPr>
              <w:t>21 августа 2015 г.</w:t>
            </w:r>
          </w:p>
        </w:tc>
        <w:tc>
          <w:tcPr>
            <w:tcW w:w="5205" w:type="dxa"/>
            <w:shd w:val="clear" w:color="auto" w:fill="auto"/>
            <w:vAlign w:val="center"/>
            <w:hideMark/>
          </w:tcPr>
          <w:p w:rsidR="006D19C3" w:rsidRPr="006D19C3" w:rsidRDefault="006D19C3" w:rsidP="006D19C3">
            <w:pPr>
              <w:spacing w:after="150" w:line="240" w:lineRule="auto"/>
              <w:jc w:val="right"/>
              <w:rPr>
                <w:rFonts w:ascii="Times New Roman" w:eastAsia="Times New Roman" w:hAnsi="Times New Roman"/>
                <w:sz w:val="24"/>
                <w:szCs w:val="24"/>
                <w:lang w:eastAsia="ru-RU"/>
              </w:rPr>
            </w:pPr>
            <w:r w:rsidRPr="006D19C3">
              <w:rPr>
                <w:rFonts w:ascii="Times New Roman" w:eastAsia="Times New Roman" w:hAnsi="Times New Roman"/>
                <w:sz w:val="24"/>
                <w:szCs w:val="24"/>
                <w:lang w:eastAsia="ru-RU"/>
              </w:rPr>
              <w:t>г. Омск</w:t>
            </w:r>
          </w:p>
        </w:tc>
      </w:tr>
    </w:tbl>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xml:space="preserve">Комиссия </w:t>
      </w:r>
      <w:proofErr w:type="gramStart"/>
      <w:r w:rsidRPr="006D19C3">
        <w:rPr>
          <w:rFonts w:ascii="Tahoma" w:eastAsia="Times New Roman" w:hAnsi="Tahoma" w:cs="Tahoma"/>
          <w:color w:val="333333"/>
          <w:sz w:val="24"/>
          <w:szCs w:val="24"/>
          <w:lang w:eastAsia="ru-RU"/>
        </w:rPr>
        <w:t>Омского</w:t>
      </w:r>
      <w:proofErr w:type="gramEnd"/>
      <w:r w:rsidRPr="006D19C3">
        <w:rPr>
          <w:rFonts w:ascii="Tahoma" w:eastAsia="Times New Roman" w:hAnsi="Tahoma" w:cs="Tahoma"/>
          <w:color w:val="333333"/>
          <w:sz w:val="24"/>
          <w:szCs w:val="24"/>
          <w:lang w:eastAsia="ru-RU"/>
        </w:rPr>
        <w:t xml:space="preserve"> УФАС России по контролю в сфере закупок на территории Омской области (далее - Комиссия) в составе: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Шмаковой Т.П. - заместителя руководителя управления, Председателя комиссии;</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Шевченко А.Н. - главного специалиста-эксперта отдела контроля закупок, члена Комиссии;</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Алексиной А.П. - главного специалиста-эксперта отдела контроля закупок, члена Комиссии,</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рассмотрев жалобу</w:t>
      </w:r>
      <w:bookmarkStart w:id="0" w:name="OLE_LINK1"/>
      <w:r w:rsidRPr="006D19C3">
        <w:rPr>
          <w:rFonts w:ascii="Tahoma" w:eastAsia="Times New Roman" w:hAnsi="Tahoma" w:cs="Tahoma"/>
          <w:color w:val="386F72"/>
          <w:sz w:val="24"/>
          <w:szCs w:val="24"/>
          <w:lang w:eastAsia="ru-RU"/>
        </w:rPr>
        <w:t> Федерального бюджетного учреждения «Государственный региональный центр стандартизации, метрологии и испытаний в Омской области» (далее – Заявитель, ФБУ «Омский ЦСМ») на действия КУЗОО «Клинический противотуберкулезный диспансер» (далее – Заказчик) при осуществлении закупки «Оказание услуг по поверке и калибровке средств измерений медицинского оборудования» в форме электронного аукциона (извещение № 0352200011815000113) (далее - электронный аукцион).</w:t>
      </w:r>
      <w:bookmarkEnd w:id="0"/>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в присутствии &lt;…&gt;,</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lastRenderedPageBreak/>
        <w:t>УСТАНОВИЛА:</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1.</w:t>
      </w:r>
      <w:r w:rsidRPr="006D19C3">
        <w:rPr>
          <w:rFonts w:ascii="Tahoma" w:eastAsia="Times New Roman" w:hAnsi="Tahoma" w:cs="Tahoma"/>
          <w:color w:val="333333"/>
          <w:sz w:val="24"/>
          <w:szCs w:val="24"/>
          <w:lang w:eastAsia="ru-RU"/>
        </w:rPr>
        <w:t xml:space="preserve"> В </w:t>
      </w:r>
      <w:proofErr w:type="gramStart"/>
      <w:r w:rsidRPr="006D19C3">
        <w:rPr>
          <w:rFonts w:ascii="Tahoma" w:eastAsia="Times New Roman" w:hAnsi="Tahoma" w:cs="Tahoma"/>
          <w:color w:val="333333"/>
          <w:sz w:val="24"/>
          <w:szCs w:val="24"/>
          <w:lang w:eastAsia="ru-RU"/>
        </w:rPr>
        <w:t>Омское</w:t>
      </w:r>
      <w:proofErr w:type="gramEnd"/>
      <w:r w:rsidRPr="006D19C3">
        <w:rPr>
          <w:rFonts w:ascii="Tahoma" w:eastAsia="Times New Roman" w:hAnsi="Tahoma" w:cs="Tahoma"/>
          <w:color w:val="333333"/>
          <w:sz w:val="24"/>
          <w:szCs w:val="24"/>
          <w:lang w:eastAsia="ru-RU"/>
        </w:rPr>
        <w:t xml:space="preserve"> УФАС России поступила жалоба Заявителя (</w:t>
      </w:r>
      <w:proofErr w:type="spellStart"/>
      <w:r w:rsidRPr="006D19C3">
        <w:rPr>
          <w:rFonts w:ascii="Tahoma" w:eastAsia="Times New Roman" w:hAnsi="Tahoma" w:cs="Tahoma"/>
          <w:color w:val="333333"/>
          <w:sz w:val="24"/>
          <w:szCs w:val="24"/>
          <w:lang w:eastAsia="ru-RU"/>
        </w:rPr>
        <w:t>вх</w:t>
      </w:r>
      <w:proofErr w:type="spellEnd"/>
      <w:r w:rsidRPr="006D19C3">
        <w:rPr>
          <w:rFonts w:ascii="Tahoma" w:eastAsia="Times New Roman" w:hAnsi="Tahoma" w:cs="Tahoma"/>
          <w:color w:val="333333"/>
          <w:sz w:val="24"/>
          <w:szCs w:val="24"/>
          <w:lang w:eastAsia="ru-RU"/>
        </w:rPr>
        <w:t>. № 7475 от 14.08.2015) на действия Заказчика при проведении электронного аукциона.</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По мнению Заявителя, порядок и срок оплаты выполняемых услуг, предусмотренные проектом государственного контракта, нарушают требования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2. </w:t>
      </w:r>
      <w:r w:rsidRPr="006D19C3">
        <w:rPr>
          <w:rFonts w:ascii="Tahoma" w:eastAsia="Times New Roman" w:hAnsi="Tahoma" w:cs="Tahoma"/>
          <w:color w:val="333333"/>
          <w:sz w:val="24"/>
          <w:szCs w:val="24"/>
          <w:lang w:eastAsia="ru-RU"/>
        </w:rPr>
        <w:t>На запрос Омского УФАС России (исх. № 03-7637 от 17.08.2015) Заказчиком были представлены материалы электронного аукциона (</w:t>
      </w:r>
      <w:proofErr w:type="spellStart"/>
      <w:r w:rsidRPr="006D19C3">
        <w:rPr>
          <w:rFonts w:ascii="Tahoma" w:eastAsia="Times New Roman" w:hAnsi="Tahoma" w:cs="Tahoma"/>
          <w:color w:val="333333"/>
          <w:sz w:val="24"/>
          <w:szCs w:val="24"/>
          <w:lang w:eastAsia="ru-RU"/>
        </w:rPr>
        <w:t>вх</w:t>
      </w:r>
      <w:proofErr w:type="spellEnd"/>
      <w:r w:rsidRPr="006D19C3">
        <w:rPr>
          <w:rFonts w:ascii="Tahoma" w:eastAsia="Times New Roman" w:hAnsi="Tahoma" w:cs="Tahoma"/>
          <w:color w:val="333333"/>
          <w:sz w:val="24"/>
          <w:szCs w:val="24"/>
          <w:lang w:eastAsia="ru-RU"/>
        </w:rPr>
        <w:t>. № 7632 от 20.08.2015), а также возражения на доводы жалобы Заявителя.</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proofErr w:type="gramStart"/>
      <w:r w:rsidRPr="006D19C3">
        <w:rPr>
          <w:rFonts w:ascii="Tahoma" w:eastAsia="Times New Roman" w:hAnsi="Tahoma" w:cs="Tahoma"/>
          <w:color w:val="333333"/>
          <w:sz w:val="24"/>
          <w:szCs w:val="24"/>
          <w:lang w:eastAsia="ru-RU"/>
        </w:rPr>
        <w:t xml:space="preserve">Из представленных документов и сведений следует, что в соответствии с частью 5 статьи 112 Федерального закона о контрактной системе 08.08.2015 на официальном сайте Российской Федерации в информационно-телекоммуникационной сети «Интернет» </w:t>
      </w:r>
      <w:proofErr w:type="spellStart"/>
      <w:r w:rsidRPr="006D19C3">
        <w:rPr>
          <w:rFonts w:ascii="Tahoma" w:eastAsia="Times New Roman" w:hAnsi="Tahoma" w:cs="Tahoma"/>
          <w:color w:val="333333"/>
          <w:sz w:val="24"/>
          <w:szCs w:val="24"/>
          <w:lang w:eastAsia="ru-RU"/>
        </w:rPr>
        <w:t>www.zakupki.gov.ru</w:t>
      </w:r>
      <w:proofErr w:type="spellEnd"/>
      <w:r w:rsidRPr="006D19C3">
        <w:rPr>
          <w:rFonts w:ascii="Tahoma" w:eastAsia="Times New Roman" w:hAnsi="Tahoma" w:cs="Tahoma"/>
          <w:color w:val="333333"/>
          <w:sz w:val="24"/>
          <w:szCs w:val="24"/>
          <w:lang w:eastAsia="ru-RU"/>
        </w:rPr>
        <w:t xml:space="preserve"> (далее - официальный сайт) были размещены извещение и документация об электронном аукционе с начальной (максимальной) ценой контракта 341836,59 руб.</w:t>
      </w:r>
      <w:proofErr w:type="gramEnd"/>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11.08.2015 были внесены изменения в документацию об аукционе.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Согласно протоколу рассмотрения первых частей заявок на участие в электронном аукционе от 20.08.2015 поступило две заявки, все участники закупки допущены к участию в электронном аукционе.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3.</w:t>
      </w:r>
      <w:r w:rsidRPr="006D19C3">
        <w:rPr>
          <w:rFonts w:ascii="Tahoma" w:eastAsia="Times New Roman" w:hAnsi="Tahoma" w:cs="Tahoma"/>
          <w:color w:val="333333"/>
          <w:sz w:val="24"/>
          <w:szCs w:val="24"/>
          <w:lang w:eastAsia="ru-RU"/>
        </w:rPr>
        <w:t> В результате рассмотрения жалобы, представленных материалов, пояснений представителей сторон и проведения внеплановой проверки Комиссия установила следующее: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3.1.</w:t>
      </w:r>
      <w:r w:rsidRPr="006D19C3">
        <w:rPr>
          <w:rFonts w:ascii="Tahoma" w:eastAsia="Times New Roman" w:hAnsi="Tahoma" w:cs="Tahoma"/>
          <w:color w:val="333333"/>
          <w:sz w:val="24"/>
          <w:szCs w:val="24"/>
          <w:lang w:eastAsia="ru-RU"/>
        </w:rPr>
        <w:t> Согласно части 4 статьи 64 Федерального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proofErr w:type="gramStart"/>
      <w:r w:rsidRPr="006D19C3">
        <w:rPr>
          <w:rFonts w:ascii="Tahoma" w:eastAsia="Times New Roman" w:hAnsi="Tahoma" w:cs="Tahoma"/>
          <w:color w:val="333333"/>
          <w:sz w:val="24"/>
          <w:szCs w:val="24"/>
          <w:lang w:eastAsia="ru-RU"/>
        </w:rPr>
        <w:t>В силу требований части 13 статьи 34 Федерального закона о контрактной системе в контракт включается обязательное условие </w:t>
      </w:r>
      <w:r w:rsidRPr="006D19C3">
        <w:rPr>
          <w:rFonts w:ascii="Tahoma" w:eastAsia="Times New Roman" w:hAnsi="Tahoma" w:cs="Tahoma"/>
          <w:b/>
          <w:bCs/>
          <w:color w:val="333333"/>
          <w:sz w:val="24"/>
          <w:szCs w:val="24"/>
          <w:lang w:eastAsia="ru-RU"/>
        </w:rPr>
        <w:t>о порядке и сроках оплаты товара</w:t>
      </w:r>
      <w:r w:rsidRPr="006D19C3">
        <w:rPr>
          <w:rFonts w:ascii="Tahoma" w:eastAsia="Times New Roman" w:hAnsi="Tahoma" w:cs="Tahoma"/>
          <w:color w:val="333333"/>
          <w:sz w:val="24"/>
          <w:szCs w:val="24"/>
          <w:lang w:eastAsia="ru-RU"/>
        </w:rPr>
        <w:t xml:space="preserve">, работы или услуги, о порядке и сроках осуществления заказчиком приемки поставленного товара, выполненной работы (ее результатов) или </w:t>
      </w:r>
      <w:r w:rsidRPr="006D19C3">
        <w:rPr>
          <w:rFonts w:ascii="Tahoma" w:eastAsia="Times New Roman" w:hAnsi="Tahoma" w:cs="Tahoma"/>
          <w:color w:val="333333"/>
          <w:sz w:val="24"/>
          <w:szCs w:val="24"/>
          <w:lang w:eastAsia="ru-RU"/>
        </w:rPr>
        <w:lastRenderedPageBreak/>
        <w:t>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w:t>
      </w:r>
      <w:proofErr w:type="gramEnd"/>
      <w:r w:rsidRPr="006D19C3">
        <w:rPr>
          <w:rFonts w:ascii="Tahoma" w:eastAsia="Times New Roman" w:hAnsi="Tahoma" w:cs="Tahoma"/>
          <w:color w:val="333333"/>
          <w:sz w:val="24"/>
          <w:szCs w:val="24"/>
          <w:lang w:eastAsia="ru-RU"/>
        </w:rPr>
        <w:t xml:space="preserve"> такой приемки. В случае</w:t>
      </w:r>
      <w:proofErr w:type="gramStart"/>
      <w:r w:rsidRPr="006D19C3">
        <w:rPr>
          <w:rFonts w:ascii="Tahoma" w:eastAsia="Times New Roman" w:hAnsi="Tahoma" w:cs="Tahoma"/>
          <w:color w:val="333333"/>
          <w:sz w:val="24"/>
          <w:szCs w:val="24"/>
          <w:lang w:eastAsia="ru-RU"/>
        </w:rPr>
        <w:t>,</w:t>
      </w:r>
      <w:proofErr w:type="gramEnd"/>
      <w:r w:rsidRPr="006D19C3">
        <w:rPr>
          <w:rFonts w:ascii="Tahoma" w:eastAsia="Times New Roman" w:hAnsi="Tahoma" w:cs="Tahoma"/>
          <w:color w:val="333333"/>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В пункте 2.2 раздела 2 «Стоимость услуг и порядок расчетов» проекта контракта установлено, что  </w:t>
      </w:r>
      <w:r w:rsidRPr="006D19C3">
        <w:rPr>
          <w:rFonts w:ascii="Tahoma" w:eastAsia="Times New Roman" w:hAnsi="Tahoma" w:cs="Tahoma"/>
          <w:i/>
          <w:iCs/>
          <w:color w:val="333333"/>
          <w:sz w:val="24"/>
          <w:szCs w:val="24"/>
          <w:lang w:eastAsia="ru-RU"/>
        </w:rPr>
        <w:t>«оплата производится Заказчиком, путем безналичного перечисления денежных средств на расчетный счет Исполнителя в течение 60 календарных дней со дня подписания Сторонами акта выполненных работ, на основании выставленного Исполнителем счета-фактуры (счета), </w:t>
      </w:r>
      <w:r w:rsidRPr="006D19C3">
        <w:rPr>
          <w:rFonts w:ascii="Tahoma" w:eastAsia="Times New Roman" w:hAnsi="Tahoma" w:cs="Tahoma"/>
          <w:b/>
          <w:bCs/>
          <w:i/>
          <w:iCs/>
          <w:color w:val="333333"/>
          <w:sz w:val="24"/>
          <w:szCs w:val="24"/>
          <w:lang w:eastAsia="ru-RU"/>
        </w:rPr>
        <w:t>при условии своевременного финансирования</w:t>
      </w:r>
      <w:r w:rsidRPr="006D19C3">
        <w:rPr>
          <w:rFonts w:ascii="Tahoma" w:eastAsia="Times New Roman" w:hAnsi="Tahoma" w:cs="Tahoma"/>
          <w:i/>
          <w:iCs/>
          <w:color w:val="333333"/>
          <w:sz w:val="24"/>
          <w:szCs w:val="24"/>
          <w:lang w:eastAsia="ru-RU"/>
        </w:rPr>
        <w:t>»</w:t>
      </w:r>
      <w:r w:rsidRPr="006D19C3">
        <w:rPr>
          <w:rFonts w:ascii="Tahoma" w:eastAsia="Times New Roman" w:hAnsi="Tahoma" w:cs="Tahoma"/>
          <w:color w:val="333333"/>
          <w:sz w:val="24"/>
          <w:szCs w:val="24"/>
          <w:lang w:eastAsia="ru-RU"/>
        </w:rPr>
        <w:t>.</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В жалобе содержится следующий довод:</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i/>
          <w:iCs/>
          <w:color w:val="333333"/>
          <w:sz w:val="24"/>
          <w:szCs w:val="24"/>
          <w:lang w:eastAsia="ru-RU"/>
        </w:rPr>
        <w:t xml:space="preserve">«В п. 2.2 проекта контракта Заказчик предусмотрел, что данный Контракт является сделкой, совершенной под отлагательным условием - наличием лимита финансирования настоящего Контракта. </w:t>
      </w:r>
      <w:proofErr w:type="gramStart"/>
      <w:r w:rsidRPr="006D19C3">
        <w:rPr>
          <w:rFonts w:ascii="Tahoma" w:eastAsia="Times New Roman" w:hAnsi="Tahoma" w:cs="Tahoma"/>
          <w:i/>
          <w:iCs/>
          <w:color w:val="333333"/>
          <w:sz w:val="24"/>
          <w:szCs w:val="24"/>
          <w:lang w:eastAsia="ru-RU"/>
        </w:rPr>
        <w:t>В соответствии со ст. 157 Граждан</w:t>
      </w:r>
      <w:r w:rsidRPr="006D19C3">
        <w:rPr>
          <w:rFonts w:ascii="Tahoma" w:eastAsia="Times New Roman" w:hAnsi="Tahoma" w:cs="Tahoma"/>
          <w:i/>
          <w:iCs/>
          <w:color w:val="333333"/>
          <w:sz w:val="24"/>
          <w:szCs w:val="24"/>
          <w:lang w:eastAsia="ru-RU"/>
        </w:rPr>
        <w:softHyphen/>
        <w:t>ского кодекса РФ - «сделка считается совершенной под отлагательным условием, если стороны поставили возникновение прав и обязанностей в зависимость от обстоятель</w:t>
      </w:r>
      <w:r w:rsidRPr="006D19C3">
        <w:rPr>
          <w:rFonts w:ascii="Tahoma" w:eastAsia="Times New Roman" w:hAnsi="Tahoma" w:cs="Tahoma"/>
          <w:i/>
          <w:iCs/>
          <w:color w:val="333333"/>
          <w:sz w:val="24"/>
          <w:szCs w:val="24"/>
          <w:lang w:eastAsia="ru-RU"/>
        </w:rPr>
        <w:softHyphen/>
        <w:t>ства, относительно которого неизвестно, наступит оно или не наступит», то есть вы</w:t>
      </w:r>
      <w:r w:rsidRPr="006D19C3">
        <w:rPr>
          <w:rFonts w:ascii="Tahoma" w:eastAsia="Times New Roman" w:hAnsi="Tahoma" w:cs="Tahoma"/>
          <w:i/>
          <w:iCs/>
          <w:color w:val="333333"/>
          <w:sz w:val="24"/>
          <w:szCs w:val="24"/>
          <w:lang w:eastAsia="ru-RU"/>
        </w:rPr>
        <w:softHyphen/>
        <w:t>полнение условий оплаты возможно только в случае своевременного финансирова</w:t>
      </w:r>
      <w:r w:rsidRPr="006D19C3">
        <w:rPr>
          <w:rFonts w:ascii="Tahoma" w:eastAsia="Times New Roman" w:hAnsi="Tahoma" w:cs="Tahoma"/>
          <w:i/>
          <w:iCs/>
          <w:color w:val="333333"/>
          <w:sz w:val="24"/>
          <w:szCs w:val="24"/>
          <w:lang w:eastAsia="ru-RU"/>
        </w:rPr>
        <w:softHyphen/>
        <w:t>ния, в противном случае согласно условиям контракта Заказчик вправе отказать Ис</w:t>
      </w:r>
      <w:r w:rsidRPr="006D19C3">
        <w:rPr>
          <w:rFonts w:ascii="Tahoma" w:eastAsia="Times New Roman" w:hAnsi="Tahoma" w:cs="Tahoma"/>
          <w:i/>
          <w:iCs/>
          <w:color w:val="333333"/>
          <w:sz w:val="24"/>
          <w:szCs w:val="24"/>
          <w:lang w:eastAsia="ru-RU"/>
        </w:rPr>
        <w:softHyphen/>
        <w:t>полнителю в оплате услуг при отсутствии своевременного</w:t>
      </w:r>
      <w:proofErr w:type="gramEnd"/>
      <w:r w:rsidRPr="006D19C3">
        <w:rPr>
          <w:rFonts w:ascii="Tahoma" w:eastAsia="Times New Roman" w:hAnsi="Tahoma" w:cs="Tahoma"/>
          <w:i/>
          <w:iCs/>
          <w:color w:val="333333"/>
          <w:sz w:val="24"/>
          <w:szCs w:val="24"/>
          <w:lang w:eastAsia="ru-RU"/>
        </w:rPr>
        <w:t xml:space="preserve"> финансирования, оплата по контракту произведена не будет»</w:t>
      </w:r>
      <w:r w:rsidRPr="006D19C3">
        <w:rPr>
          <w:rFonts w:ascii="Tahoma" w:eastAsia="Times New Roman" w:hAnsi="Tahoma" w:cs="Tahoma"/>
          <w:color w:val="333333"/>
          <w:sz w:val="24"/>
          <w:szCs w:val="24"/>
          <w:lang w:eastAsia="ru-RU"/>
        </w:rPr>
        <w:t>.</w:t>
      </w:r>
    </w:p>
    <w:p w:rsidR="006D19C3" w:rsidRPr="006D19C3" w:rsidRDefault="006D19C3" w:rsidP="006D19C3">
      <w:pPr>
        <w:shd w:val="clear" w:color="auto" w:fill="FFFFFF"/>
        <w:spacing w:after="150" w:line="360" w:lineRule="atLeast"/>
        <w:ind w:left="20"/>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В возражениях Заказчика указано:</w:t>
      </w:r>
    </w:p>
    <w:p w:rsidR="006D19C3" w:rsidRPr="006D19C3" w:rsidRDefault="006D19C3" w:rsidP="006D19C3">
      <w:pPr>
        <w:shd w:val="clear" w:color="auto" w:fill="FFFFFF"/>
        <w:spacing w:after="150" w:line="360" w:lineRule="atLeast"/>
        <w:ind w:left="20"/>
        <w:rPr>
          <w:rFonts w:ascii="Tahoma" w:eastAsia="Times New Roman" w:hAnsi="Tahoma" w:cs="Tahoma"/>
          <w:color w:val="333333"/>
          <w:sz w:val="24"/>
          <w:szCs w:val="24"/>
          <w:lang w:eastAsia="ru-RU"/>
        </w:rPr>
      </w:pPr>
      <w:r w:rsidRPr="006D19C3">
        <w:rPr>
          <w:rFonts w:ascii="Tahoma" w:eastAsia="Times New Roman" w:hAnsi="Tahoma" w:cs="Tahoma"/>
          <w:i/>
          <w:iCs/>
          <w:color w:val="333333"/>
          <w:sz w:val="24"/>
          <w:szCs w:val="24"/>
          <w:lang w:eastAsia="ru-RU"/>
        </w:rPr>
        <w:t>«Участник размещения заказ</w:t>
      </w:r>
      <w:proofErr w:type="gramStart"/>
      <w:r w:rsidRPr="006D19C3">
        <w:rPr>
          <w:rFonts w:ascii="Tahoma" w:eastAsia="Times New Roman" w:hAnsi="Tahoma" w:cs="Tahoma"/>
          <w:i/>
          <w:iCs/>
          <w:color w:val="333333"/>
          <w:sz w:val="24"/>
          <w:szCs w:val="24"/>
          <w:lang w:eastAsia="ru-RU"/>
        </w:rPr>
        <w:t>а ООО</w:t>
      </w:r>
      <w:proofErr w:type="gramEnd"/>
      <w:r w:rsidRPr="006D19C3">
        <w:rPr>
          <w:rFonts w:ascii="Tahoma" w:eastAsia="Times New Roman" w:hAnsi="Tahoma" w:cs="Tahoma"/>
          <w:i/>
          <w:iCs/>
          <w:color w:val="333333"/>
          <w:sz w:val="24"/>
          <w:szCs w:val="24"/>
          <w:lang w:eastAsia="ru-RU"/>
        </w:rPr>
        <w:t xml:space="preserve"> «ФБУ «Омский ЦСМ» неверно понимает п. 2.2, трактуя, что это сделка, совершенная под отлагательным условием - наличием лимита финансирования настоящего Контракта.</w:t>
      </w:r>
    </w:p>
    <w:p w:rsidR="006D19C3" w:rsidRPr="006D19C3" w:rsidRDefault="006D19C3" w:rsidP="006D19C3">
      <w:pPr>
        <w:shd w:val="clear" w:color="auto" w:fill="FFFFFF"/>
        <w:spacing w:after="150" w:line="360" w:lineRule="atLeast"/>
        <w:ind w:left="20"/>
        <w:rPr>
          <w:rFonts w:ascii="Tahoma" w:eastAsia="Times New Roman" w:hAnsi="Tahoma" w:cs="Tahoma"/>
          <w:color w:val="333333"/>
          <w:sz w:val="24"/>
          <w:szCs w:val="24"/>
          <w:lang w:eastAsia="ru-RU"/>
        </w:rPr>
      </w:pPr>
      <w:r w:rsidRPr="006D19C3">
        <w:rPr>
          <w:rFonts w:ascii="Tahoma" w:eastAsia="Times New Roman" w:hAnsi="Tahoma" w:cs="Tahoma"/>
          <w:i/>
          <w:iCs/>
          <w:color w:val="333333"/>
          <w:sz w:val="24"/>
          <w:szCs w:val="24"/>
          <w:lang w:eastAsia="ru-RU"/>
        </w:rPr>
        <w:t xml:space="preserve">Финансирование на данный контракт запланировано, что подтверждается планом-графиком учреждения, который размещен на официальном сайте Российской Федерации в </w:t>
      </w:r>
      <w:proofErr w:type="spellStart"/>
      <w:r w:rsidRPr="006D19C3">
        <w:rPr>
          <w:rFonts w:ascii="Tahoma" w:eastAsia="Times New Roman" w:hAnsi="Tahoma" w:cs="Tahoma"/>
          <w:i/>
          <w:iCs/>
          <w:color w:val="333333"/>
          <w:sz w:val="24"/>
          <w:szCs w:val="24"/>
          <w:lang w:eastAsia="ru-RU"/>
        </w:rPr>
        <w:t>информационно</w:t>
      </w:r>
      <w:r w:rsidRPr="006D19C3">
        <w:rPr>
          <w:rFonts w:ascii="Tahoma" w:eastAsia="Times New Roman" w:hAnsi="Tahoma" w:cs="Tahoma"/>
          <w:i/>
          <w:iCs/>
          <w:color w:val="333333"/>
          <w:sz w:val="24"/>
          <w:szCs w:val="24"/>
          <w:lang w:eastAsia="ru-RU"/>
        </w:rPr>
        <w:softHyphen/>
        <w:t>телекоммуникационной</w:t>
      </w:r>
      <w:proofErr w:type="spellEnd"/>
      <w:r w:rsidRPr="006D19C3">
        <w:rPr>
          <w:rFonts w:ascii="Tahoma" w:eastAsia="Times New Roman" w:hAnsi="Tahoma" w:cs="Tahoma"/>
          <w:i/>
          <w:iCs/>
          <w:color w:val="333333"/>
          <w:sz w:val="24"/>
          <w:szCs w:val="24"/>
          <w:lang w:eastAsia="ru-RU"/>
        </w:rPr>
        <w:t xml:space="preserve"> сети «Интернет».</w:t>
      </w:r>
    </w:p>
    <w:p w:rsidR="006D19C3" w:rsidRPr="006D19C3" w:rsidRDefault="006D19C3" w:rsidP="006D19C3">
      <w:pPr>
        <w:shd w:val="clear" w:color="auto" w:fill="FFFFFF"/>
        <w:spacing w:after="150" w:line="360" w:lineRule="atLeast"/>
        <w:ind w:left="20"/>
        <w:rPr>
          <w:rFonts w:ascii="Tahoma" w:eastAsia="Times New Roman" w:hAnsi="Tahoma" w:cs="Tahoma"/>
          <w:color w:val="333333"/>
          <w:sz w:val="24"/>
          <w:szCs w:val="24"/>
          <w:lang w:eastAsia="ru-RU"/>
        </w:rPr>
      </w:pPr>
      <w:r w:rsidRPr="006D19C3">
        <w:rPr>
          <w:rFonts w:ascii="Tahoma" w:eastAsia="Times New Roman" w:hAnsi="Tahoma" w:cs="Tahoma"/>
          <w:i/>
          <w:iCs/>
          <w:color w:val="333333"/>
          <w:sz w:val="24"/>
          <w:szCs w:val="24"/>
          <w:lang w:eastAsia="ru-RU"/>
        </w:rPr>
        <w:t>Финансирование КУЗОО «КПТД» производится из областного бюджета в </w:t>
      </w:r>
      <w:r w:rsidRPr="006D19C3">
        <w:rPr>
          <w:rFonts w:ascii="Tahoma" w:eastAsia="Times New Roman" w:hAnsi="Tahoma" w:cs="Tahoma"/>
          <w:b/>
          <w:bCs/>
          <w:i/>
          <w:iCs/>
          <w:color w:val="333333"/>
          <w:sz w:val="24"/>
          <w:szCs w:val="24"/>
          <w:lang w:eastAsia="ru-RU"/>
        </w:rPr>
        <w:t>пределах выделенных ассигнований на текущий финансовый год. </w:t>
      </w:r>
      <w:r w:rsidRPr="006D19C3">
        <w:rPr>
          <w:rFonts w:ascii="Tahoma" w:eastAsia="Times New Roman" w:hAnsi="Tahoma" w:cs="Tahoma"/>
          <w:i/>
          <w:iCs/>
          <w:color w:val="333333"/>
          <w:sz w:val="24"/>
          <w:szCs w:val="24"/>
          <w:lang w:eastAsia="ru-RU"/>
        </w:rPr>
        <w:t>Других источников дохода в учреждении нет. Точная дата финансирования КУЗОО «КПТД» неизвестна.</w:t>
      </w:r>
    </w:p>
    <w:p w:rsidR="006D19C3" w:rsidRPr="006D19C3" w:rsidRDefault="006D19C3" w:rsidP="006D19C3">
      <w:pPr>
        <w:shd w:val="clear" w:color="auto" w:fill="FFFFFF"/>
        <w:spacing w:after="150" w:line="360" w:lineRule="atLeast"/>
        <w:ind w:left="20"/>
        <w:rPr>
          <w:rFonts w:ascii="Tahoma" w:eastAsia="Times New Roman" w:hAnsi="Tahoma" w:cs="Tahoma"/>
          <w:color w:val="333333"/>
          <w:sz w:val="24"/>
          <w:szCs w:val="24"/>
          <w:lang w:eastAsia="ru-RU"/>
        </w:rPr>
      </w:pPr>
      <w:r w:rsidRPr="006D19C3">
        <w:rPr>
          <w:rFonts w:ascii="Tahoma" w:eastAsia="Times New Roman" w:hAnsi="Tahoma" w:cs="Tahoma"/>
          <w:i/>
          <w:iCs/>
          <w:color w:val="333333"/>
          <w:sz w:val="24"/>
          <w:szCs w:val="24"/>
          <w:lang w:eastAsia="ru-RU"/>
        </w:rPr>
        <w:t>Контрактом предусмотрен период оплаты: в течение 60 дней.</w:t>
      </w:r>
    </w:p>
    <w:p w:rsidR="006D19C3" w:rsidRPr="006D19C3" w:rsidRDefault="006D19C3" w:rsidP="006D19C3">
      <w:pPr>
        <w:shd w:val="clear" w:color="auto" w:fill="FFFFFF"/>
        <w:spacing w:after="150" w:line="360" w:lineRule="atLeast"/>
        <w:ind w:left="20"/>
        <w:rPr>
          <w:rFonts w:ascii="Tahoma" w:eastAsia="Times New Roman" w:hAnsi="Tahoma" w:cs="Tahoma"/>
          <w:color w:val="333333"/>
          <w:sz w:val="24"/>
          <w:szCs w:val="24"/>
          <w:lang w:eastAsia="ru-RU"/>
        </w:rPr>
      </w:pPr>
      <w:r w:rsidRPr="006D19C3">
        <w:rPr>
          <w:rFonts w:ascii="Tahoma" w:eastAsia="Times New Roman" w:hAnsi="Tahoma" w:cs="Tahoma"/>
          <w:i/>
          <w:iCs/>
          <w:color w:val="333333"/>
          <w:sz w:val="24"/>
          <w:szCs w:val="24"/>
          <w:lang w:eastAsia="ru-RU"/>
        </w:rPr>
        <w:t>Заказчик, КУЗОО «КПТД», обязанность по оплате поставляемой услуги с себя не снимает»</w:t>
      </w:r>
      <w:r w:rsidRPr="006D19C3">
        <w:rPr>
          <w:rFonts w:ascii="Tahoma" w:eastAsia="Times New Roman" w:hAnsi="Tahoma" w:cs="Tahoma"/>
          <w:color w:val="333333"/>
          <w:sz w:val="24"/>
          <w:szCs w:val="24"/>
          <w:lang w:eastAsia="ru-RU"/>
        </w:rPr>
        <w:t>.</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Комиссия не согласилась с возражениями представителя Заказчика и признала жалобу обоснованной в связи со следующим.</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proofErr w:type="gramStart"/>
      <w:r w:rsidRPr="006D19C3">
        <w:rPr>
          <w:rFonts w:ascii="Tahoma" w:eastAsia="Times New Roman" w:hAnsi="Tahoma" w:cs="Tahoma"/>
          <w:color w:val="333333"/>
          <w:sz w:val="24"/>
          <w:szCs w:val="24"/>
          <w:lang w:eastAsia="ru-RU"/>
        </w:rPr>
        <w:t>На основании части 1 статьи 2 Федерального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8" w:history="1">
        <w:r w:rsidRPr="006D19C3">
          <w:rPr>
            <w:rFonts w:ascii="Tahoma" w:eastAsia="Times New Roman" w:hAnsi="Tahoma" w:cs="Tahoma"/>
            <w:color w:val="386F72"/>
            <w:sz w:val="24"/>
            <w:szCs w:val="24"/>
            <w:lang w:eastAsia="ru-RU"/>
          </w:rPr>
          <w:t>Конституции</w:t>
        </w:r>
      </w:hyperlink>
      <w:r w:rsidRPr="006D19C3">
        <w:rPr>
          <w:rFonts w:ascii="Tahoma" w:eastAsia="Times New Roman" w:hAnsi="Tahoma" w:cs="Tahoma"/>
          <w:color w:val="333333"/>
          <w:sz w:val="24"/>
          <w:szCs w:val="24"/>
          <w:lang w:eastAsia="ru-RU"/>
        </w:rPr>
        <w:t> Российской Федерации, Гражданского </w:t>
      </w:r>
      <w:hyperlink r:id="rId9" w:history="1">
        <w:r w:rsidRPr="006D19C3">
          <w:rPr>
            <w:rFonts w:ascii="Tahoma" w:eastAsia="Times New Roman" w:hAnsi="Tahoma" w:cs="Tahoma"/>
            <w:color w:val="386F72"/>
            <w:sz w:val="24"/>
            <w:szCs w:val="24"/>
            <w:lang w:eastAsia="ru-RU"/>
          </w:rPr>
          <w:t>кодекса</w:t>
        </w:r>
      </w:hyperlink>
      <w:r w:rsidRPr="006D19C3">
        <w:rPr>
          <w:rFonts w:ascii="Tahoma" w:eastAsia="Times New Roman" w:hAnsi="Tahoma" w:cs="Tahoma"/>
          <w:color w:val="333333"/>
          <w:sz w:val="24"/>
          <w:szCs w:val="24"/>
          <w:lang w:eastAsia="ru-RU"/>
        </w:rPr>
        <w:t xml:space="preserve"> Российской Федерации, </w:t>
      </w:r>
      <w:proofErr w:type="spellStart"/>
      <w:r w:rsidRPr="006D19C3">
        <w:rPr>
          <w:rFonts w:ascii="Tahoma" w:eastAsia="Times New Roman" w:hAnsi="Tahoma" w:cs="Tahoma"/>
          <w:color w:val="333333"/>
          <w:sz w:val="24"/>
          <w:szCs w:val="24"/>
          <w:lang w:eastAsia="ru-RU"/>
        </w:rPr>
        <w:t>Бюджетного</w:t>
      </w:r>
      <w:hyperlink r:id="rId10" w:history="1">
        <w:r w:rsidRPr="006D19C3">
          <w:rPr>
            <w:rFonts w:ascii="Tahoma" w:eastAsia="Times New Roman" w:hAnsi="Tahoma" w:cs="Tahoma"/>
            <w:color w:val="386F72"/>
            <w:sz w:val="24"/>
            <w:szCs w:val="24"/>
            <w:lang w:eastAsia="ru-RU"/>
          </w:rPr>
          <w:t>кодекса</w:t>
        </w:r>
        <w:proofErr w:type="spellEnd"/>
      </w:hyperlink>
      <w:r w:rsidRPr="006D19C3">
        <w:rPr>
          <w:rFonts w:ascii="Tahoma" w:eastAsia="Times New Roman" w:hAnsi="Tahoma" w:cs="Tahoma"/>
          <w:color w:val="333333"/>
          <w:sz w:val="24"/>
          <w:szCs w:val="24"/>
          <w:lang w:eastAsia="ru-RU"/>
        </w:rPr>
        <w:t> Российской Федерации  и состоит из настоящего Федерального закона и других федеральных законов, регулирующих отношения, указанные в </w:t>
      </w:r>
      <w:hyperlink r:id="rId11" w:anchor="Par27" w:history="1">
        <w:r w:rsidRPr="006D19C3">
          <w:rPr>
            <w:rFonts w:ascii="Tahoma" w:eastAsia="Times New Roman" w:hAnsi="Tahoma" w:cs="Tahoma"/>
            <w:color w:val="386F72"/>
            <w:sz w:val="24"/>
            <w:szCs w:val="24"/>
            <w:lang w:eastAsia="ru-RU"/>
          </w:rPr>
          <w:t>части 1 статьи</w:t>
        </w:r>
        <w:proofErr w:type="gramEnd"/>
        <w:r w:rsidRPr="006D19C3">
          <w:rPr>
            <w:rFonts w:ascii="Tahoma" w:eastAsia="Times New Roman" w:hAnsi="Tahoma" w:cs="Tahoma"/>
            <w:color w:val="386F72"/>
            <w:sz w:val="24"/>
            <w:szCs w:val="24"/>
            <w:lang w:eastAsia="ru-RU"/>
          </w:rPr>
          <w:t xml:space="preserve"> 1</w:t>
        </w:r>
      </w:hyperlink>
      <w:r w:rsidRPr="006D19C3">
        <w:rPr>
          <w:rFonts w:ascii="Tahoma" w:eastAsia="Times New Roman" w:hAnsi="Tahoma" w:cs="Tahoma"/>
          <w:color w:val="333333"/>
          <w:sz w:val="24"/>
          <w:szCs w:val="24"/>
          <w:lang w:eastAsia="ru-RU"/>
        </w:rPr>
        <w:t>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highlight w:val="yellow"/>
          <w:lang w:eastAsia="ru-RU"/>
        </w:rPr>
        <w:t>В соответствии со статьей 190 Гражданского кодекса Российской Федерации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r w:rsidRPr="006D19C3">
        <w:rPr>
          <w:rFonts w:ascii="Tahoma" w:eastAsia="Times New Roman" w:hAnsi="Tahoma" w:cs="Tahoma"/>
          <w:color w:val="333333"/>
          <w:sz w:val="24"/>
          <w:szCs w:val="24"/>
          <w:lang w:eastAsia="ru-RU"/>
        </w:rPr>
        <w:t>.</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highlight w:val="yellow"/>
          <w:lang w:eastAsia="ru-RU"/>
        </w:rPr>
        <w:t>Срок может определяться также указанием на событие, которое должно неизбежно наступить</w:t>
      </w:r>
      <w:r w:rsidRPr="006D19C3">
        <w:rPr>
          <w:rFonts w:ascii="Tahoma" w:eastAsia="Times New Roman" w:hAnsi="Tahoma" w:cs="Tahoma"/>
          <w:color w:val="333333"/>
          <w:sz w:val="24"/>
          <w:szCs w:val="24"/>
          <w:lang w:eastAsia="ru-RU"/>
        </w:rPr>
        <w:t>.</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highlight w:val="green"/>
          <w:lang w:eastAsia="ru-RU"/>
        </w:rPr>
        <w:t>Указанная в пункте 2.2 проекта контракта оговорка «при условии своевременного финансирования», не позволяет определить срок оплаты по контракту, поскольку его наступление поставлено в зависимость от события, относительно которого неизвестно, произойдет оно или нет (т.е. будет произведено своевременно финансирование или нет).</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3.2.</w:t>
      </w:r>
      <w:r w:rsidRPr="006D19C3">
        <w:rPr>
          <w:rFonts w:ascii="Tahoma" w:eastAsia="Times New Roman" w:hAnsi="Tahoma" w:cs="Tahoma"/>
          <w:color w:val="333333"/>
          <w:sz w:val="24"/>
          <w:szCs w:val="24"/>
          <w:lang w:eastAsia="ru-RU"/>
        </w:rPr>
        <w:t xml:space="preserve"> Согласно пункту 1 части 1 статьи 31 Федерального закона о контрактной системе при осуществлении закупки заказчик устанавливает единые требования к участникам закупки, в частности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D19C3">
        <w:rPr>
          <w:rFonts w:ascii="Tahoma" w:eastAsia="Times New Roman" w:hAnsi="Tahoma" w:cs="Tahoma"/>
          <w:color w:val="333333"/>
          <w:sz w:val="24"/>
          <w:szCs w:val="24"/>
          <w:lang w:eastAsia="ru-RU"/>
        </w:rPr>
        <w:t>являющихся</w:t>
      </w:r>
      <w:proofErr w:type="gramEnd"/>
      <w:r w:rsidRPr="006D19C3">
        <w:rPr>
          <w:rFonts w:ascii="Tahoma" w:eastAsia="Times New Roman" w:hAnsi="Tahoma" w:cs="Tahoma"/>
          <w:color w:val="333333"/>
          <w:sz w:val="24"/>
          <w:szCs w:val="24"/>
          <w:lang w:eastAsia="ru-RU"/>
        </w:rPr>
        <w:t xml:space="preserve"> объектом закупки.</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proofErr w:type="gramStart"/>
      <w:r w:rsidRPr="006D19C3">
        <w:rPr>
          <w:rFonts w:ascii="Tahoma" w:eastAsia="Times New Roman" w:hAnsi="Tahoma" w:cs="Tahoma"/>
          <w:color w:val="333333"/>
          <w:sz w:val="24"/>
          <w:szCs w:val="24"/>
          <w:lang w:eastAsia="ru-RU"/>
        </w:rPr>
        <w:t>В соответствии с пунктом 6 части 5 статьи 63 Федерального закона о контрактной системе в извещении о проведении электронного аукциона наряду с информацией, указанной в </w:t>
      </w:r>
      <w:hyperlink r:id="rId12" w:history="1">
        <w:r w:rsidRPr="006D19C3">
          <w:rPr>
            <w:rFonts w:ascii="Tahoma" w:eastAsia="Times New Roman" w:hAnsi="Tahoma" w:cs="Tahoma"/>
            <w:color w:val="386F72"/>
            <w:sz w:val="24"/>
            <w:szCs w:val="24"/>
            <w:lang w:eastAsia="ru-RU"/>
          </w:rPr>
          <w:t>статье 42</w:t>
        </w:r>
      </w:hyperlink>
      <w:r w:rsidRPr="006D19C3">
        <w:rPr>
          <w:rFonts w:ascii="Tahoma" w:eastAsia="Times New Roman" w:hAnsi="Tahoma" w:cs="Tahoma"/>
          <w:color w:val="333333"/>
          <w:sz w:val="24"/>
          <w:szCs w:val="24"/>
          <w:lang w:eastAsia="ru-RU"/>
        </w:rPr>
        <w:t xml:space="preserve"> настоящего Федерального закона, </w:t>
      </w:r>
      <w:proofErr w:type="spellStart"/>
      <w:r w:rsidRPr="006D19C3">
        <w:rPr>
          <w:rFonts w:ascii="Tahoma" w:eastAsia="Times New Roman" w:hAnsi="Tahoma" w:cs="Tahoma"/>
          <w:color w:val="333333"/>
          <w:sz w:val="24"/>
          <w:szCs w:val="24"/>
          <w:lang w:eastAsia="ru-RU"/>
        </w:rPr>
        <w:t>указываются</w:t>
      </w:r>
      <w:r w:rsidRPr="006D19C3">
        <w:rPr>
          <w:rFonts w:ascii="Tahoma" w:eastAsia="Times New Roman" w:hAnsi="Tahoma" w:cs="Tahoma"/>
          <w:b/>
          <w:bCs/>
          <w:color w:val="333333"/>
          <w:sz w:val="24"/>
          <w:szCs w:val="24"/>
          <w:lang w:eastAsia="ru-RU"/>
        </w:rPr>
        <w:t>требования</w:t>
      </w:r>
      <w:proofErr w:type="spellEnd"/>
      <w:r w:rsidRPr="006D19C3">
        <w:rPr>
          <w:rFonts w:ascii="Tahoma" w:eastAsia="Times New Roman" w:hAnsi="Tahoma" w:cs="Tahoma"/>
          <w:b/>
          <w:bCs/>
          <w:color w:val="333333"/>
          <w:sz w:val="24"/>
          <w:szCs w:val="24"/>
          <w:lang w:eastAsia="ru-RU"/>
        </w:rPr>
        <w:t>,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3" w:history="1">
        <w:r w:rsidRPr="006D19C3">
          <w:rPr>
            <w:rFonts w:ascii="Tahoma" w:eastAsia="Times New Roman" w:hAnsi="Tahoma" w:cs="Tahoma"/>
            <w:b/>
            <w:bCs/>
            <w:color w:val="386F72"/>
            <w:sz w:val="24"/>
            <w:szCs w:val="24"/>
            <w:lang w:eastAsia="ru-RU"/>
          </w:rPr>
          <w:t>пунктом 1 части 1</w:t>
        </w:r>
      </w:hyperlink>
      <w:r w:rsidRPr="006D19C3">
        <w:rPr>
          <w:rFonts w:ascii="Tahoma" w:eastAsia="Times New Roman" w:hAnsi="Tahoma" w:cs="Tahoma"/>
          <w:color w:val="333333"/>
          <w:sz w:val="24"/>
          <w:szCs w:val="24"/>
          <w:lang w:eastAsia="ru-RU"/>
        </w:rPr>
        <w:t> и </w:t>
      </w:r>
      <w:hyperlink r:id="rId14" w:history="1">
        <w:r w:rsidRPr="006D19C3">
          <w:rPr>
            <w:rFonts w:ascii="Tahoma" w:eastAsia="Times New Roman" w:hAnsi="Tahoma" w:cs="Tahoma"/>
            <w:color w:val="386F72"/>
            <w:sz w:val="24"/>
            <w:szCs w:val="24"/>
            <w:lang w:eastAsia="ru-RU"/>
          </w:rPr>
          <w:t>частью 2</w:t>
        </w:r>
      </w:hyperlink>
      <w:r w:rsidRPr="006D19C3">
        <w:rPr>
          <w:rFonts w:ascii="Tahoma" w:eastAsia="Times New Roman" w:hAnsi="Tahoma" w:cs="Tahoma"/>
          <w:color w:val="333333"/>
          <w:sz w:val="24"/>
          <w:szCs w:val="24"/>
          <w:lang w:eastAsia="ru-RU"/>
        </w:rPr>
        <w:t> (при наличии таких</w:t>
      </w:r>
      <w:proofErr w:type="gramEnd"/>
      <w:r w:rsidRPr="006D19C3">
        <w:rPr>
          <w:rFonts w:ascii="Tahoma" w:eastAsia="Times New Roman" w:hAnsi="Tahoma" w:cs="Tahoma"/>
          <w:color w:val="333333"/>
          <w:sz w:val="24"/>
          <w:szCs w:val="24"/>
          <w:lang w:eastAsia="ru-RU"/>
        </w:rPr>
        <w:t xml:space="preserve"> требований) </w:t>
      </w:r>
      <w:r w:rsidRPr="006D19C3">
        <w:rPr>
          <w:rFonts w:ascii="Tahoma" w:eastAsia="Times New Roman" w:hAnsi="Tahoma" w:cs="Tahoma"/>
          <w:b/>
          <w:bCs/>
          <w:color w:val="333333"/>
          <w:sz w:val="24"/>
          <w:szCs w:val="24"/>
          <w:lang w:eastAsia="ru-RU"/>
        </w:rPr>
        <w:t>статьи 31 настоящего Федерального закона</w:t>
      </w:r>
      <w:r w:rsidRPr="006D19C3">
        <w:rPr>
          <w:rFonts w:ascii="Tahoma" w:eastAsia="Times New Roman" w:hAnsi="Tahoma" w:cs="Tahoma"/>
          <w:color w:val="333333"/>
          <w:sz w:val="24"/>
          <w:szCs w:val="24"/>
          <w:lang w:eastAsia="ru-RU"/>
        </w:rPr>
        <w:t>, а также требование, предъявляемое к участникам такого аукциона в соответствии с </w:t>
      </w:r>
      <w:hyperlink r:id="rId15" w:history="1">
        <w:r w:rsidRPr="006D19C3">
          <w:rPr>
            <w:rFonts w:ascii="Tahoma" w:eastAsia="Times New Roman" w:hAnsi="Tahoma" w:cs="Tahoma"/>
            <w:color w:val="386F72"/>
            <w:sz w:val="24"/>
            <w:szCs w:val="24"/>
            <w:lang w:eastAsia="ru-RU"/>
          </w:rPr>
          <w:t>частью 1.1</w:t>
        </w:r>
      </w:hyperlink>
      <w:r w:rsidRPr="006D19C3">
        <w:rPr>
          <w:rFonts w:ascii="Tahoma" w:eastAsia="Times New Roman" w:hAnsi="Tahoma" w:cs="Tahoma"/>
          <w:color w:val="333333"/>
          <w:sz w:val="24"/>
          <w:szCs w:val="24"/>
          <w:lang w:eastAsia="ru-RU"/>
        </w:rPr>
        <w:t> (при наличии такого требования) статьи 31 настоящего Федерального закона.</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xml:space="preserve">В силу пункта 2 части 1 статьи 64 Федерального закона о контрактной системе документация об электронном </w:t>
      </w:r>
      <w:proofErr w:type="spellStart"/>
      <w:r w:rsidRPr="006D19C3">
        <w:rPr>
          <w:rFonts w:ascii="Tahoma" w:eastAsia="Times New Roman" w:hAnsi="Tahoma" w:cs="Tahoma"/>
          <w:color w:val="333333"/>
          <w:sz w:val="24"/>
          <w:szCs w:val="24"/>
          <w:lang w:eastAsia="ru-RU"/>
        </w:rPr>
        <w:t>аукционе</w:t>
      </w:r>
      <w:r w:rsidRPr="006D19C3">
        <w:rPr>
          <w:rFonts w:ascii="Tahoma" w:eastAsia="Times New Roman" w:hAnsi="Tahoma" w:cs="Tahoma"/>
          <w:b/>
          <w:bCs/>
          <w:color w:val="333333"/>
          <w:sz w:val="24"/>
          <w:szCs w:val="24"/>
          <w:u w:val="single"/>
          <w:lang w:eastAsia="ru-RU"/>
        </w:rPr>
        <w:t>наряду</w:t>
      </w:r>
      <w:proofErr w:type="spellEnd"/>
      <w:r w:rsidRPr="006D19C3">
        <w:rPr>
          <w:rFonts w:ascii="Tahoma" w:eastAsia="Times New Roman" w:hAnsi="Tahoma" w:cs="Tahoma"/>
          <w:b/>
          <w:bCs/>
          <w:color w:val="333333"/>
          <w:sz w:val="24"/>
          <w:szCs w:val="24"/>
          <w:u w:val="single"/>
          <w:lang w:eastAsia="ru-RU"/>
        </w:rPr>
        <w:t xml:space="preserve"> с информацией, указанной в извещении</w:t>
      </w:r>
      <w:r w:rsidRPr="006D19C3">
        <w:rPr>
          <w:rFonts w:ascii="Tahoma" w:eastAsia="Times New Roman" w:hAnsi="Tahoma" w:cs="Tahoma"/>
          <w:color w:val="333333"/>
          <w:sz w:val="24"/>
          <w:szCs w:val="24"/>
          <w:lang w:eastAsia="ru-RU"/>
        </w:rPr>
        <w:t> о проведении такого аукциона, должна содержать  требования к содержанию, составу заявки на участие в таком аукционе в соответствии с </w:t>
      </w:r>
      <w:hyperlink r:id="rId16" w:history="1">
        <w:r w:rsidRPr="006D19C3">
          <w:rPr>
            <w:rFonts w:ascii="Tahoma" w:eastAsia="Times New Roman" w:hAnsi="Tahoma" w:cs="Tahoma"/>
            <w:color w:val="386F72"/>
            <w:sz w:val="24"/>
            <w:szCs w:val="24"/>
            <w:lang w:eastAsia="ru-RU"/>
          </w:rPr>
          <w:t>частями 3</w:t>
        </w:r>
      </w:hyperlink>
      <w:r w:rsidRPr="006D19C3">
        <w:rPr>
          <w:rFonts w:ascii="Tahoma" w:eastAsia="Times New Roman" w:hAnsi="Tahoma" w:cs="Tahoma"/>
          <w:color w:val="333333"/>
          <w:sz w:val="24"/>
          <w:szCs w:val="24"/>
          <w:lang w:eastAsia="ru-RU"/>
        </w:rPr>
        <w:t> - </w:t>
      </w:r>
      <w:hyperlink r:id="rId17" w:history="1">
        <w:r w:rsidRPr="006D19C3">
          <w:rPr>
            <w:rFonts w:ascii="Tahoma" w:eastAsia="Times New Roman" w:hAnsi="Tahoma" w:cs="Tahoma"/>
            <w:color w:val="386F72"/>
            <w:sz w:val="24"/>
            <w:szCs w:val="24"/>
            <w:lang w:eastAsia="ru-RU"/>
          </w:rPr>
          <w:t>6 статьи 66</w:t>
        </w:r>
      </w:hyperlink>
      <w:r w:rsidRPr="006D19C3">
        <w:rPr>
          <w:rFonts w:ascii="Tahoma" w:eastAsia="Times New Roman" w:hAnsi="Tahoma" w:cs="Tahoma"/>
          <w:color w:val="333333"/>
          <w:sz w:val="24"/>
          <w:szCs w:val="24"/>
          <w:lang w:eastAsia="ru-RU"/>
        </w:rPr>
        <w:t>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Согласно пункту 2 части 5 статьи 66 Федерального закона о контрактной системе </w:t>
      </w:r>
      <w:r w:rsidRPr="006D19C3">
        <w:rPr>
          <w:rFonts w:ascii="Tahoma" w:eastAsia="Times New Roman" w:hAnsi="Tahoma" w:cs="Tahoma"/>
          <w:b/>
          <w:bCs/>
          <w:color w:val="333333"/>
          <w:sz w:val="24"/>
          <w:szCs w:val="24"/>
          <w:lang w:eastAsia="ru-RU"/>
        </w:rPr>
        <w:t>вторая часть заявки</w:t>
      </w:r>
      <w:r w:rsidRPr="006D19C3">
        <w:rPr>
          <w:rFonts w:ascii="Tahoma" w:eastAsia="Times New Roman" w:hAnsi="Tahoma" w:cs="Tahoma"/>
          <w:color w:val="333333"/>
          <w:sz w:val="24"/>
          <w:szCs w:val="24"/>
          <w:lang w:eastAsia="ru-RU"/>
        </w:rPr>
        <w:t> на участие в электронном аукционе </w:t>
      </w:r>
      <w:r w:rsidRPr="006D19C3">
        <w:rPr>
          <w:rFonts w:ascii="Tahoma" w:eastAsia="Times New Roman" w:hAnsi="Tahoma" w:cs="Tahoma"/>
          <w:b/>
          <w:bCs/>
          <w:color w:val="333333"/>
          <w:sz w:val="24"/>
          <w:szCs w:val="24"/>
          <w:lang w:eastAsia="ru-RU"/>
        </w:rPr>
        <w:t>должна содержать документы, подтверждающие соответствие участника такого аукциона требованиям, установленным </w:t>
      </w:r>
      <w:hyperlink r:id="rId18" w:history="1">
        <w:r w:rsidRPr="006D19C3">
          <w:rPr>
            <w:rFonts w:ascii="Tahoma" w:eastAsia="Times New Roman" w:hAnsi="Tahoma" w:cs="Tahoma"/>
            <w:b/>
            <w:bCs/>
            <w:color w:val="386F72"/>
            <w:sz w:val="24"/>
            <w:szCs w:val="24"/>
            <w:lang w:eastAsia="ru-RU"/>
          </w:rPr>
          <w:t>пунктом 1 части 1</w:t>
        </w:r>
      </w:hyperlink>
      <w:r w:rsidRPr="006D19C3">
        <w:rPr>
          <w:rFonts w:ascii="Tahoma" w:eastAsia="Times New Roman" w:hAnsi="Tahoma" w:cs="Tahoma"/>
          <w:color w:val="333333"/>
          <w:sz w:val="24"/>
          <w:szCs w:val="24"/>
          <w:lang w:eastAsia="ru-RU"/>
        </w:rPr>
        <w:t> и </w:t>
      </w:r>
      <w:hyperlink r:id="rId19" w:history="1">
        <w:r w:rsidRPr="006D19C3">
          <w:rPr>
            <w:rFonts w:ascii="Tahoma" w:eastAsia="Times New Roman" w:hAnsi="Tahoma" w:cs="Tahoma"/>
            <w:color w:val="386F72"/>
            <w:sz w:val="24"/>
            <w:szCs w:val="24"/>
            <w:lang w:eastAsia="ru-RU"/>
          </w:rPr>
          <w:t>частью 2 </w:t>
        </w:r>
        <w:r w:rsidRPr="006D19C3">
          <w:rPr>
            <w:rFonts w:ascii="Tahoma" w:eastAsia="Times New Roman" w:hAnsi="Tahoma" w:cs="Tahoma"/>
            <w:b/>
            <w:bCs/>
            <w:color w:val="386F72"/>
            <w:sz w:val="24"/>
            <w:szCs w:val="24"/>
            <w:lang w:eastAsia="ru-RU"/>
          </w:rPr>
          <w:t>статьи 31</w:t>
        </w:r>
      </w:hyperlink>
      <w:r w:rsidRPr="006D19C3">
        <w:rPr>
          <w:rFonts w:ascii="Tahoma" w:eastAsia="Times New Roman" w:hAnsi="Tahoma" w:cs="Tahoma"/>
          <w:color w:val="333333"/>
          <w:sz w:val="24"/>
          <w:szCs w:val="24"/>
          <w:lang w:eastAsia="ru-RU"/>
        </w:rPr>
        <w:t> (</w:t>
      </w:r>
      <w:r w:rsidRPr="006D19C3">
        <w:rPr>
          <w:rFonts w:ascii="Tahoma" w:eastAsia="Times New Roman" w:hAnsi="Tahoma" w:cs="Tahoma"/>
          <w:b/>
          <w:bCs/>
          <w:color w:val="333333"/>
          <w:sz w:val="24"/>
          <w:szCs w:val="24"/>
          <w:lang w:eastAsia="ru-RU"/>
        </w:rPr>
        <w:t>при наличии таких требований</w:t>
      </w:r>
      <w:r w:rsidRPr="006D19C3">
        <w:rPr>
          <w:rFonts w:ascii="Tahoma" w:eastAsia="Times New Roman" w:hAnsi="Tahoma" w:cs="Tahoma"/>
          <w:color w:val="333333"/>
          <w:sz w:val="24"/>
          <w:szCs w:val="24"/>
          <w:lang w:eastAsia="ru-RU"/>
        </w:rPr>
        <w:t>)</w:t>
      </w:r>
      <w:r w:rsidRPr="006D19C3">
        <w:rPr>
          <w:rFonts w:ascii="Tahoma" w:eastAsia="Times New Roman" w:hAnsi="Tahoma" w:cs="Tahoma"/>
          <w:b/>
          <w:bCs/>
          <w:color w:val="333333"/>
          <w:sz w:val="24"/>
          <w:szCs w:val="24"/>
          <w:lang w:eastAsia="ru-RU"/>
        </w:rPr>
        <w:t>настоящего Федерального закона</w:t>
      </w:r>
      <w:r w:rsidRPr="006D19C3">
        <w:rPr>
          <w:rFonts w:ascii="Tahoma" w:eastAsia="Times New Roman" w:hAnsi="Tahoma" w:cs="Tahoma"/>
          <w:color w:val="333333"/>
          <w:sz w:val="24"/>
          <w:szCs w:val="24"/>
          <w:lang w:eastAsia="ru-RU"/>
        </w:rPr>
        <w:t>, </w:t>
      </w:r>
      <w:r w:rsidRPr="006D19C3">
        <w:rPr>
          <w:rFonts w:ascii="Tahoma" w:eastAsia="Times New Roman" w:hAnsi="Tahoma" w:cs="Tahoma"/>
          <w:b/>
          <w:bCs/>
          <w:color w:val="333333"/>
          <w:sz w:val="24"/>
          <w:szCs w:val="24"/>
          <w:lang w:eastAsia="ru-RU"/>
        </w:rPr>
        <w:t>или копии этих документов</w:t>
      </w:r>
      <w:r w:rsidRPr="006D19C3">
        <w:rPr>
          <w:rFonts w:ascii="Tahoma" w:eastAsia="Times New Roman" w:hAnsi="Tahoma" w:cs="Tahoma"/>
          <w:color w:val="333333"/>
          <w:sz w:val="24"/>
          <w:szCs w:val="24"/>
          <w:lang w:eastAsia="ru-RU"/>
        </w:rPr>
        <w:t>, а также декларация о соответствии участника такого аукциона требованиям, установленным </w:t>
      </w:r>
      <w:hyperlink r:id="rId20" w:history="1">
        <w:r w:rsidRPr="006D19C3">
          <w:rPr>
            <w:rFonts w:ascii="Tahoma" w:eastAsia="Times New Roman" w:hAnsi="Tahoma" w:cs="Tahoma"/>
            <w:color w:val="386F72"/>
            <w:sz w:val="24"/>
            <w:szCs w:val="24"/>
            <w:lang w:eastAsia="ru-RU"/>
          </w:rPr>
          <w:t>пунктами 3</w:t>
        </w:r>
      </w:hyperlink>
      <w:r w:rsidRPr="006D19C3">
        <w:rPr>
          <w:rFonts w:ascii="Tahoma" w:eastAsia="Times New Roman" w:hAnsi="Tahoma" w:cs="Tahoma"/>
          <w:color w:val="333333"/>
          <w:sz w:val="24"/>
          <w:szCs w:val="24"/>
          <w:lang w:eastAsia="ru-RU"/>
        </w:rPr>
        <w:t> - </w:t>
      </w:r>
      <w:hyperlink r:id="rId21" w:history="1">
        <w:r w:rsidRPr="006D19C3">
          <w:rPr>
            <w:rFonts w:ascii="Tahoma" w:eastAsia="Times New Roman" w:hAnsi="Tahoma" w:cs="Tahoma"/>
            <w:color w:val="386F72"/>
            <w:sz w:val="24"/>
            <w:szCs w:val="24"/>
            <w:lang w:eastAsia="ru-RU"/>
          </w:rPr>
          <w:t>9 части 1 статьи 31</w:t>
        </w:r>
      </w:hyperlink>
      <w:r w:rsidRPr="006D19C3">
        <w:rPr>
          <w:rFonts w:ascii="Tahoma" w:eastAsia="Times New Roman" w:hAnsi="Tahoma" w:cs="Tahoma"/>
          <w:color w:val="333333"/>
          <w:sz w:val="24"/>
          <w:szCs w:val="24"/>
          <w:lang w:eastAsia="ru-RU"/>
        </w:rPr>
        <w:t> настоящего Федерального закона.</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xml:space="preserve">Частью 3 статьи 64 Федерального закона о контрактной системе предусмотрено, что документация об электронном </w:t>
      </w:r>
      <w:proofErr w:type="spellStart"/>
      <w:r w:rsidRPr="006D19C3">
        <w:rPr>
          <w:rFonts w:ascii="Tahoma" w:eastAsia="Times New Roman" w:hAnsi="Tahoma" w:cs="Tahoma"/>
          <w:color w:val="333333"/>
          <w:sz w:val="24"/>
          <w:szCs w:val="24"/>
          <w:lang w:eastAsia="ru-RU"/>
        </w:rPr>
        <w:t>аукционе</w:t>
      </w:r>
      <w:r w:rsidRPr="006D19C3">
        <w:rPr>
          <w:rFonts w:ascii="Tahoma" w:eastAsia="Times New Roman" w:hAnsi="Tahoma" w:cs="Tahoma"/>
          <w:b/>
          <w:bCs/>
          <w:color w:val="333333"/>
          <w:sz w:val="24"/>
          <w:szCs w:val="24"/>
          <w:lang w:eastAsia="ru-RU"/>
        </w:rPr>
        <w:t>наряду</w:t>
      </w:r>
      <w:proofErr w:type="spellEnd"/>
      <w:r w:rsidRPr="006D19C3">
        <w:rPr>
          <w:rFonts w:ascii="Tahoma" w:eastAsia="Times New Roman" w:hAnsi="Tahoma" w:cs="Tahoma"/>
          <w:b/>
          <w:bCs/>
          <w:color w:val="333333"/>
          <w:sz w:val="24"/>
          <w:szCs w:val="24"/>
          <w:lang w:eastAsia="ru-RU"/>
        </w:rPr>
        <w:t xml:space="preserve"> с предусмотренной частью 1 настоящей статьи информацией</w:t>
      </w:r>
      <w:r w:rsidRPr="006D19C3">
        <w:rPr>
          <w:rFonts w:ascii="Tahoma" w:eastAsia="Times New Roman" w:hAnsi="Tahoma" w:cs="Tahoma"/>
          <w:color w:val="333333"/>
          <w:sz w:val="24"/>
          <w:szCs w:val="24"/>
          <w:lang w:eastAsia="ru-RU"/>
        </w:rPr>
        <w:t>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Правилами проведения аккредитации метрологических служб юридических лиц на право поверки средств измерений, утвержденными Постановлением Госстандарта Российской Федерации от 17.12.2002 № 124 «О принятии правил по метрологии», устанавливаются требования к метрологическим службам юридических лиц независимо от их принадлежности и форм собственности, аккредитуемым на право поверки средств измерений, процедуру их аккредитации и регулируют отношения между субъектами, участвующими в процессе аккредитации.</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xml:space="preserve">В документации об электронном аукционе было установлено требование к участнику закупки, предусмотренное пунктом 1 части 1 статьи 31 Федерального закона о контрактной системе, а именно требование о наличии у участника </w:t>
      </w:r>
      <w:proofErr w:type="spellStart"/>
      <w:r w:rsidRPr="006D19C3">
        <w:rPr>
          <w:rFonts w:ascii="Tahoma" w:eastAsia="Times New Roman" w:hAnsi="Tahoma" w:cs="Tahoma"/>
          <w:color w:val="333333"/>
          <w:sz w:val="24"/>
          <w:szCs w:val="24"/>
          <w:lang w:eastAsia="ru-RU"/>
        </w:rPr>
        <w:t>закупки</w:t>
      </w:r>
      <w:r w:rsidRPr="006D19C3">
        <w:rPr>
          <w:rFonts w:ascii="Tahoma" w:eastAsia="Times New Roman" w:hAnsi="Tahoma" w:cs="Tahoma"/>
          <w:b/>
          <w:bCs/>
          <w:color w:val="333333"/>
          <w:sz w:val="24"/>
          <w:szCs w:val="24"/>
          <w:lang w:eastAsia="ru-RU"/>
        </w:rPr>
        <w:t>аттестата</w:t>
      </w:r>
      <w:proofErr w:type="spellEnd"/>
      <w:r w:rsidRPr="006D19C3">
        <w:rPr>
          <w:rFonts w:ascii="Tahoma" w:eastAsia="Times New Roman" w:hAnsi="Tahoma" w:cs="Tahoma"/>
          <w:b/>
          <w:bCs/>
          <w:color w:val="333333"/>
          <w:sz w:val="24"/>
          <w:szCs w:val="24"/>
          <w:lang w:eastAsia="ru-RU"/>
        </w:rPr>
        <w:t xml:space="preserve"> аккредитации метрологической службы, зарегистрированного в Реестре аккредитованных метрологических служб юридических лиц</w:t>
      </w:r>
      <w:r w:rsidRPr="006D19C3">
        <w:rPr>
          <w:rFonts w:ascii="Tahoma" w:eastAsia="Times New Roman" w:hAnsi="Tahoma" w:cs="Tahoma"/>
          <w:color w:val="333333"/>
          <w:sz w:val="24"/>
          <w:szCs w:val="24"/>
          <w:lang w:eastAsia="ru-RU"/>
        </w:rPr>
        <w:t> и о предоставлении копии указанного документа в составе второй части заявки на участие в электронном аукционе (пункт 1 части 14, подпункт 2 пункта 2 части 17 документации об электронном аукционе).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Вместе с тем в нарушение пункта 6 части 5 статьи 63 Федерального закона о контрактной системе извещение о проведении электронного аукциона указанного требования не содержало.</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Более того, исходя из требований Постановления Госстандарта Российской Федерации от 17.12.2002 № 124 «О принятии правил по метрологии», аттестат аккредитации метрологической службы на право поверки средств измерений выдается в соответствии с заявленной областью аккредитации,                           определенной   приложением  к  настоящему аттестату и являющейся его </w:t>
      </w:r>
      <w:r w:rsidRPr="006D19C3">
        <w:rPr>
          <w:rFonts w:ascii="Tahoma" w:eastAsia="Times New Roman" w:hAnsi="Tahoma" w:cs="Tahoma"/>
          <w:b/>
          <w:bCs/>
          <w:color w:val="333333"/>
          <w:sz w:val="24"/>
          <w:szCs w:val="24"/>
          <w:lang w:eastAsia="ru-RU"/>
        </w:rPr>
        <w:t>неотъемлемой частью</w:t>
      </w:r>
      <w:r w:rsidRPr="006D19C3">
        <w:rPr>
          <w:rFonts w:ascii="Tahoma" w:eastAsia="Times New Roman" w:hAnsi="Tahoma" w:cs="Tahoma"/>
          <w:color w:val="333333"/>
          <w:sz w:val="24"/>
          <w:szCs w:val="24"/>
          <w:lang w:eastAsia="ru-RU"/>
        </w:rPr>
        <w:t>.</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Однако ни в извещении, ни в документации об аукционе не была определена область аккредитации, необходимая для оказания услуг, являющихся предметом контракта, следовательно, не был установлен исчерпывающий перечень документов, подтверждающий соответствие участника закупки требованиям пункта 1 части 1 статьи 31 Федерального закона о контрактной системе.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На основании изложенного, руководствуясь подпунктом «б» пункта 1 части 3, частью 4 и пунктом 1 части 15 статьи 99, частью 8 статьи 106 Федерального закона о контрактной системе, Комиссия</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jc w:val="center"/>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Р Е Ш И Л А:</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1.</w:t>
      </w:r>
      <w:r w:rsidRPr="006D19C3">
        <w:rPr>
          <w:rFonts w:ascii="Tahoma" w:eastAsia="Times New Roman" w:hAnsi="Tahoma" w:cs="Tahoma"/>
          <w:color w:val="333333"/>
          <w:sz w:val="24"/>
          <w:szCs w:val="24"/>
          <w:lang w:eastAsia="ru-RU"/>
        </w:rPr>
        <w:t> Признать</w:t>
      </w:r>
      <w:r w:rsidRPr="006D19C3">
        <w:rPr>
          <w:rFonts w:ascii="Tahoma" w:eastAsia="Times New Roman" w:hAnsi="Tahoma" w:cs="Tahoma"/>
          <w:b/>
          <w:bCs/>
          <w:color w:val="333333"/>
          <w:sz w:val="24"/>
          <w:szCs w:val="24"/>
          <w:lang w:eastAsia="ru-RU"/>
        </w:rPr>
        <w:t> обоснованной</w:t>
      </w:r>
      <w:r w:rsidRPr="006D19C3">
        <w:rPr>
          <w:rFonts w:ascii="Tahoma" w:eastAsia="Times New Roman" w:hAnsi="Tahoma" w:cs="Tahoma"/>
          <w:color w:val="333333"/>
          <w:sz w:val="24"/>
          <w:szCs w:val="24"/>
          <w:lang w:eastAsia="ru-RU"/>
        </w:rPr>
        <w:t> жалобу ФБУ «Омский ЦСМ» на действия КУЗОО «Клинический противотуберкулезный диспансер» при осуществлении закупки «Оказание услуг по поверке и калибровке средств измерений медицинского оборудования» в форме электронного аукциона (извещение № 0352200011815000113).</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2.</w:t>
      </w:r>
      <w:r w:rsidRPr="006D19C3">
        <w:rPr>
          <w:rFonts w:ascii="Tahoma" w:eastAsia="Times New Roman" w:hAnsi="Tahoma" w:cs="Tahoma"/>
          <w:color w:val="333333"/>
          <w:sz w:val="24"/>
          <w:szCs w:val="24"/>
          <w:lang w:eastAsia="ru-RU"/>
        </w:rPr>
        <w:t> Признать в действиях КУЗОО «Клинический противотуберкулезный диспансер» нарушение требований части 13 статьи 34, пункта 6 части 5 статьи 63, пункта 2 части 1 и части 3 статьи 64,  пункта 2 части 5 статьи 66 Федерального закона о контрактной системе.</w:t>
      </w:r>
    </w:p>
    <w:p w:rsidR="006D19C3" w:rsidRPr="006D19C3" w:rsidRDefault="006D19C3" w:rsidP="006D19C3">
      <w:pPr>
        <w:shd w:val="clear" w:color="auto" w:fill="FFFFFF"/>
        <w:spacing w:after="150" w:line="360" w:lineRule="atLeast"/>
        <w:rPr>
          <w:rFonts w:ascii="Tahoma" w:eastAsia="Times New Roman" w:hAnsi="Tahoma" w:cs="Tahoma"/>
          <w:color w:val="333333"/>
          <w:sz w:val="24"/>
          <w:szCs w:val="24"/>
          <w:lang w:eastAsia="ru-RU"/>
        </w:rPr>
      </w:pPr>
      <w:r w:rsidRPr="006D19C3">
        <w:rPr>
          <w:rFonts w:ascii="Tahoma" w:eastAsia="Times New Roman" w:hAnsi="Tahoma" w:cs="Tahoma"/>
          <w:color w:val="333333"/>
          <w:sz w:val="24"/>
          <w:szCs w:val="24"/>
          <w:lang w:eastAsia="ru-RU"/>
        </w:rPr>
        <w:t> </w:t>
      </w:r>
    </w:p>
    <w:p w:rsidR="006D19C3" w:rsidRPr="006D19C3" w:rsidRDefault="006D19C3" w:rsidP="006D19C3">
      <w:pPr>
        <w:shd w:val="clear" w:color="auto" w:fill="FFFFFF"/>
        <w:spacing w:line="360" w:lineRule="atLeast"/>
        <w:rPr>
          <w:rFonts w:ascii="Tahoma" w:eastAsia="Times New Roman" w:hAnsi="Tahoma" w:cs="Tahoma"/>
          <w:color w:val="333333"/>
          <w:sz w:val="24"/>
          <w:szCs w:val="24"/>
          <w:lang w:eastAsia="ru-RU"/>
        </w:rPr>
      </w:pPr>
      <w:r w:rsidRPr="006D19C3">
        <w:rPr>
          <w:rFonts w:ascii="Tahoma" w:eastAsia="Times New Roman" w:hAnsi="Tahoma" w:cs="Tahoma"/>
          <w:b/>
          <w:bCs/>
          <w:color w:val="333333"/>
          <w:sz w:val="24"/>
          <w:szCs w:val="24"/>
          <w:lang w:eastAsia="ru-RU"/>
        </w:rPr>
        <w:t>3. </w:t>
      </w:r>
      <w:r w:rsidRPr="006D19C3">
        <w:rPr>
          <w:rFonts w:ascii="Tahoma" w:eastAsia="Times New Roman" w:hAnsi="Tahoma" w:cs="Tahoma"/>
          <w:color w:val="333333"/>
          <w:sz w:val="24"/>
          <w:szCs w:val="24"/>
          <w:lang w:eastAsia="ru-RU"/>
        </w:rPr>
        <w:t>В соответствии с частью 22 статьи 99 Федерального закона о контрактной системе выдать КУЗОО «Клинический противотуберкулезный диспансер» предписание об устранении нарушений законодательства о контрактной системе в сфере закупок.</w:t>
      </w:r>
    </w:p>
    <w:p w:rsidR="006933A8" w:rsidRDefault="006933A8"/>
    <w:sectPr w:rsidR="006933A8" w:rsidSect="00693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9C3"/>
    <w:rsid w:val="006933A8"/>
    <w:rsid w:val="006B0DF3"/>
    <w:rsid w:val="006D19C3"/>
    <w:rsid w:val="00E94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A8"/>
    <w:pPr>
      <w:spacing w:after="200" w:line="276" w:lineRule="auto"/>
    </w:pPr>
    <w:rPr>
      <w:sz w:val="22"/>
      <w:szCs w:val="22"/>
      <w:lang w:eastAsia="en-US"/>
    </w:rPr>
  </w:style>
  <w:style w:type="paragraph" w:styleId="3">
    <w:name w:val="heading 3"/>
    <w:basedOn w:val="a"/>
    <w:link w:val="30"/>
    <w:uiPriority w:val="9"/>
    <w:qFormat/>
    <w:rsid w:val="006D19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9C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D19C3"/>
    <w:rPr>
      <w:color w:val="0000FF"/>
      <w:u w:val="single"/>
    </w:rPr>
  </w:style>
  <w:style w:type="paragraph" w:styleId="a4">
    <w:name w:val="Normal (Web)"/>
    <w:basedOn w:val="a"/>
    <w:uiPriority w:val="99"/>
    <w:unhideWhenUsed/>
    <w:rsid w:val="006D19C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6D19C3"/>
    <w:rPr>
      <w:b/>
      <w:bCs/>
    </w:rPr>
  </w:style>
  <w:style w:type="character" w:customStyle="1" w:styleId="apple-converted-space">
    <w:name w:val="apple-converted-space"/>
    <w:basedOn w:val="a0"/>
    <w:rsid w:val="006D19C3"/>
  </w:style>
  <w:style w:type="character" w:styleId="a6">
    <w:name w:val="Emphasis"/>
    <w:basedOn w:val="a0"/>
    <w:uiPriority w:val="20"/>
    <w:qFormat/>
    <w:rsid w:val="006D19C3"/>
    <w:rPr>
      <w:i/>
      <w:iCs/>
    </w:rPr>
  </w:style>
</w:styles>
</file>

<file path=word/webSettings.xml><?xml version="1.0" encoding="utf-8"?>
<w:webSettings xmlns:r="http://schemas.openxmlformats.org/officeDocument/2006/relationships" xmlns:w="http://schemas.openxmlformats.org/wordprocessingml/2006/main">
  <w:divs>
    <w:div w:id="927468357">
      <w:bodyDiv w:val="1"/>
      <w:marLeft w:val="0"/>
      <w:marRight w:val="0"/>
      <w:marTop w:val="0"/>
      <w:marBottom w:val="0"/>
      <w:divBdr>
        <w:top w:val="none" w:sz="0" w:space="0" w:color="auto"/>
        <w:left w:val="none" w:sz="0" w:space="0" w:color="auto"/>
        <w:bottom w:val="none" w:sz="0" w:space="0" w:color="auto"/>
        <w:right w:val="none" w:sz="0" w:space="0" w:color="auto"/>
      </w:divBdr>
      <w:divsChild>
        <w:div w:id="767506237">
          <w:marLeft w:val="0"/>
          <w:marRight w:val="0"/>
          <w:marTop w:val="750"/>
          <w:marBottom w:val="600"/>
          <w:divBdr>
            <w:top w:val="none" w:sz="0" w:space="0" w:color="auto"/>
            <w:left w:val="none" w:sz="0" w:space="0" w:color="auto"/>
            <w:bottom w:val="none" w:sz="0" w:space="0" w:color="auto"/>
            <w:right w:val="none" w:sz="0" w:space="0" w:color="auto"/>
          </w:divBdr>
        </w:div>
        <w:div w:id="1823691956">
          <w:marLeft w:val="0"/>
          <w:marRight w:val="0"/>
          <w:marTop w:val="0"/>
          <w:marBottom w:val="0"/>
          <w:divBdr>
            <w:top w:val="none" w:sz="0" w:space="0" w:color="auto"/>
            <w:left w:val="none" w:sz="0" w:space="0" w:color="auto"/>
            <w:bottom w:val="single" w:sz="6" w:space="11" w:color="CCCCCC"/>
            <w:right w:val="none" w:sz="0" w:space="0" w:color="auto"/>
          </w:divBdr>
          <w:divsChild>
            <w:div w:id="634600454">
              <w:marLeft w:val="0"/>
              <w:marRight w:val="0"/>
              <w:marTop w:val="0"/>
              <w:marBottom w:val="0"/>
              <w:divBdr>
                <w:top w:val="none" w:sz="0" w:space="0" w:color="auto"/>
                <w:left w:val="none" w:sz="0" w:space="0" w:color="auto"/>
                <w:bottom w:val="none" w:sz="0" w:space="0" w:color="auto"/>
                <w:right w:val="none" w:sz="0" w:space="0" w:color="auto"/>
              </w:divBdr>
              <w:divsChild>
                <w:div w:id="10842651">
                  <w:marLeft w:val="0"/>
                  <w:marRight w:val="0"/>
                  <w:marTop w:val="0"/>
                  <w:marBottom w:val="165"/>
                  <w:divBdr>
                    <w:top w:val="none" w:sz="0" w:space="0" w:color="auto"/>
                    <w:left w:val="none" w:sz="0" w:space="0" w:color="auto"/>
                    <w:bottom w:val="none" w:sz="0" w:space="0" w:color="auto"/>
                    <w:right w:val="none" w:sz="0" w:space="0" w:color="auto"/>
                  </w:divBdr>
                </w:div>
                <w:div w:id="1701782660">
                  <w:marLeft w:val="0"/>
                  <w:marRight w:val="240"/>
                  <w:marTop w:val="0"/>
                  <w:marBottom w:val="165"/>
                  <w:divBdr>
                    <w:top w:val="none" w:sz="0" w:space="0" w:color="auto"/>
                    <w:left w:val="none" w:sz="0" w:space="0" w:color="auto"/>
                    <w:bottom w:val="none" w:sz="0" w:space="0" w:color="auto"/>
                    <w:right w:val="none" w:sz="0" w:space="0" w:color="auto"/>
                  </w:divBdr>
                </w:div>
              </w:divsChild>
            </w:div>
            <w:div w:id="689724837">
              <w:marLeft w:val="0"/>
              <w:marRight w:val="0"/>
              <w:marTop w:val="0"/>
              <w:marBottom w:val="0"/>
              <w:divBdr>
                <w:top w:val="none" w:sz="0" w:space="0" w:color="auto"/>
                <w:left w:val="none" w:sz="0" w:space="0" w:color="auto"/>
                <w:bottom w:val="none" w:sz="0" w:space="0" w:color="auto"/>
                <w:right w:val="none" w:sz="0" w:space="0" w:color="auto"/>
              </w:divBdr>
              <w:divsChild>
                <w:div w:id="614285888">
                  <w:marLeft w:val="0"/>
                  <w:marRight w:val="0"/>
                  <w:marTop w:val="0"/>
                  <w:marBottom w:val="165"/>
                  <w:divBdr>
                    <w:top w:val="none" w:sz="0" w:space="0" w:color="auto"/>
                    <w:left w:val="none" w:sz="0" w:space="0" w:color="auto"/>
                    <w:bottom w:val="none" w:sz="0" w:space="0" w:color="auto"/>
                    <w:right w:val="none" w:sz="0" w:space="0" w:color="auto"/>
                  </w:divBdr>
                </w:div>
                <w:div w:id="2035883748">
                  <w:marLeft w:val="0"/>
                  <w:marRight w:val="240"/>
                  <w:marTop w:val="0"/>
                  <w:marBottom w:val="165"/>
                  <w:divBdr>
                    <w:top w:val="none" w:sz="0" w:space="0" w:color="auto"/>
                    <w:left w:val="none" w:sz="0" w:space="0" w:color="auto"/>
                    <w:bottom w:val="none" w:sz="0" w:space="0" w:color="auto"/>
                    <w:right w:val="none" w:sz="0" w:space="0" w:color="auto"/>
                  </w:divBdr>
                </w:div>
              </w:divsChild>
            </w:div>
            <w:div w:id="1378624070">
              <w:marLeft w:val="0"/>
              <w:marRight w:val="240"/>
              <w:marTop w:val="0"/>
              <w:marBottom w:val="0"/>
              <w:divBdr>
                <w:top w:val="none" w:sz="0" w:space="0" w:color="auto"/>
                <w:left w:val="none" w:sz="0" w:space="0" w:color="auto"/>
                <w:bottom w:val="none" w:sz="0" w:space="0" w:color="auto"/>
                <w:right w:val="none" w:sz="0" w:space="0" w:color="auto"/>
              </w:divBdr>
              <w:divsChild>
                <w:div w:id="403530397">
                  <w:marLeft w:val="0"/>
                  <w:marRight w:val="0"/>
                  <w:marTop w:val="0"/>
                  <w:marBottom w:val="165"/>
                  <w:divBdr>
                    <w:top w:val="none" w:sz="0" w:space="0" w:color="auto"/>
                    <w:left w:val="none" w:sz="0" w:space="0" w:color="auto"/>
                    <w:bottom w:val="none" w:sz="0" w:space="0" w:color="auto"/>
                    <w:right w:val="none" w:sz="0" w:space="0" w:color="auto"/>
                  </w:divBdr>
                </w:div>
                <w:div w:id="533664486">
                  <w:marLeft w:val="0"/>
                  <w:marRight w:val="240"/>
                  <w:marTop w:val="0"/>
                  <w:marBottom w:val="165"/>
                  <w:divBdr>
                    <w:top w:val="none" w:sz="0" w:space="0" w:color="auto"/>
                    <w:left w:val="none" w:sz="0" w:space="0" w:color="auto"/>
                    <w:bottom w:val="none" w:sz="0" w:space="0" w:color="auto"/>
                    <w:right w:val="none" w:sz="0" w:space="0" w:color="auto"/>
                  </w:divBdr>
                </w:div>
              </w:divsChild>
            </w:div>
            <w:div w:id="1671955195">
              <w:marLeft w:val="0"/>
              <w:marRight w:val="240"/>
              <w:marTop w:val="0"/>
              <w:marBottom w:val="0"/>
              <w:divBdr>
                <w:top w:val="none" w:sz="0" w:space="0" w:color="auto"/>
                <w:left w:val="none" w:sz="0" w:space="0" w:color="auto"/>
                <w:bottom w:val="none" w:sz="0" w:space="0" w:color="auto"/>
                <w:right w:val="none" w:sz="0" w:space="0" w:color="auto"/>
              </w:divBdr>
              <w:divsChild>
                <w:div w:id="1432164670">
                  <w:marLeft w:val="0"/>
                  <w:marRight w:val="240"/>
                  <w:marTop w:val="0"/>
                  <w:marBottom w:val="165"/>
                  <w:divBdr>
                    <w:top w:val="none" w:sz="0" w:space="0" w:color="auto"/>
                    <w:left w:val="none" w:sz="0" w:space="0" w:color="auto"/>
                    <w:bottom w:val="none" w:sz="0" w:space="0" w:color="auto"/>
                    <w:right w:val="none" w:sz="0" w:space="0" w:color="auto"/>
                  </w:divBdr>
                </w:div>
                <w:div w:id="1845851550">
                  <w:marLeft w:val="0"/>
                  <w:marRight w:val="0"/>
                  <w:marTop w:val="0"/>
                  <w:marBottom w:val="0"/>
                  <w:divBdr>
                    <w:top w:val="none" w:sz="0" w:space="0" w:color="auto"/>
                    <w:left w:val="none" w:sz="0" w:space="0" w:color="auto"/>
                    <w:bottom w:val="none" w:sz="0" w:space="0" w:color="auto"/>
                    <w:right w:val="none" w:sz="0" w:space="0" w:color="auto"/>
                  </w:divBdr>
                </w:div>
              </w:divsChild>
            </w:div>
            <w:div w:id="1990792023">
              <w:marLeft w:val="0"/>
              <w:marRight w:val="240"/>
              <w:marTop w:val="0"/>
              <w:marBottom w:val="0"/>
              <w:divBdr>
                <w:top w:val="none" w:sz="0" w:space="0" w:color="auto"/>
                <w:left w:val="none" w:sz="0" w:space="0" w:color="auto"/>
                <w:bottom w:val="none" w:sz="0" w:space="0" w:color="auto"/>
                <w:right w:val="none" w:sz="0" w:space="0" w:color="auto"/>
              </w:divBdr>
              <w:divsChild>
                <w:div w:id="935942015">
                  <w:marLeft w:val="0"/>
                  <w:marRight w:val="240"/>
                  <w:marTop w:val="0"/>
                  <w:marBottom w:val="165"/>
                  <w:divBdr>
                    <w:top w:val="none" w:sz="0" w:space="0" w:color="auto"/>
                    <w:left w:val="none" w:sz="0" w:space="0" w:color="auto"/>
                    <w:bottom w:val="none" w:sz="0" w:space="0" w:color="auto"/>
                    <w:right w:val="none" w:sz="0" w:space="0" w:color="auto"/>
                  </w:divBdr>
                </w:div>
                <w:div w:id="148087732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05765768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CA7898B6DBD9926B9B0D70E3E5FB94B1861972979115B877F913C0T4F" TargetMode="External"/><Relationship Id="rId13" Type="http://schemas.openxmlformats.org/officeDocument/2006/relationships/hyperlink" Target="consultantplus://offline/ref=D791C5EB84C74A088BA8B7FD050975E7E187E09E7484847FB8271842212ED40839AAE15BC06ADBD2iERBI" TargetMode="External"/><Relationship Id="rId18" Type="http://schemas.openxmlformats.org/officeDocument/2006/relationships/hyperlink" Target="consultantplus://offline/ref=48EA6E598DB4028041EBE574DB59C8EC5E3D1D64807B8B007FD3A19DCB80B07A248C1EC9CD19620645WFI" TargetMode="External"/><Relationship Id="rId3" Type="http://schemas.openxmlformats.org/officeDocument/2006/relationships/webSettings" Target="webSettings.xml"/><Relationship Id="rId21" Type="http://schemas.openxmlformats.org/officeDocument/2006/relationships/hyperlink" Target="consultantplus://offline/ref=48EA6E598DB4028041EBE574DB59C8EC5E3D1D64807B8B007FD3A19DCB80B07A248C1EC9CD18660545W0I" TargetMode="External"/><Relationship Id="rId7" Type="http://schemas.openxmlformats.org/officeDocument/2006/relationships/hyperlink" Target="http://solutions.fas.gov.ru/search?query=&amp;sphere_id=5" TargetMode="External"/><Relationship Id="rId12" Type="http://schemas.openxmlformats.org/officeDocument/2006/relationships/hyperlink" Target="consultantplus://offline/ref=F9168C68E7D17FE02002EC375F79D00E7534E2839F15A3515C6315DDA9D30742B5357CEABC209D9As4QAI" TargetMode="External"/><Relationship Id="rId17" Type="http://schemas.openxmlformats.org/officeDocument/2006/relationships/hyperlink" Target="consultantplus://offline/ref=7876274F53F14598EDA509261BEAB6FD3CF5E7F1221B3347EE4F30D8CA358872AA78DEB625B8A000T0UBI" TargetMode="External"/><Relationship Id="rId2" Type="http://schemas.openxmlformats.org/officeDocument/2006/relationships/settings" Target="settings.xml"/><Relationship Id="rId16" Type="http://schemas.openxmlformats.org/officeDocument/2006/relationships/hyperlink" Target="consultantplus://offline/ref=7876274F53F14598EDA509261BEAB6FD3CF5E7F1221B3347EE4F30D8CA358872AA78DEB625B8A002T0UFI" TargetMode="External"/><Relationship Id="rId20" Type="http://schemas.openxmlformats.org/officeDocument/2006/relationships/hyperlink" Target="consultantplus://offline/ref=48EA6E598DB4028041EBE574DB59C8EC5E3D1D64807B8B007FD3A19DCB80B07A248C1EC9CD19620645W1I" TargetMode="External"/><Relationship Id="rId1" Type="http://schemas.openxmlformats.org/officeDocument/2006/relationships/styles" Target="styles.xml"/><Relationship Id="rId6" Type="http://schemas.openxmlformats.org/officeDocument/2006/relationships/hyperlink" Target="http://solutions.fas.gov.ru/search?doc_date_finish=25.08.2015&amp;doc_date_start=25.08.2015&amp;query=" TargetMode="External"/><Relationship Id="rId11" Type="http://schemas.openxmlformats.org/officeDocument/2006/relationships/hyperlink" Target="http://solutions.fas.gov.ru/moderator/document/new" TargetMode="External"/><Relationship Id="rId5" Type="http://schemas.openxmlformats.org/officeDocument/2006/relationships/hyperlink" Target="http://solutions.fas.gov.ru/search?query=&amp;unit_id=62" TargetMode="External"/><Relationship Id="rId15" Type="http://schemas.openxmlformats.org/officeDocument/2006/relationships/hyperlink" Target="consultantplus://offline/ref=D791C5EB84C74A088BA8B7FD050975E7E187E09E7484847FB8271842212ED40839AAE15BC06BDFD0iERDI" TargetMode="External"/><Relationship Id="rId23" Type="http://schemas.openxmlformats.org/officeDocument/2006/relationships/theme" Target="theme/theme1.xml"/><Relationship Id="rId10" Type="http://schemas.openxmlformats.org/officeDocument/2006/relationships/hyperlink" Target="consultantplus://offline/ref=38CA7898B6DBD9926B9B0D70E3E5FB94B28A167E95CF42BA26AC1D01ED2B691DD21C9FFCD8EDCBTFF" TargetMode="External"/><Relationship Id="rId19" Type="http://schemas.openxmlformats.org/officeDocument/2006/relationships/hyperlink" Target="consultantplus://offline/ref=48EA6E598DB4028041EBE574DB59C8EC5E3D1D64807B8B007FD3A19DCB80B07A248C1EC9CD19620145WDI" TargetMode="External"/><Relationship Id="rId4" Type="http://schemas.openxmlformats.org/officeDocument/2006/relationships/hyperlink" Target="http://solutions.fas.gov.ru/search?query=&amp;type_of_document%5B%5D=7" TargetMode="External"/><Relationship Id="rId9" Type="http://schemas.openxmlformats.org/officeDocument/2006/relationships/hyperlink" Target="consultantplus://offline/ref=38CA7898B6DBD9926B9B0D70E3E5FB94B28B18719CC542BA26AC1D01ED2B691DD21C9FFCDBE7BE67CFT5F" TargetMode="External"/><Relationship Id="rId14" Type="http://schemas.openxmlformats.org/officeDocument/2006/relationships/hyperlink" Target="consultantplus://offline/ref=D791C5EB84C74A088BA8B7FD050975E7E187E09E7484847FB8271842212ED40839AAE15BC06ADBD5iER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14604</CharactersWithSpaces>
  <SharedDoc>false</SharedDoc>
  <HLinks>
    <vt:vector size="108" baseType="variant">
      <vt:variant>
        <vt:i4>3473511</vt:i4>
      </vt:variant>
      <vt:variant>
        <vt:i4>51</vt:i4>
      </vt:variant>
      <vt:variant>
        <vt:i4>0</vt:i4>
      </vt:variant>
      <vt:variant>
        <vt:i4>5</vt:i4>
      </vt:variant>
      <vt:variant>
        <vt:lpwstr>consultantplus://offline/ref=48EA6E598DB4028041EBE574DB59C8EC5E3D1D64807B8B007FD3A19DCB80B07A248C1EC9CD18660545W0I</vt:lpwstr>
      </vt:variant>
      <vt:variant>
        <vt:lpwstr/>
      </vt:variant>
      <vt:variant>
        <vt:i4>3473504</vt:i4>
      </vt:variant>
      <vt:variant>
        <vt:i4>48</vt:i4>
      </vt:variant>
      <vt:variant>
        <vt:i4>0</vt:i4>
      </vt:variant>
      <vt:variant>
        <vt:i4>5</vt:i4>
      </vt:variant>
      <vt:variant>
        <vt:lpwstr>consultantplus://offline/ref=48EA6E598DB4028041EBE574DB59C8EC5E3D1D64807B8B007FD3A19DCB80B07A248C1EC9CD19620645W1I</vt:lpwstr>
      </vt:variant>
      <vt:variant>
        <vt:lpwstr/>
      </vt:variant>
      <vt:variant>
        <vt:i4>3473458</vt:i4>
      </vt:variant>
      <vt:variant>
        <vt:i4>45</vt:i4>
      </vt:variant>
      <vt:variant>
        <vt:i4>0</vt:i4>
      </vt:variant>
      <vt:variant>
        <vt:i4>5</vt:i4>
      </vt:variant>
      <vt:variant>
        <vt:lpwstr>consultantplus://offline/ref=48EA6E598DB4028041EBE574DB59C8EC5E3D1D64807B8B007FD3A19DCB80B07A248C1EC9CD19620145WDI</vt:lpwstr>
      </vt:variant>
      <vt:variant>
        <vt:lpwstr/>
      </vt:variant>
      <vt:variant>
        <vt:i4>3473463</vt:i4>
      </vt:variant>
      <vt:variant>
        <vt:i4>42</vt:i4>
      </vt:variant>
      <vt:variant>
        <vt:i4>0</vt:i4>
      </vt:variant>
      <vt:variant>
        <vt:i4>5</vt:i4>
      </vt:variant>
      <vt:variant>
        <vt:lpwstr>consultantplus://offline/ref=48EA6E598DB4028041EBE574DB59C8EC5E3D1D64807B8B007FD3A19DCB80B07A248C1EC9CD19620645WFI</vt:lpwstr>
      </vt:variant>
      <vt:variant>
        <vt:lpwstr/>
      </vt:variant>
      <vt:variant>
        <vt:i4>7864378</vt:i4>
      </vt:variant>
      <vt:variant>
        <vt:i4>39</vt:i4>
      </vt:variant>
      <vt:variant>
        <vt:i4>0</vt:i4>
      </vt:variant>
      <vt:variant>
        <vt:i4>5</vt:i4>
      </vt:variant>
      <vt:variant>
        <vt:lpwstr>consultantplus://offline/ref=7876274F53F14598EDA509261BEAB6FD3CF5E7F1221B3347EE4F30D8CA358872AA78DEB625B8A000T0UBI</vt:lpwstr>
      </vt:variant>
      <vt:variant>
        <vt:lpwstr/>
      </vt:variant>
      <vt:variant>
        <vt:i4>7864380</vt:i4>
      </vt:variant>
      <vt:variant>
        <vt:i4>36</vt:i4>
      </vt:variant>
      <vt:variant>
        <vt:i4>0</vt:i4>
      </vt:variant>
      <vt:variant>
        <vt:i4>5</vt:i4>
      </vt:variant>
      <vt:variant>
        <vt:lpwstr>consultantplus://offline/ref=7876274F53F14598EDA509261BEAB6FD3CF5E7F1221B3347EE4F30D8CA358872AA78DEB625B8A002T0UFI</vt:lpwstr>
      </vt:variant>
      <vt:variant>
        <vt:lpwstr/>
      </vt:variant>
      <vt:variant>
        <vt:i4>6946879</vt:i4>
      </vt:variant>
      <vt:variant>
        <vt:i4>33</vt:i4>
      </vt:variant>
      <vt:variant>
        <vt:i4>0</vt:i4>
      </vt:variant>
      <vt:variant>
        <vt:i4>5</vt:i4>
      </vt:variant>
      <vt:variant>
        <vt:lpwstr>consultantplus://offline/ref=D791C5EB84C74A088BA8B7FD050975E7E187E09E7484847FB8271842212ED40839AAE15BC06BDFD0iERDI</vt:lpwstr>
      </vt:variant>
      <vt:variant>
        <vt:lpwstr/>
      </vt:variant>
      <vt:variant>
        <vt:i4>6946912</vt:i4>
      </vt:variant>
      <vt:variant>
        <vt:i4>30</vt:i4>
      </vt:variant>
      <vt:variant>
        <vt:i4>0</vt:i4>
      </vt:variant>
      <vt:variant>
        <vt:i4>5</vt:i4>
      </vt:variant>
      <vt:variant>
        <vt:lpwstr>consultantplus://offline/ref=D791C5EB84C74A088BA8B7FD050975E7E187E09E7484847FB8271842212ED40839AAE15BC06ADBD5iER9I</vt:lpwstr>
      </vt:variant>
      <vt:variant>
        <vt:lpwstr/>
      </vt:variant>
      <vt:variant>
        <vt:i4>6946876</vt:i4>
      </vt:variant>
      <vt:variant>
        <vt:i4>27</vt:i4>
      </vt:variant>
      <vt:variant>
        <vt:i4>0</vt:i4>
      </vt:variant>
      <vt:variant>
        <vt:i4>5</vt:i4>
      </vt:variant>
      <vt:variant>
        <vt:lpwstr>consultantplus://offline/ref=D791C5EB84C74A088BA8B7FD050975E7E187E09E7484847FB8271842212ED40839AAE15BC06ADBD2iERBI</vt:lpwstr>
      </vt:variant>
      <vt:variant>
        <vt:lpwstr/>
      </vt:variant>
      <vt:variant>
        <vt:i4>2490471</vt:i4>
      </vt:variant>
      <vt:variant>
        <vt:i4>24</vt:i4>
      </vt:variant>
      <vt:variant>
        <vt:i4>0</vt:i4>
      </vt:variant>
      <vt:variant>
        <vt:i4>5</vt:i4>
      </vt:variant>
      <vt:variant>
        <vt:lpwstr>consultantplus://offline/ref=F9168C68E7D17FE02002EC375F79D00E7534E2839F15A3515C6315DDA9D30742B5357CEABC209D9As4QAI</vt:lpwstr>
      </vt:variant>
      <vt:variant>
        <vt:lpwstr/>
      </vt:variant>
      <vt:variant>
        <vt:i4>7274608</vt:i4>
      </vt:variant>
      <vt:variant>
        <vt:i4>21</vt:i4>
      </vt:variant>
      <vt:variant>
        <vt:i4>0</vt:i4>
      </vt:variant>
      <vt:variant>
        <vt:i4>5</vt:i4>
      </vt:variant>
      <vt:variant>
        <vt:lpwstr>http://solutions.fas.gov.ru/moderator/document/new</vt:lpwstr>
      </vt:variant>
      <vt:variant>
        <vt:lpwstr>Par27</vt:lpwstr>
      </vt:variant>
      <vt:variant>
        <vt:i4>4063284</vt:i4>
      </vt:variant>
      <vt:variant>
        <vt:i4>18</vt:i4>
      </vt:variant>
      <vt:variant>
        <vt:i4>0</vt:i4>
      </vt:variant>
      <vt:variant>
        <vt:i4>5</vt:i4>
      </vt:variant>
      <vt:variant>
        <vt:lpwstr>consultantplus://offline/ref=38CA7898B6DBD9926B9B0D70E3E5FB94B28A167E95CF42BA26AC1D01ED2B691DD21C9FFCD8EDCBTFF</vt:lpwstr>
      </vt:variant>
      <vt:variant>
        <vt:lpwstr/>
      </vt:variant>
      <vt:variant>
        <vt:i4>6946916</vt:i4>
      </vt:variant>
      <vt:variant>
        <vt:i4>15</vt:i4>
      </vt:variant>
      <vt:variant>
        <vt:i4>0</vt:i4>
      </vt:variant>
      <vt:variant>
        <vt:i4>5</vt:i4>
      </vt:variant>
      <vt:variant>
        <vt:lpwstr>consultantplus://offline/ref=38CA7898B6DBD9926B9B0D70E3E5FB94B28B18719CC542BA26AC1D01ED2B691DD21C9FFCDBE7BE67CFT5F</vt:lpwstr>
      </vt:variant>
      <vt:variant>
        <vt:lpwstr/>
      </vt:variant>
      <vt:variant>
        <vt:i4>524381</vt:i4>
      </vt:variant>
      <vt:variant>
        <vt:i4>12</vt:i4>
      </vt:variant>
      <vt:variant>
        <vt:i4>0</vt:i4>
      </vt:variant>
      <vt:variant>
        <vt:i4>5</vt:i4>
      </vt:variant>
      <vt:variant>
        <vt:lpwstr>consultantplus://offline/ref=38CA7898B6DBD9926B9B0D70E3E5FB94B1861972979115B877F913C0T4F</vt:lpwstr>
      </vt:variant>
      <vt:variant>
        <vt:lpwstr/>
      </vt:variant>
      <vt:variant>
        <vt:i4>1376359</vt:i4>
      </vt:variant>
      <vt:variant>
        <vt:i4>9</vt:i4>
      </vt:variant>
      <vt:variant>
        <vt:i4>0</vt:i4>
      </vt:variant>
      <vt:variant>
        <vt:i4>5</vt:i4>
      </vt:variant>
      <vt:variant>
        <vt:lpwstr>http://solutions.fas.gov.ru/search?query=&amp;sphere_id=5</vt:lpwstr>
      </vt:variant>
      <vt:variant>
        <vt:lpwstr/>
      </vt:variant>
      <vt:variant>
        <vt:i4>3276899</vt:i4>
      </vt:variant>
      <vt:variant>
        <vt:i4>6</vt:i4>
      </vt:variant>
      <vt:variant>
        <vt:i4>0</vt:i4>
      </vt:variant>
      <vt:variant>
        <vt:i4>5</vt:i4>
      </vt:variant>
      <vt:variant>
        <vt:lpwstr>http://solutions.fas.gov.ru/search?doc_date_finish=25.08.2015&amp;doc_date_start=25.08.2015&amp;query=</vt:lpwstr>
      </vt:variant>
      <vt:variant>
        <vt:lpwstr/>
      </vt:variant>
      <vt:variant>
        <vt:i4>5046308</vt:i4>
      </vt:variant>
      <vt:variant>
        <vt:i4>3</vt:i4>
      </vt:variant>
      <vt:variant>
        <vt:i4>0</vt:i4>
      </vt:variant>
      <vt:variant>
        <vt:i4>5</vt:i4>
      </vt:variant>
      <vt:variant>
        <vt:lpwstr>http://solutions.fas.gov.ru/search?query=&amp;unit_id=62</vt:lpwstr>
      </vt:variant>
      <vt:variant>
        <vt:lpwstr/>
      </vt:variant>
      <vt:variant>
        <vt:i4>5570627</vt:i4>
      </vt:variant>
      <vt:variant>
        <vt:i4>0</vt:i4>
      </vt:variant>
      <vt:variant>
        <vt:i4>0</vt:i4>
      </vt:variant>
      <vt:variant>
        <vt:i4>5</vt:i4>
      </vt:variant>
      <vt:variant>
        <vt:lpwstr>http://solutions.fas.gov.ru/search?query=&amp;type_of_document%5B%5D=7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cp:lastModifiedBy>Серенко Надежда Петровна</cp:lastModifiedBy>
  <cp:revision>2</cp:revision>
  <dcterms:created xsi:type="dcterms:W3CDTF">2016-02-10T09:00:00Z</dcterms:created>
  <dcterms:modified xsi:type="dcterms:W3CDTF">2016-02-10T09:00:00Z</dcterms:modified>
</cp:coreProperties>
</file>