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C2F" w:rsidRDefault="004D1C2F" w:rsidP="004D1C2F">
      <w:pPr>
        <w:autoSpaceDE w:val="0"/>
        <w:autoSpaceDN w:val="0"/>
        <w:adjustRightInd w:val="0"/>
        <w:jc w:val="right"/>
      </w:pPr>
    </w:p>
    <w:p w:rsidR="00B0295D" w:rsidRDefault="00B0295D" w:rsidP="00B0295D">
      <w:pPr>
        <w:jc w:val="center"/>
        <w:rPr>
          <w:b/>
          <w:bCs/>
          <w:lang w:val="en-US"/>
        </w:rPr>
      </w:pPr>
    </w:p>
    <w:p w:rsidR="00BF771B" w:rsidRDefault="00BF771B" w:rsidP="00B0295D">
      <w:pPr>
        <w:jc w:val="center"/>
        <w:rPr>
          <w:b/>
          <w:bCs/>
          <w:lang w:val="en-US"/>
        </w:rPr>
      </w:pPr>
    </w:p>
    <w:p w:rsidR="00BF771B" w:rsidRDefault="00BF771B" w:rsidP="00B0295D">
      <w:pPr>
        <w:jc w:val="center"/>
        <w:rPr>
          <w:b/>
          <w:bCs/>
          <w:lang w:val="en-US"/>
        </w:rPr>
      </w:pPr>
    </w:p>
    <w:p w:rsidR="00BF771B" w:rsidRPr="00BF771B" w:rsidRDefault="00BF771B" w:rsidP="00B0295D">
      <w:pPr>
        <w:jc w:val="center"/>
        <w:rPr>
          <w:b/>
          <w:bCs/>
          <w:lang w:val="en-US"/>
        </w:rPr>
      </w:pPr>
    </w:p>
    <w:p w:rsidR="00B0295D" w:rsidRDefault="00BF771B" w:rsidP="00B0295D">
      <w:pPr>
        <w:jc w:val="both"/>
        <w:rPr>
          <w:b/>
          <w:bCs/>
        </w:rPr>
      </w:pPr>
      <w:r>
        <w:rPr>
          <w:noProof/>
        </w:rPr>
        <mc:AlternateContent>
          <mc:Choice Requires="wps">
            <w:drawing>
              <wp:anchor distT="0" distB="0" distL="114300" distR="114300" simplePos="0" relativeHeight="251657216" behindDoc="0" locked="0" layoutInCell="1" allowOverlap="1">
                <wp:simplePos x="0" y="0"/>
                <wp:positionH relativeFrom="column">
                  <wp:posOffset>-114300</wp:posOffset>
                </wp:positionH>
                <wp:positionV relativeFrom="paragraph">
                  <wp:posOffset>46990</wp:posOffset>
                </wp:positionV>
                <wp:extent cx="6515100" cy="0"/>
                <wp:effectExtent l="19050" t="18415" r="19050" b="1968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7pt" to="7in,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5qEEgIAACkEAAAOAAAAZHJzL2Uyb0RvYy54bWysU8GO2jAQvVfqP1i+QxIaW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" strokeweight="2.25p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161290</wp:posOffset>
                </wp:positionV>
                <wp:extent cx="6286500" cy="0"/>
                <wp:effectExtent l="9525" t="8890" r="9525" b="1016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7pt" to="49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It/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"/>
            </w:pict>
          </mc:Fallback>
        </mc:AlternateContent>
      </w:r>
    </w:p>
    <w:tbl>
      <w:tblPr>
        <w:tblW w:w="9988" w:type="dxa"/>
        <w:tblInd w:w="108" w:type="dxa"/>
        <w:tblLayout w:type="fixed"/>
        <w:tblLook w:val="0000" w:firstRow="0" w:lastRow="0" w:firstColumn="0" w:lastColumn="0" w:noHBand="0" w:noVBand="0"/>
      </w:tblPr>
      <w:tblGrid>
        <w:gridCol w:w="2943"/>
        <w:gridCol w:w="4004"/>
        <w:gridCol w:w="3041"/>
      </w:tblGrid>
      <w:tr w:rsidR="00B0295D" w:rsidTr="005D0938">
        <w:trPr>
          <w:cantSplit/>
        </w:trPr>
        <w:tc>
          <w:tcPr>
            <w:tcW w:w="9988" w:type="dxa"/>
            <w:gridSpan w:val="3"/>
          </w:tcPr>
          <w:p w:rsidR="00B0295D" w:rsidRDefault="00B0295D" w:rsidP="001475D9">
            <w:pPr>
              <w:jc w:val="center"/>
              <w:rPr>
                <w:b/>
                <w:sz w:val="28"/>
              </w:rPr>
            </w:pPr>
          </w:p>
          <w:p w:rsidR="00B0295D" w:rsidRDefault="00B0295D" w:rsidP="001475D9">
            <w:pPr>
              <w:tabs>
                <w:tab w:val="left" w:pos="3915"/>
                <w:tab w:val="center" w:pos="4960"/>
              </w:tabs>
              <w:rPr>
                <w:b/>
                <w:sz w:val="32"/>
              </w:rPr>
            </w:pPr>
            <w:r>
              <w:rPr>
                <w:b/>
                <w:sz w:val="32"/>
              </w:rPr>
              <w:tab/>
              <w:t xml:space="preserve">      ПРИКАЗ</w:t>
            </w:r>
          </w:p>
          <w:p w:rsidR="00B0295D" w:rsidRDefault="00B0295D" w:rsidP="001475D9">
            <w:pPr>
              <w:jc w:val="center"/>
              <w:rPr>
                <w:b/>
              </w:rPr>
            </w:pPr>
          </w:p>
        </w:tc>
      </w:tr>
      <w:tr w:rsidR="00B0295D" w:rsidTr="005D0938">
        <w:trPr>
          <w:cantSplit/>
          <w:trHeight w:val="622"/>
        </w:trPr>
        <w:tc>
          <w:tcPr>
            <w:tcW w:w="2943" w:type="dxa"/>
          </w:tcPr>
          <w:p w:rsidR="00B0295D" w:rsidRDefault="00B0295D" w:rsidP="00C52EBD">
            <w:pPr>
              <w:ind w:left="318" w:hanging="284"/>
              <w:jc w:val="center"/>
            </w:pPr>
            <w:r>
              <w:t xml:space="preserve">  «____»_________201</w:t>
            </w:r>
            <w:r w:rsidR="00C52EBD">
              <w:t>4</w:t>
            </w:r>
            <w:r>
              <w:t>г.</w:t>
            </w:r>
          </w:p>
        </w:tc>
        <w:tc>
          <w:tcPr>
            <w:tcW w:w="4004" w:type="dxa"/>
          </w:tcPr>
          <w:p w:rsidR="00B0295D" w:rsidRDefault="00B0295D" w:rsidP="001475D9">
            <w:pPr>
              <w:jc w:val="center"/>
            </w:pPr>
          </w:p>
          <w:p w:rsidR="00B0295D" w:rsidRDefault="00B0295D" w:rsidP="001475D9">
            <w:pPr>
              <w:tabs>
                <w:tab w:val="left" w:pos="870"/>
                <w:tab w:val="center" w:pos="2003"/>
              </w:tabs>
            </w:pPr>
            <w:r>
              <w:tab/>
              <w:t xml:space="preserve">          г. Ярославль</w:t>
            </w:r>
          </w:p>
          <w:p w:rsidR="008350CE" w:rsidRDefault="008350CE" w:rsidP="001475D9">
            <w:pPr>
              <w:tabs>
                <w:tab w:val="left" w:pos="870"/>
                <w:tab w:val="center" w:pos="2003"/>
              </w:tabs>
            </w:pPr>
          </w:p>
        </w:tc>
        <w:tc>
          <w:tcPr>
            <w:tcW w:w="3041" w:type="dxa"/>
          </w:tcPr>
          <w:p w:rsidR="00B0295D" w:rsidRDefault="00B0295D" w:rsidP="00B0295D">
            <w:pPr>
              <w:jc w:val="right"/>
            </w:pPr>
            <w:r>
              <w:t xml:space="preserve">  №___________</w:t>
            </w:r>
          </w:p>
        </w:tc>
      </w:tr>
      <w:tr w:rsidR="00B0295D" w:rsidTr="005D0938">
        <w:trPr>
          <w:cantSplit/>
          <w:trHeight w:hRule="exact" w:val="1358"/>
        </w:trPr>
        <w:tc>
          <w:tcPr>
            <w:tcW w:w="9988" w:type="dxa"/>
            <w:gridSpan w:val="3"/>
          </w:tcPr>
          <w:p w:rsidR="009243FA" w:rsidRDefault="009243FA" w:rsidP="0003054F"/>
          <w:p w:rsidR="008350CE" w:rsidRPr="00D16BD6" w:rsidRDefault="00780AE2" w:rsidP="00842C4C">
            <w:pPr>
              <w:rPr>
                <w:sz w:val="28"/>
                <w:szCs w:val="28"/>
              </w:rPr>
            </w:pPr>
            <w:r w:rsidRPr="00D16BD6">
              <w:rPr>
                <w:sz w:val="28"/>
                <w:szCs w:val="28"/>
              </w:rPr>
              <w:t xml:space="preserve">О создании </w:t>
            </w:r>
            <w:r w:rsidR="00842C4C">
              <w:rPr>
                <w:sz w:val="28"/>
                <w:szCs w:val="28"/>
              </w:rPr>
              <w:t>приемочной комиссии</w:t>
            </w:r>
          </w:p>
        </w:tc>
      </w:tr>
    </w:tbl>
    <w:p w:rsidR="00842C4C" w:rsidRPr="00842C4C" w:rsidRDefault="00842C4C" w:rsidP="007A24E9">
      <w:pPr>
        <w:widowControl w:val="0"/>
        <w:autoSpaceDE w:val="0"/>
        <w:autoSpaceDN w:val="0"/>
        <w:adjustRightInd w:val="0"/>
        <w:spacing w:line="312" w:lineRule="auto"/>
        <w:ind w:firstLine="540"/>
        <w:jc w:val="both"/>
        <w:rPr>
          <w:sz w:val="28"/>
          <w:szCs w:val="28"/>
        </w:rPr>
      </w:pPr>
      <w:r w:rsidRPr="00842C4C">
        <w:rPr>
          <w:sz w:val="28"/>
          <w:szCs w:val="28"/>
        </w:rPr>
        <w:t>В соответствии с ч. 6 ст. 94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Закон № 44-ФЗ) и в целях обеспечения приемки поставленных товаров (выполненных работ, оказанных услуг, результатов отдельного этапа исполнения контракта) при осуществлении закупок товаров (работ, услуг) для обеспечения муниципальных нужд Территориального фонда обязательного медицинского страхования Ярославской области</w:t>
      </w:r>
    </w:p>
    <w:p w:rsidR="007E705D" w:rsidRPr="000F72A0" w:rsidRDefault="007E705D" w:rsidP="007A24E9">
      <w:pPr>
        <w:pStyle w:val="Style7"/>
        <w:widowControl/>
        <w:spacing w:line="312" w:lineRule="auto"/>
        <w:ind w:firstLine="567"/>
        <w:jc w:val="center"/>
        <w:rPr>
          <w:rStyle w:val="FontStyle15"/>
          <w:sz w:val="28"/>
          <w:szCs w:val="28"/>
        </w:rPr>
      </w:pPr>
      <w:r w:rsidRPr="000F72A0">
        <w:rPr>
          <w:rStyle w:val="FontStyle15"/>
          <w:sz w:val="28"/>
          <w:szCs w:val="28"/>
        </w:rPr>
        <w:t>ПРИКАЗЫВАЮ:</w:t>
      </w:r>
    </w:p>
    <w:p w:rsidR="007E705D" w:rsidRPr="00842C4C" w:rsidRDefault="007E705D" w:rsidP="007A24E9">
      <w:pPr>
        <w:pStyle w:val="ConsPlusNonformat"/>
        <w:tabs>
          <w:tab w:val="left" w:pos="993"/>
        </w:tabs>
        <w:spacing w:line="312" w:lineRule="auto"/>
        <w:ind w:firstLine="567"/>
        <w:jc w:val="both"/>
        <w:rPr>
          <w:rStyle w:val="FontStyle14"/>
          <w:sz w:val="28"/>
          <w:szCs w:val="28"/>
        </w:rPr>
      </w:pPr>
    </w:p>
    <w:p w:rsidR="0003054F" w:rsidRPr="00BF771B" w:rsidRDefault="00842C4C" w:rsidP="007A24E9">
      <w:pPr>
        <w:pStyle w:val="ConsPlusNonformat"/>
        <w:numPr>
          <w:ilvl w:val="0"/>
          <w:numId w:val="3"/>
        </w:numPr>
        <w:tabs>
          <w:tab w:val="left" w:pos="851"/>
          <w:tab w:val="left" w:pos="993"/>
        </w:tabs>
        <w:spacing w:line="312" w:lineRule="auto"/>
        <w:ind w:left="0" w:firstLine="567"/>
        <w:jc w:val="both"/>
        <w:rPr>
          <w:rFonts w:ascii="Times New Roman" w:hAnsi="Times New Roman" w:cs="Times New Roman"/>
          <w:sz w:val="28"/>
          <w:szCs w:val="28"/>
        </w:rPr>
      </w:pPr>
      <w:r w:rsidRPr="00842C4C">
        <w:rPr>
          <w:rFonts w:ascii="Times New Roman" w:hAnsi="Times New Roman" w:cs="Times New Roman"/>
          <w:sz w:val="28"/>
          <w:szCs w:val="28"/>
        </w:rPr>
        <w:t>Создать приемочную комиссию в составе</w:t>
      </w:r>
      <w:r w:rsidR="00065099" w:rsidRPr="00842C4C">
        <w:rPr>
          <w:rFonts w:ascii="Times New Roman" w:hAnsi="Times New Roman" w:cs="Times New Roman"/>
          <w:sz w:val="28"/>
          <w:szCs w:val="28"/>
        </w:rPr>
        <w:t>:</w:t>
      </w:r>
    </w:p>
    <w:p w:rsidR="00BF771B" w:rsidRDefault="00BF771B" w:rsidP="00BF771B">
      <w:pPr>
        <w:pStyle w:val="ConsPlusNonformat"/>
        <w:tabs>
          <w:tab w:val="left" w:pos="851"/>
          <w:tab w:val="left" w:pos="993"/>
        </w:tabs>
        <w:spacing w:line="312" w:lineRule="auto"/>
        <w:jc w:val="both"/>
        <w:rPr>
          <w:rFonts w:ascii="Times New Roman" w:hAnsi="Times New Roman" w:cs="Times New Roman"/>
          <w:sz w:val="28"/>
          <w:szCs w:val="28"/>
          <w:lang w:val="en-US"/>
        </w:rPr>
      </w:pPr>
    </w:p>
    <w:p w:rsidR="00BF771B" w:rsidRPr="00842C4C" w:rsidRDefault="00BF771B" w:rsidP="00BF771B">
      <w:pPr>
        <w:pStyle w:val="ConsPlusNonformat"/>
        <w:tabs>
          <w:tab w:val="left" w:pos="851"/>
          <w:tab w:val="left" w:pos="993"/>
        </w:tabs>
        <w:spacing w:line="312" w:lineRule="auto"/>
        <w:jc w:val="both"/>
        <w:rPr>
          <w:rFonts w:ascii="Times New Roman" w:hAnsi="Times New Roman" w:cs="Times New Roman"/>
          <w:sz w:val="28"/>
          <w:szCs w:val="28"/>
        </w:rPr>
      </w:pPr>
    </w:p>
    <w:p w:rsidR="00842C4C" w:rsidRPr="00842C4C" w:rsidRDefault="00842C4C" w:rsidP="007A24E9">
      <w:pPr>
        <w:numPr>
          <w:ilvl w:val="0"/>
          <w:numId w:val="3"/>
        </w:numPr>
        <w:tabs>
          <w:tab w:val="left" w:pos="993"/>
        </w:tabs>
        <w:autoSpaceDE w:val="0"/>
        <w:autoSpaceDN w:val="0"/>
        <w:adjustRightInd w:val="0"/>
        <w:spacing w:line="312" w:lineRule="auto"/>
        <w:ind w:left="0" w:firstLine="567"/>
        <w:jc w:val="both"/>
        <w:rPr>
          <w:sz w:val="28"/>
          <w:szCs w:val="28"/>
        </w:rPr>
      </w:pPr>
      <w:r w:rsidRPr="00842C4C">
        <w:rPr>
          <w:sz w:val="28"/>
          <w:szCs w:val="28"/>
        </w:rPr>
        <w:t>Приемочной комиссии обеспечить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w:t>
      </w:r>
      <w:hyperlink r:id="rId8" w:history="1">
        <w:r w:rsidRPr="00842C4C">
          <w:rPr>
            <w:color w:val="0000FF"/>
            <w:sz w:val="28"/>
            <w:szCs w:val="28"/>
          </w:rPr>
          <w:t xml:space="preserve"> </w:t>
        </w:r>
      </w:hyperlink>
      <w:r w:rsidRPr="00842C4C">
        <w:rPr>
          <w:sz w:val="28"/>
          <w:szCs w:val="28"/>
        </w:rPr>
        <w:t>в порядке и в сроки, которые установлены контрактом.</w:t>
      </w:r>
    </w:p>
    <w:p w:rsidR="00842C4C" w:rsidRPr="00842C4C" w:rsidRDefault="00842C4C" w:rsidP="007A24E9">
      <w:pPr>
        <w:widowControl w:val="0"/>
        <w:numPr>
          <w:ilvl w:val="0"/>
          <w:numId w:val="3"/>
        </w:numPr>
        <w:tabs>
          <w:tab w:val="left" w:pos="993"/>
        </w:tabs>
        <w:autoSpaceDE w:val="0"/>
        <w:autoSpaceDN w:val="0"/>
        <w:adjustRightInd w:val="0"/>
        <w:spacing w:line="312" w:lineRule="auto"/>
        <w:ind w:left="0" w:firstLine="567"/>
        <w:jc w:val="both"/>
        <w:rPr>
          <w:sz w:val="28"/>
          <w:szCs w:val="28"/>
        </w:rPr>
      </w:pPr>
      <w:r w:rsidRPr="00842C4C">
        <w:rPr>
          <w:sz w:val="28"/>
          <w:szCs w:val="28"/>
        </w:rPr>
        <w:t>Для проверки предоставленных поставщиком (подрядчиком, исполнителем) результатов, предусмотренных контрактом, в части их соответствия условиям, организовать проведение экспертизы поставленного товара, выполненной работы, оказанной услуги и, в случае необходимости, привлекать экспертов, экспертные организацию.</w:t>
      </w:r>
    </w:p>
    <w:p w:rsidR="00842C4C" w:rsidRPr="00842C4C" w:rsidRDefault="00842C4C" w:rsidP="007A24E9">
      <w:pPr>
        <w:widowControl w:val="0"/>
        <w:numPr>
          <w:ilvl w:val="0"/>
          <w:numId w:val="3"/>
        </w:numPr>
        <w:tabs>
          <w:tab w:val="left" w:pos="993"/>
        </w:tabs>
        <w:autoSpaceDE w:val="0"/>
        <w:autoSpaceDN w:val="0"/>
        <w:adjustRightInd w:val="0"/>
        <w:spacing w:line="312" w:lineRule="auto"/>
        <w:ind w:left="0" w:firstLine="567"/>
        <w:jc w:val="both"/>
        <w:rPr>
          <w:sz w:val="28"/>
          <w:szCs w:val="28"/>
        </w:rPr>
      </w:pPr>
      <w:r w:rsidRPr="00842C4C">
        <w:rPr>
          <w:sz w:val="28"/>
          <w:szCs w:val="28"/>
        </w:rPr>
        <w:t xml:space="preserve">Экспертизу результатов, предусмотренных контрактом, проводить своими силами или к ее проведению привлекать экспертов, экспертные </w:t>
      </w:r>
      <w:r w:rsidRPr="00842C4C">
        <w:rPr>
          <w:sz w:val="28"/>
          <w:szCs w:val="28"/>
        </w:rPr>
        <w:lastRenderedPageBreak/>
        <w:t>организации на основании контрактов, заключенных в соответствии с Законом № 44-ФЗ.</w:t>
      </w:r>
    </w:p>
    <w:p w:rsidR="00842C4C" w:rsidRPr="00842C4C" w:rsidRDefault="00842C4C" w:rsidP="007A24E9">
      <w:pPr>
        <w:widowControl w:val="0"/>
        <w:numPr>
          <w:ilvl w:val="0"/>
          <w:numId w:val="3"/>
        </w:numPr>
        <w:tabs>
          <w:tab w:val="left" w:pos="993"/>
        </w:tabs>
        <w:autoSpaceDE w:val="0"/>
        <w:autoSpaceDN w:val="0"/>
        <w:adjustRightInd w:val="0"/>
        <w:spacing w:line="312" w:lineRule="auto"/>
        <w:ind w:left="0" w:firstLine="567"/>
        <w:jc w:val="both"/>
        <w:rPr>
          <w:sz w:val="28"/>
          <w:szCs w:val="28"/>
        </w:rPr>
      </w:pPr>
      <w:r w:rsidRPr="00842C4C">
        <w:rPr>
          <w:sz w:val="28"/>
          <w:szCs w:val="28"/>
        </w:rPr>
        <w:t>Приемочной комиссии в случае привлечения для проведения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842C4C" w:rsidRPr="00842C4C" w:rsidRDefault="00842C4C" w:rsidP="007A24E9">
      <w:pPr>
        <w:widowControl w:val="0"/>
        <w:numPr>
          <w:ilvl w:val="0"/>
          <w:numId w:val="3"/>
        </w:numPr>
        <w:tabs>
          <w:tab w:val="left" w:pos="993"/>
        </w:tabs>
        <w:autoSpaceDE w:val="0"/>
        <w:autoSpaceDN w:val="0"/>
        <w:adjustRightInd w:val="0"/>
        <w:spacing w:line="312" w:lineRule="auto"/>
        <w:ind w:left="0" w:firstLine="567"/>
        <w:jc w:val="both"/>
        <w:rPr>
          <w:sz w:val="28"/>
          <w:szCs w:val="28"/>
        </w:rPr>
      </w:pPr>
      <w:r w:rsidRPr="00842C4C">
        <w:rPr>
          <w:sz w:val="28"/>
          <w:szCs w:val="28"/>
        </w:rPr>
        <w:t>Лиц, осуществляющих приемку продукции по количеству, наделить правом удостоверять своей подписью только те факты, которые были установлены с их участием. Запись в акте данных, не установленных непосредственно участниками приемки, запрещается.</w:t>
      </w:r>
    </w:p>
    <w:p w:rsidR="00842C4C" w:rsidRPr="00842C4C" w:rsidRDefault="00842C4C" w:rsidP="007A24E9">
      <w:pPr>
        <w:widowControl w:val="0"/>
        <w:numPr>
          <w:ilvl w:val="0"/>
          <w:numId w:val="3"/>
        </w:numPr>
        <w:tabs>
          <w:tab w:val="left" w:pos="993"/>
        </w:tabs>
        <w:autoSpaceDE w:val="0"/>
        <w:autoSpaceDN w:val="0"/>
        <w:adjustRightInd w:val="0"/>
        <w:spacing w:line="312" w:lineRule="auto"/>
        <w:ind w:left="0" w:firstLine="567"/>
        <w:jc w:val="both"/>
        <w:rPr>
          <w:sz w:val="28"/>
          <w:szCs w:val="28"/>
        </w:rPr>
      </w:pPr>
      <w:r w:rsidRPr="00842C4C">
        <w:rPr>
          <w:sz w:val="28"/>
          <w:szCs w:val="28"/>
        </w:rPr>
        <w:t>За подписание акта о приемке продукции по количеству, содержащего не соответствующие действительности данные, лица, принимавшие участие в приемке продукции по количеству, несут установленную законом ответственность.</w:t>
      </w:r>
    </w:p>
    <w:p w:rsidR="00842C4C" w:rsidRPr="00842C4C" w:rsidRDefault="00842C4C" w:rsidP="007A24E9">
      <w:pPr>
        <w:widowControl w:val="0"/>
        <w:numPr>
          <w:ilvl w:val="0"/>
          <w:numId w:val="3"/>
        </w:numPr>
        <w:tabs>
          <w:tab w:val="left" w:pos="993"/>
        </w:tabs>
        <w:autoSpaceDE w:val="0"/>
        <w:autoSpaceDN w:val="0"/>
        <w:adjustRightInd w:val="0"/>
        <w:spacing w:line="312" w:lineRule="auto"/>
        <w:ind w:left="0" w:firstLine="567"/>
        <w:jc w:val="both"/>
        <w:rPr>
          <w:sz w:val="28"/>
          <w:szCs w:val="28"/>
        </w:rPr>
      </w:pPr>
      <w:r w:rsidRPr="00842C4C">
        <w:rPr>
          <w:sz w:val="28"/>
          <w:szCs w:val="28"/>
        </w:rPr>
        <w:t>Лицам, осуществляющим приемку продукции по качеству и комплектности, строго соблюдать правила приемки продукции и удостоверять своей подписью только те факты, которые были установлены с их участием. Запись в акте данных, не установленных непосредственно участниками приемки, запрещается.</w:t>
      </w:r>
    </w:p>
    <w:p w:rsidR="00842C4C" w:rsidRPr="00842C4C" w:rsidRDefault="00842C4C" w:rsidP="007A24E9">
      <w:pPr>
        <w:widowControl w:val="0"/>
        <w:numPr>
          <w:ilvl w:val="0"/>
          <w:numId w:val="3"/>
        </w:numPr>
        <w:tabs>
          <w:tab w:val="left" w:pos="993"/>
        </w:tabs>
        <w:autoSpaceDE w:val="0"/>
        <w:autoSpaceDN w:val="0"/>
        <w:adjustRightInd w:val="0"/>
        <w:spacing w:line="312" w:lineRule="auto"/>
        <w:ind w:left="0" w:firstLine="567"/>
        <w:jc w:val="both"/>
        <w:rPr>
          <w:sz w:val="28"/>
          <w:szCs w:val="28"/>
        </w:rPr>
      </w:pPr>
      <w:r w:rsidRPr="00842C4C">
        <w:rPr>
          <w:sz w:val="28"/>
          <w:szCs w:val="28"/>
        </w:rPr>
        <w:t>За подписание акта о приемке продукции по качеству и комплектности, содержащего не соответствующие действительности данные, лица, подписавшие такой акт, несут установленную законом ответственность.</w:t>
      </w:r>
    </w:p>
    <w:p w:rsidR="00842C4C" w:rsidRPr="00842C4C" w:rsidRDefault="00842C4C" w:rsidP="007A24E9">
      <w:pPr>
        <w:widowControl w:val="0"/>
        <w:numPr>
          <w:ilvl w:val="0"/>
          <w:numId w:val="3"/>
        </w:numPr>
        <w:tabs>
          <w:tab w:val="left" w:pos="993"/>
        </w:tabs>
        <w:autoSpaceDE w:val="0"/>
        <w:autoSpaceDN w:val="0"/>
        <w:adjustRightInd w:val="0"/>
        <w:spacing w:line="312" w:lineRule="auto"/>
        <w:ind w:left="0" w:firstLine="567"/>
        <w:jc w:val="both"/>
        <w:rPr>
          <w:sz w:val="28"/>
          <w:szCs w:val="28"/>
        </w:rPr>
      </w:pPr>
      <w:r w:rsidRPr="00842C4C">
        <w:rPr>
          <w:sz w:val="28"/>
          <w:szCs w:val="28"/>
        </w:rPr>
        <w:t>Осуществлять замену членов приемочной комиссии только по решению руководителя.</w:t>
      </w:r>
    </w:p>
    <w:p w:rsidR="00EE2C48" w:rsidRPr="00842C4C" w:rsidRDefault="00EE2C48" w:rsidP="007A24E9">
      <w:pPr>
        <w:pStyle w:val="ConsPlusNonformat"/>
        <w:numPr>
          <w:ilvl w:val="0"/>
          <w:numId w:val="3"/>
        </w:numPr>
        <w:tabs>
          <w:tab w:val="left" w:pos="851"/>
          <w:tab w:val="left" w:pos="993"/>
        </w:tabs>
        <w:spacing w:line="312" w:lineRule="auto"/>
        <w:ind w:left="0" w:firstLine="567"/>
        <w:jc w:val="both"/>
        <w:rPr>
          <w:rFonts w:ascii="Times New Roman" w:hAnsi="Times New Roman" w:cs="Times New Roman"/>
          <w:sz w:val="28"/>
          <w:szCs w:val="28"/>
        </w:rPr>
      </w:pPr>
      <w:r w:rsidRPr="00842C4C">
        <w:rPr>
          <w:rFonts w:ascii="Times New Roman" w:hAnsi="Times New Roman" w:cs="Times New Roman"/>
          <w:sz w:val="28"/>
          <w:szCs w:val="28"/>
        </w:rPr>
        <w:t>Общему отделу (начальник отдела Воронина Н.М.) ознакомить с настоящим приказом вышеуказанн</w:t>
      </w:r>
      <w:r w:rsidR="00D16BD6" w:rsidRPr="00842C4C">
        <w:rPr>
          <w:rFonts w:ascii="Times New Roman" w:hAnsi="Times New Roman" w:cs="Times New Roman"/>
          <w:sz w:val="28"/>
          <w:szCs w:val="28"/>
        </w:rPr>
        <w:t>ых</w:t>
      </w:r>
      <w:r w:rsidRPr="00842C4C">
        <w:rPr>
          <w:rFonts w:ascii="Times New Roman" w:hAnsi="Times New Roman" w:cs="Times New Roman"/>
          <w:sz w:val="28"/>
          <w:szCs w:val="28"/>
        </w:rPr>
        <w:t xml:space="preserve"> сотрудник</w:t>
      </w:r>
      <w:r w:rsidR="00D16BD6" w:rsidRPr="00842C4C">
        <w:rPr>
          <w:rFonts w:ascii="Times New Roman" w:hAnsi="Times New Roman" w:cs="Times New Roman"/>
          <w:sz w:val="28"/>
          <w:szCs w:val="28"/>
        </w:rPr>
        <w:t>ов</w:t>
      </w:r>
      <w:r w:rsidRPr="00842C4C">
        <w:rPr>
          <w:rFonts w:ascii="Times New Roman" w:hAnsi="Times New Roman" w:cs="Times New Roman"/>
          <w:sz w:val="28"/>
          <w:szCs w:val="28"/>
        </w:rPr>
        <w:t>.</w:t>
      </w:r>
    </w:p>
    <w:p w:rsidR="00DD47D1" w:rsidRPr="00842C4C" w:rsidRDefault="00DD47D1" w:rsidP="007A24E9">
      <w:pPr>
        <w:tabs>
          <w:tab w:val="left" w:pos="993"/>
        </w:tabs>
        <w:spacing w:line="312" w:lineRule="auto"/>
        <w:ind w:firstLine="567"/>
        <w:jc w:val="both"/>
        <w:rPr>
          <w:sz w:val="28"/>
          <w:szCs w:val="28"/>
        </w:rPr>
      </w:pPr>
    </w:p>
    <w:p w:rsidR="00B0295D" w:rsidRDefault="00B0295D" w:rsidP="007A24E9">
      <w:pPr>
        <w:pStyle w:val="Style7"/>
        <w:widowControl/>
        <w:spacing w:line="312" w:lineRule="auto"/>
        <w:ind w:left="3850"/>
        <w:jc w:val="both"/>
        <w:rPr>
          <w:sz w:val="20"/>
          <w:szCs w:val="20"/>
        </w:rPr>
      </w:pPr>
    </w:p>
    <w:p w:rsidR="008350CE" w:rsidRPr="000F72A0" w:rsidRDefault="008350CE" w:rsidP="007A24E9">
      <w:pPr>
        <w:pStyle w:val="Style8"/>
        <w:widowControl/>
        <w:tabs>
          <w:tab w:val="left" w:pos="7867"/>
        </w:tabs>
        <w:spacing w:line="312" w:lineRule="auto"/>
        <w:jc w:val="both"/>
        <w:rPr>
          <w:rStyle w:val="FontStyle15"/>
          <w:b w:val="0"/>
          <w:sz w:val="28"/>
          <w:szCs w:val="28"/>
        </w:rPr>
      </w:pPr>
      <w:r w:rsidRPr="000F72A0">
        <w:rPr>
          <w:rStyle w:val="FontStyle15"/>
          <w:b w:val="0"/>
          <w:sz w:val="28"/>
          <w:szCs w:val="28"/>
        </w:rPr>
        <w:t>Директор</w:t>
      </w:r>
      <w:r w:rsidRPr="000F72A0">
        <w:rPr>
          <w:rStyle w:val="FontStyle15"/>
          <w:b w:val="0"/>
          <w:sz w:val="28"/>
          <w:szCs w:val="28"/>
        </w:rPr>
        <w:tab/>
      </w:r>
    </w:p>
    <w:p w:rsidR="008350CE" w:rsidRDefault="008350CE" w:rsidP="007A24E9">
      <w:pPr>
        <w:pStyle w:val="Style9"/>
        <w:widowControl/>
        <w:spacing w:line="312" w:lineRule="auto"/>
        <w:jc w:val="both"/>
        <w:rPr>
          <w:rStyle w:val="FontStyle14"/>
          <w:sz w:val="16"/>
          <w:szCs w:val="16"/>
        </w:rPr>
      </w:pPr>
    </w:p>
    <w:p w:rsidR="008350CE" w:rsidRDefault="008350CE" w:rsidP="007A24E9">
      <w:pPr>
        <w:spacing w:line="312" w:lineRule="auto"/>
        <w:rPr>
          <w:rStyle w:val="FontStyle14"/>
        </w:rPr>
      </w:pPr>
      <w:r>
        <w:rPr>
          <w:rStyle w:val="FontStyle14"/>
        </w:rPr>
        <w:t>СОГЛАСОВАНО:</w:t>
      </w:r>
    </w:p>
    <w:p w:rsidR="008350CE" w:rsidRDefault="008350CE" w:rsidP="007A24E9">
      <w:pPr>
        <w:spacing w:line="312" w:lineRule="auto"/>
        <w:rPr>
          <w:sz w:val="28"/>
          <w:szCs w:val="28"/>
        </w:rPr>
      </w:pPr>
      <w:bookmarkStart w:id="0" w:name="_GoBack"/>
      <w:bookmarkEnd w:id="0"/>
      <w:r>
        <w:rPr>
          <w:sz w:val="28"/>
          <w:szCs w:val="28"/>
        </w:rPr>
        <w:t>Начальник юридического</w:t>
      </w:r>
    </w:p>
    <w:p w:rsidR="00B0295D" w:rsidRPr="008350CE" w:rsidRDefault="008350CE" w:rsidP="007A24E9">
      <w:pPr>
        <w:pStyle w:val="Style7"/>
        <w:widowControl/>
        <w:spacing w:line="312" w:lineRule="auto"/>
        <w:jc w:val="both"/>
        <w:rPr>
          <w:sz w:val="28"/>
          <w:szCs w:val="28"/>
        </w:rPr>
      </w:pPr>
      <w:r>
        <w:rPr>
          <w:sz w:val="28"/>
          <w:szCs w:val="28"/>
        </w:rPr>
        <w:t>отдела</w:t>
      </w:r>
      <w:r>
        <w:rPr>
          <w:sz w:val="28"/>
          <w:szCs w:val="28"/>
        </w:rPr>
        <w:tab/>
      </w:r>
    </w:p>
    <w:p w:rsidR="007E705D" w:rsidRDefault="007E705D" w:rsidP="007A24E9">
      <w:pPr>
        <w:pStyle w:val="Style7"/>
        <w:widowControl/>
        <w:spacing w:line="312" w:lineRule="auto"/>
        <w:ind w:left="3850"/>
        <w:jc w:val="both"/>
        <w:rPr>
          <w:rStyle w:val="FontStyle15"/>
          <w:sz w:val="28"/>
          <w:szCs w:val="28"/>
        </w:rPr>
      </w:pPr>
    </w:p>
    <w:p w:rsidR="007E705D" w:rsidRDefault="007E705D" w:rsidP="007A24E9">
      <w:pPr>
        <w:pStyle w:val="Style7"/>
        <w:widowControl/>
        <w:spacing w:line="312" w:lineRule="auto"/>
        <w:ind w:left="3850"/>
        <w:jc w:val="both"/>
        <w:rPr>
          <w:rStyle w:val="FontStyle15"/>
          <w:sz w:val="28"/>
          <w:szCs w:val="28"/>
        </w:rPr>
      </w:pPr>
    </w:p>
    <w:sectPr w:rsidR="007E705D" w:rsidSect="00D16BD6">
      <w:headerReference w:type="default" r:id="rId9"/>
      <w:pgSz w:w="11906" w:h="16838"/>
      <w:pgMar w:top="851" w:right="707"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033" w:rsidRDefault="00997033">
      <w:r>
        <w:separator/>
      </w:r>
    </w:p>
  </w:endnote>
  <w:endnote w:type="continuationSeparator" w:id="0">
    <w:p w:rsidR="00997033" w:rsidRDefault="00997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033" w:rsidRDefault="00997033">
      <w:r>
        <w:separator/>
      </w:r>
    </w:p>
  </w:footnote>
  <w:footnote w:type="continuationSeparator" w:id="0">
    <w:p w:rsidR="00997033" w:rsidRDefault="009970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BD6" w:rsidRDefault="00997033">
    <w:pPr>
      <w:pStyle w:val="a8"/>
      <w:jc w:val="center"/>
    </w:pPr>
    <w:r>
      <w:fldChar w:fldCharType="begin"/>
    </w:r>
    <w:r>
      <w:instrText>PAGE   \* MERGEFORMAT</w:instrText>
    </w:r>
    <w:r>
      <w:fldChar w:fldCharType="separate"/>
    </w:r>
    <w:r w:rsidR="00BF771B">
      <w:rPr>
        <w:noProof/>
      </w:rPr>
      <w:t>2</w:t>
    </w:r>
    <w:r>
      <w:rPr>
        <w:noProof/>
      </w:rPr>
      <w:fldChar w:fldCharType="end"/>
    </w:r>
  </w:p>
  <w:p w:rsidR="00D16BD6" w:rsidRDefault="00D16BD6">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9879BA"/>
    <w:multiLevelType w:val="hybridMultilevel"/>
    <w:tmpl w:val="7976093E"/>
    <w:lvl w:ilvl="0" w:tplc="C672882C">
      <w:start w:val="1"/>
      <w:numFmt w:val="decimal"/>
      <w:lvlText w:val="%1."/>
      <w:lvlJc w:val="left"/>
      <w:pPr>
        <w:ind w:left="2200" w:hanging="1207"/>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nsid w:val="782F711A"/>
    <w:multiLevelType w:val="hybridMultilevel"/>
    <w:tmpl w:val="62609B7A"/>
    <w:lvl w:ilvl="0" w:tplc="9BB014F6">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2">
    <w:nsid w:val="7F8C7597"/>
    <w:multiLevelType w:val="hybridMultilevel"/>
    <w:tmpl w:val="5520361C"/>
    <w:lvl w:ilvl="0" w:tplc="44749284">
      <w:start w:val="1"/>
      <w:numFmt w:val="decimal"/>
      <w:lvlText w:val="%1."/>
      <w:lvlJc w:val="left"/>
      <w:pPr>
        <w:ind w:left="1070" w:hanging="360"/>
      </w:pPr>
      <w:rPr>
        <w:rFonts w:ascii="Times New Roman" w:eastAsia="Times New Roman" w:hAnsi="Times New Roman" w:cs="Times New Roman"/>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782"/>
    <w:rsid w:val="00012A40"/>
    <w:rsid w:val="0003054F"/>
    <w:rsid w:val="00035444"/>
    <w:rsid w:val="00050BCD"/>
    <w:rsid w:val="0006293C"/>
    <w:rsid w:val="00065099"/>
    <w:rsid w:val="000D17C7"/>
    <w:rsid w:val="000E5304"/>
    <w:rsid w:val="000E56CE"/>
    <w:rsid w:val="000F2830"/>
    <w:rsid w:val="000F72A0"/>
    <w:rsid w:val="00114A01"/>
    <w:rsid w:val="0012014B"/>
    <w:rsid w:val="00146172"/>
    <w:rsid w:val="001475D9"/>
    <w:rsid w:val="00157A0A"/>
    <w:rsid w:val="0017744E"/>
    <w:rsid w:val="00184BB0"/>
    <w:rsid w:val="00194D37"/>
    <w:rsid w:val="001B2F01"/>
    <w:rsid w:val="001B32E6"/>
    <w:rsid w:val="001B6950"/>
    <w:rsid w:val="001D1DDF"/>
    <w:rsid w:val="001F6275"/>
    <w:rsid w:val="001F6C7C"/>
    <w:rsid w:val="00223282"/>
    <w:rsid w:val="00256E6A"/>
    <w:rsid w:val="00266C35"/>
    <w:rsid w:val="0028176F"/>
    <w:rsid w:val="00282891"/>
    <w:rsid w:val="002850CA"/>
    <w:rsid w:val="002B10C4"/>
    <w:rsid w:val="002B602B"/>
    <w:rsid w:val="002D31C9"/>
    <w:rsid w:val="002D3748"/>
    <w:rsid w:val="002F70B9"/>
    <w:rsid w:val="00303B25"/>
    <w:rsid w:val="0031654D"/>
    <w:rsid w:val="003364B6"/>
    <w:rsid w:val="00344C3A"/>
    <w:rsid w:val="00365346"/>
    <w:rsid w:val="003755D3"/>
    <w:rsid w:val="003767B3"/>
    <w:rsid w:val="00381431"/>
    <w:rsid w:val="00385A00"/>
    <w:rsid w:val="00385A45"/>
    <w:rsid w:val="003A4B61"/>
    <w:rsid w:val="003B6349"/>
    <w:rsid w:val="003E4632"/>
    <w:rsid w:val="00412005"/>
    <w:rsid w:val="00452A36"/>
    <w:rsid w:val="004540EA"/>
    <w:rsid w:val="00461D21"/>
    <w:rsid w:val="004A1CF1"/>
    <w:rsid w:val="004A3015"/>
    <w:rsid w:val="004B116E"/>
    <w:rsid w:val="004D1C2F"/>
    <w:rsid w:val="004D1F52"/>
    <w:rsid w:val="004E4378"/>
    <w:rsid w:val="00510253"/>
    <w:rsid w:val="00521241"/>
    <w:rsid w:val="00522782"/>
    <w:rsid w:val="00544B6D"/>
    <w:rsid w:val="0055416F"/>
    <w:rsid w:val="005A5A3B"/>
    <w:rsid w:val="005C3CE5"/>
    <w:rsid w:val="005D0938"/>
    <w:rsid w:val="005E612E"/>
    <w:rsid w:val="00607FA6"/>
    <w:rsid w:val="00616240"/>
    <w:rsid w:val="00690652"/>
    <w:rsid w:val="006D52AD"/>
    <w:rsid w:val="00701433"/>
    <w:rsid w:val="00701AA7"/>
    <w:rsid w:val="0071131A"/>
    <w:rsid w:val="007508DE"/>
    <w:rsid w:val="00751D26"/>
    <w:rsid w:val="007606D0"/>
    <w:rsid w:val="007675B8"/>
    <w:rsid w:val="00780AE2"/>
    <w:rsid w:val="007A2005"/>
    <w:rsid w:val="007A24E9"/>
    <w:rsid w:val="007B5049"/>
    <w:rsid w:val="007D265A"/>
    <w:rsid w:val="007D67CA"/>
    <w:rsid w:val="007E705D"/>
    <w:rsid w:val="007F7103"/>
    <w:rsid w:val="0080105A"/>
    <w:rsid w:val="00813403"/>
    <w:rsid w:val="00826423"/>
    <w:rsid w:val="00833D78"/>
    <w:rsid w:val="008350CE"/>
    <w:rsid w:val="00842254"/>
    <w:rsid w:val="0084243B"/>
    <w:rsid w:val="00842C4C"/>
    <w:rsid w:val="00853A39"/>
    <w:rsid w:val="00872FA1"/>
    <w:rsid w:val="008914AB"/>
    <w:rsid w:val="00891E13"/>
    <w:rsid w:val="008B2B33"/>
    <w:rsid w:val="008C3D41"/>
    <w:rsid w:val="008F4D38"/>
    <w:rsid w:val="00906483"/>
    <w:rsid w:val="00920CBE"/>
    <w:rsid w:val="009243FA"/>
    <w:rsid w:val="009303BA"/>
    <w:rsid w:val="0095436B"/>
    <w:rsid w:val="00955B82"/>
    <w:rsid w:val="00982502"/>
    <w:rsid w:val="00997033"/>
    <w:rsid w:val="009A1511"/>
    <w:rsid w:val="009C7AB8"/>
    <w:rsid w:val="009D0E7E"/>
    <w:rsid w:val="009D72D9"/>
    <w:rsid w:val="009E78FA"/>
    <w:rsid w:val="009F061F"/>
    <w:rsid w:val="00A0423C"/>
    <w:rsid w:val="00A172CA"/>
    <w:rsid w:val="00A44C77"/>
    <w:rsid w:val="00A45D1C"/>
    <w:rsid w:val="00A56FC0"/>
    <w:rsid w:val="00A85F05"/>
    <w:rsid w:val="00AE2E42"/>
    <w:rsid w:val="00AF7535"/>
    <w:rsid w:val="00AF7F77"/>
    <w:rsid w:val="00B0295D"/>
    <w:rsid w:val="00B4289A"/>
    <w:rsid w:val="00B43FB7"/>
    <w:rsid w:val="00B51063"/>
    <w:rsid w:val="00B628B0"/>
    <w:rsid w:val="00B6559E"/>
    <w:rsid w:val="00B776DE"/>
    <w:rsid w:val="00B973F6"/>
    <w:rsid w:val="00BD4E3F"/>
    <w:rsid w:val="00BF157F"/>
    <w:rsid w:val="00BF771B"/>
    <w:rsid w:val="00C03588"/>
    <w:rsid w:val="00C15FED"/>
    <w:rsid w:val="00C47157"/>
    <w:rsid w:val="00C52EBD"/>
    <w:rsid w:val="00C631B4"/>
    <w:rsid w:val="00C718E3"/>
    <w:rsid w:val="00C84A39"/>
    <w:rsid w:val="00CB0B90"/>
    <w:rsid w:val="00CB4C2A"/>
    <w:rsid w:val="00CE5EB9"/>
    <w:rsid w:val="00D049EE"/>
    <w:rsid w:val="00D0706F"/>
    <w:rsid w:val="00D11C1F"/>
    <w:rsid w:val="00D12670"/>
    <w:rsid w:val="00D16BD6"/>
    <w:rsid w:val="00D326FA"/>
    <w:rsid w:val="00D40E23"/>
    <w:rsid w:val="00D426C1"/>
    <w:rsid w:val="00D52EA0"/>
    <w:rsid w:val="00D609E5"/>
    <w:rsid w:val="00D91562"/>
    <w:rsid w:val="00D96477"/>
    <w:rsid w:val="00DA4184"/>
    <w:rsid w:val="00DD47D1"/>
    <w:rsid w:val="00E039C8"/>
    <w:rsid w:val="00E11455"/>
    <w:rsid w:val="00E15784"/>
    <w:rsid w:val="00E6145A"/>
    <w:rsid w:val="00E67D35"/>
    <w:rsid w:val="00E8239D"/>
    <w:rsid w:val="00E828B1"/>
    <w:rsid w:val="00E90E84"/>
    <w:rsid w:val="00EA70AD"/>
    <w:rsid w:val="00EC0E82"/>
    <w:rsid w:val="00EE2C48"/>
    <w:rsid w:val="00EE3ABF"/>
    <w:rsid w:val="00F0334D"/>
    <w:rsid w:val="00F21A88"/>
    <w:rsid w:val="00F27B4B"/>
    <w:rsid w:val="00F31920"/>
    <w:rsid w:val="00F32716"/>
    <w:rsid w:val="00F51B3B"/>
    <w:rsid w:val="00F54430"/>
    <w:rsid w:val="00F834EA"/>
    <w:rsid w:val="00FB341F"/>
    <w:rsid w:val="00FD5834"/>
    <w:rsid w:val="00FE6807"/>
    <w:rsid w:val="00FF1F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782"/>
    <w:rPr>
      <w:rFonts w:ascii="Times New Roman" w:eastAsia="Times New Roman" w:hAnsi="Times New Roman"/>
      <w:sz w:val="24"/>
      <w:szCs w:val="24"/>
    </w:rPr>
  </w:style>
  <w:style w:type="paragraph" w:styleId="2">
    <w:name w:val="heading 2"/>
    <w:basedOn w:val="a"/>
    <w:next w:val="a"/>
    <w:link w:val="20"/>
    <w:semiHidden/>
    <w:unhideWhenUsed/>
    <w:qFormat/>
    <w:rsid w:val="00522782"/>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522782"/>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rsid w:val="00522782"/>
    <w:rPr>
      <w:rFonts w:ascii="Cambria" w:eastAsia="Times New Roman" w:hAnsi="Cambria" w:cs="Times New Roman"/>
      <w:b/>
      <w:bCs/>
      <w:i/>
      <w:iCs/>
      <w:sz w:val="28"/>
      <w:szCs w:val="28"/>
    </w:rPr>
  </w:style>
  <w:style w:type="character" w:customStyle="1" w:styleId="30">
    <w:name w:val="Заголовок 3 Знак"/>
    <w:link w:val="3"/>
    <w:semiHidden/>
    <w:rsid w:val="00522782"/>
    <w:rPr>
      <w:rFonts w:ascii="Cambria" w:eastAsia="Times New Roman" w:hAnsi="Cambria" w:cs="Times New Roman"/>
      <w:b/>
      <w:bCs/>
      <w:sz w:val="26"/>
      <w:szCs w:val="26"/>
    </w:rPr>
  </w:style>
  <w:style w:type="character" w:styleId="a3">
    <w:name w:val="Hyperlink"/>
    <w:rsid w:val="00522782"/>
    <w:rPr>
      <w:color w:val="0000FF"/>
      <w:u w:val="single"/>
    </w:rPr>
  </w:style>
  <w:style w:type="paragraph" w:customStyle="1" w:styleId="ConsPlusNormal">
    <w:name w:val="ConsPlusNormal"/>
    <w:rsid w:val="00522782"/>
    <w:pPr>
      <w:widowControl w:val="0"/>
      <w:autoSpaceDE w:val="0"/>
      <w:autoSpaceDN w:val="0"/>
      <w:adjustRightInd w:val="0"/>
      <w:ind w:firstLine="720"/>
    </w:pPr>
    <w:rPr>
      <w:rFonts w:ascii="Arial" w:eastAsia="Times New Roman" w:hAnsi="Arial" w:cs="Arial"/>
    </w:rPr>
  </w:style>
  <w:style w:type="paragraph" w:customStyle="1" w:styleId="ConsPlusTitle">
    <w:name w:val="ConsPlusTitle"/>
    <w:rsid w:val="00522782"/>
    <w:pPr>
      <w:widowControl w:val="0"/>
      <w:autoSpaceDE w:val="0"/>
      <w:autoSpaceDN w:val="0"/>
      <w:adjustRightInd w:val="0"/>
    </w:pPr>
    <w:rPr>
      <w:rFonts w:ascii="Arial" w:eastAsia="Times New Roman" w:hAnsi="Arial" w:cs="Arial"/>
      <w:b/>
      <w:bCs/>
    </w:rPr>
  </w:style>
  <w:style w:type="paragraph" w:styleId="a4">
    <w:name w:val="Body Text"/>
    <w:basedOn w:val="a"/>
    <w:link w:val="a5"/>
    <w:rsid w:val="00522782"/>
    <w:pPr>
      <w:spacing w:after="120"/>
    </w:pPr>
  </w:style>
  <w:style w:type="character" w:customStyle="1" w:styleId="a5">
    <w:name w:val="Основной текст Знак"/>
    <w:link w:val="a4"/>
    <w:rsid w:val="00522782"/>
    <w:rPr>
      <w:rFonts w:ascii="Times New Roman" w:eastAsia="Times New Roman" w:hAnsi="Times New Roman" w:cs="Times New Roman"/>
      <w:sz w:val="24"/>
      <w:szCs w:val="24"/>
    </w:rPr>
  </w:style>
  <w:style w:type="paragraph" w:customStyle="1" w:styleId="Style6">
    <w:name w:val="Style6"/>
    <w:basedOn w:val="a"/>
    <w:uiPriority w:val="99"/>
    <w:rsid w:val="000F72A0"/>
    <w:pPr>
      <w:widowControl w:val="0"/>
      <w:autoSpaceDE w:val="0"/>
      <w:autoSpaceDN w:val="0"/>
      <w:adjustRightInd w:val="0"/>
      <w:spacing w:line="326" w:lineRule="exact"/>
      <w:ind w:firstLine="859"/>
    </w:pPr>
  </w:style>
  <w:style w:type="paragraph" w:customStyle="1" w:styleId="Style7">
    <w:name w:val="Style7"/>
    <w:basedOn w:val="a"/>
    <w:uiPriority w:val="99"/>
    <w:rsid w:val="000F72A0"/>
    <w:pPr>
      <w:widowControl w:val="0"/>
      <w:autoSpaceDE w:val="0"/>
      <w:autoSpaceDN w:val="0"/>
      <w:adjustRightInd w:val="0"/>
    </w:pPr>
  </w:style>
  <w:style w:type="paragraph" w:customStyle="1" w:styleId="Style8">
    <w:name w:val="Style8"/>
    <w:basedOn w:val="a"/>
    <w:uiPriority w:val="99"/>
    <w:rsid w:val="000F72A0"/>
    <w:pPr>
      <w:widowControl w:val="0"/>
      <w:autoSpaceDE w:val="0"/>
      <w:autoSpaceDN w:val="0"/>
      <w:adjustRightInd w:val="0"/>
    </w:pPr>
  </w:style>
  <w:style w:type="paragraph" w:customStyle="1" w:styleId="Style9">
    <w:name w:val="Style9"/>
    <w:basedOn w:val="a"/>
    <w:uiPriority w:val="99"/>
    <w:rsid w:val="000F72A0"/>
    <w:pPr>
      <w:widowControl w:val="0"/>
      <w:autoSpaceDE w:val="0"/>
      <w:autoSpaceDN w:val="0"/>
      <w:adjustRightInd w:val="0"/>
    </w:pPr>
  </w:style>
  <w:style w:type="paragraph" w:customStyle="1" w:styleId="Style10">
    <w:name w:val="Style10"/>
    <w:basedOn w:val="a"/>
    <w:uiPriority w:val="99"/>
    <w:rsid w:val="000F72A0"/>
    <w:pPr>
      <w:widowControl w:val="0"/>
      <w:autoSpaceDE w:val="0"/>
      <w:autoSpaceDN w:val="0"/>
      <w:adjustRightInd w:val="0"/>
    </w:pPr>
  </w:style>
  <w:style w:type="character" w:customStyle="1" w:styleId="FontStyle14">
    <w:name w:val="Font Style14"/>
    <w:uiPriority w:val="99"/>
    <w:rsid w:val="000F72A0"/>
    <w:rPr>
      <w:rFonts w:ascii="Times New Roman" w:hAnsi="Times New Roman" w:cs="Times New Roman"/>
      <w:sz w:val="26"/>
      <w:szCs w:val="26"/>
    </w:rPr>
  </w:style>
  <w:style w:type="character" w:customStyle="1" w:styleId="FontStyle15">
    <w:name w:val="Font Style15"/>
    <w:uiPriority w:val="99"/>
    <w:rsid w:val="000F72A0"/>
    <w:rPr>
      <w:rFonts w:ascii="Times New Roman" w:hAnsi="Times New Roman" w:cs="Times New Roman"/>
      <w:b/>
      <w:bCs/>
      <w:sz w:val="26"/>
      <w:szCs w:val="26"/>
    </w:rPr>
  </w:style>
  <w:style w:type="character" w:customStyle="1" w:styleId="FontStyle17">
    <w:name w:val="Font Style17"/>
    <w:uiPriority w:val="99"/>
    <w:rsid w:val="00607FA6"/>
    <w:rPr>
      <w:rFonts w:ascii="Times New Roman" w:hAnsi="Times New Roman" w:cs="Times New Roman"/>
      <w:sz w:val="16"/>
      <w:szCs w:val="16"/>
    </w:rPr>
  </w:style>
  <w:style w:type="paragraph" w:customStyle="1" w:styleId="ConsPlusNonformat">
    <w:name w:val="ConsPlusNonformat"/>
    <w:uiPriority w:val="99"/>
    <w:rsid w:val="007E705D"/>
    <w:pPr>
      <w:widowControl w:val="0"/>
      <w:autoSpaceDE w:val="0"/>
      <w:autoSpaceDN w:val="0"/>
      <w:adjustRightInd w:val="0"/>
    </w:pPr>
    <w:rPr>
      <w:rFonts w:ascii="Courier New" w:eastAsia="Times New Roman" w:hAnsi="Courier New" w:cs="Courier New"/>
    </w:rPr>
  </w:style>
  <w:style w:type="paragraph" w:styleId="a6">
    <w:name w:val="Balloon Text"/>
    <w:basedOn w:val="a"/>
    <w:link w:val="a7"/>
    <w:uiPriority w:val="99"/>
    <w:semiHidden/>
    <w:unhideWhenUsed/>
    <w:rsid w:val="00E67D35"/>
    <w:rPr>
      <w:rFonts w:ascii="Tahoma" w:hAnsi="Tahoma"/>
      <w:sz w:val="16"/>
      <w:szCs w:val="16"/>
    </w:rPr>
  </w:style>
  <w:style w:type="character" w:customStyle="1" w:styleId="a7">
    <w:name w:val="Текст выноски Знак"/>
    <w:link w:val="a6"/>
    <w:uiPriority w:val="99"/>
    <w:semiHidden/>
    <w:rsid w:val="00E67D35"/>
    <w:rPr>
      <w:rFonts w:ascii="Tahoma" w:eastAsia="Times New Roman" w:hAnsi="Tahoma" w:cs="Tahoma"/>
      <w:sz w:val="16"/>
      <w:szCs w:val="16"/>
    </w:rPr>
  </w:style>
  <w:style w:type="paragraph" w:styleId="a8">
    <w:name w:val="header"/>
    <w:basedOn w:val="a"/>
    <w:link w:val="a9"/>
    <w:uiPriority w:val="99"/>
    <w:unhideWhenUsed/>
    <w:rsid w:val="00D16BD6"/>
    <w:pPr>
      <w:tabs>
        <w:tab w:val="center" w:pos="4677"/>
        <w:tab w:val="right" w:pos="9355"/>
      </w:tabs>
    </w:pPr>
  </w:style>
  <w:style w:type="character" w:customStyle="1" w:styleId="a9">
    <w:name w:val="Верхний колонтитул Знак"/>
    <w:link w:val="a8"/>
    <w:uiPriority w:val="99"/>
    <w:rsid w:val="00D16BD6"/>
    <w:rPr>
      <w:rFonts w:ascii="Times New Roman" w:eastAsia="Times New Roman" w:hAnsi="Times New Roman"/>
      <w:sz w:val="24"/>
      <w:szCs w:val="24"/>
    </w:rPr>
  </w:style>
  <w:style w:type="paragraph" w:styleId="aa">
    <w:name w:val="footer"/>
    <w:basedOn w:val="a"/>
    <w:link w:val="ab"/>
    <w:uiPriority w:val="99"/>
    <w:unhideWhenUsed/>
    <w:rsid w:val="00D16BD6"/>
    <w:pPr>
      <w:tabs>
        <w:tab w:val="center" w:pos="4677"/>
        <w:tab w:val="right" w:pos="9355"/>
      </w:tabs>
    </w:pPr>
  </w:style>
  <w:style w:type="character" w:customStyle="1" w:styleId="ab">
    <w:name w:val="Нижний колонтитул Знак"/>
    <w:link w:val="aa"/>
    <w:uiPriority w:val="99"/>
    <w:rsid w:val="00D16BD6"/>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782"/>
    <w:rPr>
      <w:rFonts w:ascii="Times New Roman" w:eastAsia="Times New Roman" w:hAnsi="Times New Roman"/>
      <w:sz w:val="24"/>
      <w:szCs w:val="24"/>
    </w:rPr>
  </w:style>
  <w:style w:type="paragraph" w:styleId="2">
    <w:name w:val="heading 2"/>
    <w:basedOn w:val="a"/>
    <w:next w:val="a"/>
    <w:link w:val="20"/>
    <w:semiHidden/>
    <w:unhideWhenUsed/>
    <w:qFormat/>
    <w:rsid w:val="00522782"/>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522782"/>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rsid w:val="00522782"/>
    <w:rPr>
      <w:rFonts w:ascii="Cambria" w:eastAsia="Times New Roman" w:hAnsi="Cambria" w:cs="Times New Roman"/>
      <w:b/>
      <w:bCs/>
      <w:i/>
      <w:iCs/>
      <w:sz w:val="28"/>
      <w:szCs w:val="28"/>
    </w:rPr>
  </w:style>
  <w:style w:type="character" w:customStyle="1" w:styleId="30">
    <w:name w:val="Заголовок 3 Знак"/>
    <w:link w:val="3"/>
    <w:semiHidden/>
    <w:rsid w:val="00522782"/>
    <w:rPr>
      <w:rFonts w:ascii="Cambria" w:eastAsia="Times New Roman" w:hAnsi="Cambria" w:cs="Times New Roman"/>
      <w:b/>
      <w:bCs/>
      <w:sz w:val="26"/>
      <w:szCs w:val="26"/>
    </w:rPr>
  </w:style>
  <w:style w:type="character" w:styleId="a3">
    <w:name w:val="Hyperlink"/>
    <w:rsid w:val="00522782"/>
    <w:rPr>
      <w:color w:val="0000FF"/>
      <w:u w:val="single"/>
    </w:rPr>
  </w:style>
  <w:style w:type="paragraph" w:customStyle="1" w:styleId="ConsPlusNormal">
    <w:name w:val="ConsPlusNormal"/>
    <w:rsid w:val="00522782"/>
    <w:pPr>
      <w:widowControl w:val="0"/>
      <w:autoSpaceDE w:val="0"/>
      <w:autoSpaceDN w:val="0"/>
      <w:adjustRightInd w:val="0"/>
      <w:ind w:firstLine="720"/>
    </w:pPr>
    <w:rPr>
      <w:rFonts w:ascii="Arial" w:eastAsia="Times New Roman" w:hAnsi="Arial" w:cs="Arial"/>
    </w:rPr>
  </w:style>
  <w:style w:type="paragraph" w:customStyle="1" w:styleId="ConsPlusTitle">
    <w:name w:val="ConsPlusTitle"/>
    <w:rsid w:val="00522782"/>
    <w:pPr>
      <w:widowControl w:val="0"/>
      <w:autoSpaceDE w:val="0"/>
      <w:autoSpaceDN w:val="0"/>
      <w:adjustRightInd w:val="0"/>
    </w:pPr>
    <w:rPr>
      <w:rFonts w:ascii="Arial" w:eastAsia="Times New Roman" w:hAnsi="Arial" w:cs="Arial"/>
      <w:b/>
      <w:bCs/>
    </w:rPr>
  </w:style>
  <w:style w:type="paragraph" w:styleId="a4">
    <w:name w:val="Body Text"/>
    <w:basedOn w:val="a"/>
    <w:link w:val="a5"/>
    <w:rsid w:val="00522782"/>
    <w:pPr>
      <w:spacing w:after="120"/>
    </w:pPr>
  </w:style>
  <w:style w:type="character" w:customStyle="1" w:styleId="a5">
    <w:name w:val="Основной текст Знак"/>
    <w:link w:val="a4"/>
    <w:rsid w:val="00522782"/>
    <w:rPr>
      <w:rFonts w:ascii="Times New Roman" w:eastAsia="Times New Roman" w:hAnsi="Times New Roman" w:cs="Times New Roman"/>
      <w:sz w:val="24"/>
      <w:szCs w:val="24"/>
    </w:rPr>
  </w:style>
  <w:style w:type="paragraph" w:customStyle="1" w:styleId="Style6">
    <w:name w:val="Style6"/>
    <w:basedOn w:val="a"/>
    <w:uiPriority w:val="99"/>
    <w:rsid w:val="000F72A0"/>
    <w:pPr>
      <w:widowControl w:val="0"/>
      <w:autoSpaceDE w:val="0"/>
      <w:autoSpaceDN w:val="0"/>
      <w:adjustRightInd w:val="0"/>
      <w:spacing w:line="326" w:lineRule="exact"/>
      <w:ind w:firstLine="859"/>
    </w:pPr>
  </w:style>
  <w:style w:type="paragraph" w:customStyle="1" w:styleId="Style7">
    <w:name w:val="Style7"/>
    <w:basedOn w:val="a"/>
    <w:uiPriority w:val="99"/>
    <w:rsid w:val="000F72A0"/>
    <w:pPr>
      <w:widowControl w:val="0"/>
      <w:autoSpaceDE w:val="0"/>
      <w:autoSpaceDN w:val="0"/>
      <w:adjustRightInd w:val="0"/>
    </w:pPr>
  </w:style>
  <w:style w:type="paragraph" w:customStyle="1" w:styleId="Style8">
    <w:name w:val="Style8"/>
    <w:basedOn w:val="a"/>
    <w:uiPriority w:val="99"/>
    <w:rsid w:val="000F72A0"/>
    <w:pPr>
      <w:widowControl w:val="0"/>
      <w:autoSpaceDE w:val="0"/>
      <w:autoSpaceDN w:val="0"/>
      <w:adjustRightInd w:val="0"/>
    </w:pPr>
  </w:style>
  <w:style w:type="paragraph" w:customStyle="1" w:styleId="Style9">
    <w:name w:val="Style9"/>
    <w:basedOn w:val="a"/>
    <w:uiPriority w:val="99"/>
    <w:rsid w:val="000F72A0"/>
    <w:pPr>
      <w:widowControl w:val="0"/>
      <w:autoSpaceDE w:val="0"/>
      <w:autoSpaceDN w:val="0"/>
      <w:adjustRightInd w:val="0"/>
    </w:pPr>
  </w:style>
  <w:style w:type="paragraph" w:customStyle="1" w:styleId="Style10">
    <w:name w:val="Style10"/>
    <w:basedOn w:val="a"/>
    <w:uiPriority w:val="99"/>
    <w:rsid w:val="000F72A0"/>
    <w:pPr>
      <w:widowControl w:val="0"/>
      <w:autoSpaceDE w:val="0"/>
      <w:autoSpaceDN w:val="0"/>
      <w:adjustRightInd w:val="0"/>
    </w:pPr>
  </w:style>
  <w:style w:type="character" w:customStyle="1" w:styleId="FontStyle14">
    <w:name w:val="Font Style14"/>
    <w:uiPriority w:val="99"/>
    <w:rsid w:val="000F72A0"/>
    <w:rPr>
      <w:rFonts w:ascii="Times New Roman" w:hAnsi="Times New Roman" w:cs="Times New Roman"/>
      <w:sz w:val="26"/>
      <w:szCs w:val="26"/>
    </w:rPr>
  </w:style>
  <w:style w:type="character" w:customStyle="1" w:styleId="FontStyle15">
    <w:name w:val="Font Style15"/>
    <w:uiPriority w:val="99"/>
    <w:rsid w:val="000F72A0"/>
    <w:rPr>
      <w:rFonts w:ascii="Times New Roman" w:hAnsi="Times New Roman" w:cs="Times New Roman"/>
      <w:b/>
      <w:bCs/>
      <w:sz w:val="26"/>
      <w:szCs w:val="26"/>
    </w:rPr>
  </w:style>
  <w:style w:type="character" w:customStyle="1" w:styleId="FontStyle17">
    <w:name w:val="Font Style17"/>
    <w:uiPriority w:val="99"/>
    <w:rsid w:val="00607FA6"/>
    <w:rPr>
      <w:rFonts w:ascii="Times New Roman" w:hAnsi="Times New Roman" w:cs="Times New Roman"/>
      <w:sz w:val="16"/>
      <w:szCs w:val="16"/>
    </w:rPr>
  </w:style>
  <w:style w:type="paragraph" w:customStyle="1" w:styleId="ConsPlusNonformat">
    <w:name w:val="ConsPlusNonformat"/>
    <w:uiPriority w:val="99"/>
    <w:rsid w:val="007E705D"/>
    <w:pPr>
      <w:widowControl w:val="0"/>
      <w:autoSpaceDE w:val="0"/>
      <w:autoSpaceDN w:val="0"/>
      <w:adjustRightInd w:val="0"/>
    </w:pPr>
    <w:rPr>
      <w:rFonts w:ascii="Courier New" w:eastAsia="Times New Roman" w:hAnsi="Courier New" w:cs="Courier New"/>
    </w:rPr>
  </w:style>
  <w:style w:type="paragraph" w:styleId="a6">
    <w:name w:val="Balloon Text"/>
    <w:basedOn w:val="a"/>
    <w:link w:val="a7"/>
    <w:uiPriority w:val="99"/>
    <w:semiHidden/>
    <w:unhideWhenUsed/>
    <w:rsid w:val="00E67D35"/>
    <w:rPr>
      <w:rFonts w:ascii="Tahoma" w:hAnsi="Tahoma"/>
      <w:sz w:val="16"/>
      <w:szCs w:val="16"/>
    </w:rPr>
  </w:style>
  <w:style w:type="character" w:customStyle="1" w:styleId="a7">
    <w:name w:val="Текст выноски Знак"/>
    <w:link w:val="a6"/>
    <w:uiPriority w:val="99"/>
    <w:semiHidden/>
    <w:rsid w:val="00E67D35"/>
    <w:rPr>
      <w:rFonts w:ascii="Tahoma" w:eastAsia="Times New Roman" w:hAnsi="Tahoma" w:cs="Tahoma"/>
      <w:sz w:val="16"/>
      <w:szCs w:val="16"/>
    </w:rPr>
  </w:style>
  <w:style w:type="paragraph" w:styleId="a8">
    <w:name w:val="header"/>
    <w:basedOn w:val="a"/>
    <w:link w:val="a9"/>
    <w:uiPriority w:val="99"/>
    <w:unhideWhenUsed/>
    <w:rsid w:val="00D16BD6"/>
    <w:pPr>
      <w:tabs>
        <w:tab w:val="center" w:pos="4677"/>
        <w:tab w:val="right" w:pos="9355"/>
      </w:tabs>
    </w:pPr>
  </w:style>
  <w:style w:type="character" w:customStyle="1" w:styleId="a9">
    <w:name w:val="Верхний колонтитул Знак"/>
    <w:link w:val="a8"/>
    <w:uiPriority w:val="99"/>
    <w:rsid w:val="00D16BD6"/>
    <w:rPr>
      <w:rFonts w:ascii="Times New Roman" w:eastAsia="Times New Roman" w:hAnsi="Times New Roman"/>
      <w:sz w:val="24"/>
      <w:szCs w:val="24"/>
    </w:rPr>
  </w:style>
  <w:style w:type="paragraph" w:styleId="aa">
    <w:name w:val="footer"/>
    <w:basedOn w:val="a"/>
    <w:link w:val="ab"/>
    <w:uiPriority w:val="99"/>
    <w:unhideWhenUsed/>
    <w:rsid w:val="00D16BD6"/>
    <w:pPr>
      <w:tabs>
        <w:tab w:val="center" w:pos="4677"/>
        <w:tab w:val="right" w:pos="9355"/>
      </w:tabs>
    </w:pPr>
  </w:style>
  <w:style w:type="character" w:customStyle="1" w:styleId="ab">
    <w:name w:val="Нижний колонтитул Знак"/>
    <w:link w:val="aa"/>
    <w:uiPriority w:val="99"/>
    <w:rsid w:val="00D16BD6"/>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600798">
      <w:bodyDiv w:val="1"/>
      <w:marLeft w:val="0"/>
      <w:marRight w:val="0"/>
      <w:marTop w:val="0"/>
      <w:marBottom w:val="0"/>
      <w:divBdr>
        <w:top w:val="none" w:sz="0" w:space="0" w:color="auto"/>
        <w:left w:val="none" w:sz="0" w:space="0" w:color="auto"/>
        <w:bottom w:val="none" w:sz="0" w:space="0" w:color="auto"/>
        <w:right w:val="none" w:sz="0" w:space="0" w:color="auto"/>
      </w:divBdr>
    </w:div>
    <w:div w:id="1610433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F34CBC52707F7D6F3057AA4128C8FB4FAAAEABB5CF9B3B33B410BB65C0C8EFFD1158BFE46DEBFCeAx9J"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478</Words>
  <Characters>2726</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egorova</dc:creator>
  <cp:lastModifiedBy>semennikova</cp:lastModifiedBy>
  <cp:revision>2</cp:revision>
  <cp:lastPrinted>2014-04-07T10:18:00Z</cp:lastPrinted>
  <dcterms:created xsi:type="dcterms:W3CDTF">2015-02-05T09:03:00Z</dcterms:created>
  <dcterms:modified xsi:type="dcterms:W3CDTF">2015-02-05T09:03:00Z</dcterms:modified>
</cp:coreProperties>
</file>