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49-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/2014 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результатах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внеплановой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проверки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соблюдения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РФ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контрактной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br/>
      </w:r>
    </w:p>
    <w:p w:rsidR="00000000" w:rsidRDefault="00534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19.08.2014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     г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Благовещенск</w:t>
      </w:r>
      <w:r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изготовлено</w:t>
      </w:r>
      <w:r>
        <w:rPr>
          <w:rFonts w:ascii="Times New Roman" w:hAnsi="Times New Roman"/>
          <w:sz w:val="24"/>
          <w:szCs w:val="24"/>
        </w:rPr>
        <w:t xml:space="preserve"> 21.08.2014)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Амурского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составе</w:t>
      </w:r>
      <w:r>
        <w:rPr>
          <w:rFonts w:ascii="Times New Roman" w:hAnsi="Times New Roman"/>
          <w:sz w:val="24"/>
          <w:szCs w:val="24"/>
        </w:rPr>
        <w:t>:  &lt;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&gt;,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рассмотрела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Амурское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05.04.2013  N  44-</w:t>
      </w:r>
      <w:r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объявленной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0123300005614000195 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18.06.2014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</w:t>
      </w:r>
      <w:r>
        <w:rPr>
          <w:rFonts w:ascii="Times New Roman" w:hAnsi="Times New Roman"/>
          <w:sz w:val="24"/>
          <w:szCs w:val="24"/>
        </w:rPr>
        <w:t xml:space="preserve"> www.zakupki.gov.ru,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айте</w:t>
      </w:r>
      <w:r>
        <w:rPr>
          <w:rFonts w:ascii="Times New Roman" w:hAnsi="Times New Roman"/>
          <w:sz w:val="24"/>
          <w:szCs w:val="24"/>
        </w:rPr>
        <w:t xml:space="preserve"> www.zakupki.gov.ru.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направили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 заявили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</w:t>
      </w:r>
      <w:r>
        <w:rPr>
          <w:rFonts w:ascii="Times New Roman" w:hAnsi="Times New Roman"/>
          <w:sz w:val="24"/>
          <w:szCs w:val="24"/>
        </w:rPr>
        <w:t>орены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</w:t>
      </w:r>
      <w:r>
        <w:rPr>
          <w:rFonts w:ascii="Times New Roman" w:hAnsi="Times New Roman"/>
          <w:sz w:val="24"/>
          <w:szCs w:val="24"/>
        </w:rPr>
        <w:t>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29.13.12.912  (</w:t>
      </w:r>
      <w:r>
        <w:rPr>
          <w:rFonts w:ascii="Times New Roman" w:hAnsi="Times New Roman"/>
          <w:sz w:val="24"/>
          <w:szCs w:val="24"/>
        </w:rPr>
        <w:t>арматура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водопроводная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z w:val="24"/>
          <w:szCs w:val="24"/>
        </w:rPr>
        <w:t>иальная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группировки</w:t>
      </w:r>
      <w:r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www.zakupki.gov.ru  </w:t>
      </w:r>
      <w:r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ориентировочная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257089,43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.,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556274,02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www.zakupki.gov.ru 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размещены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Амурского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исследовав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размещенную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www.zakupki.gov.ru,  </w:t>
      </w:r>
      <w:r>
        <w:rPr>
          <w:rFonts w:ascii="Times New Roman" w:hAnsi="Times New Roman"/>
          <w:sz w:val="24"/>
          <w:szCs w:val="24"/>
        </w:rPr>
        <w:t>проведя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15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99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установила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18.06.2014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2051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11.07.2014 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«Групп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18.06.2014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www.zakupki.gov.ru  </w:t>
      </w:r>
      <w:r>
        <w:rPr>
          <w:rFonts w:ascii="Times New Roman" w:hAnsi="Times New Roman"/>
          <w:sz w:val="24"/>
          <w:szCs w:val="24"/>
        </w:rPr>
        <w:t>размещено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0123300005614000195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:  556274,02 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 xml:space="preserve">:  26.06.2014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08 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.  00  </w:t>
      </w:r>
      <w:r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27.06.2014. 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:  30.06.2014.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26.06.2014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204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подана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Аукционная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>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 (</w:t>
      </w:r>
      <w:r>
        <w:rPr>
          <w:rFonts w:ascii="Times New Roman" w:hAnsi="Times New Roman"/>
          <w:sz w:val="24"/>
          <w:szCs w:val="24"/>
        </w:rPr>
        <w:t>защищенный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8052099)  </w:t>
      </w:r>
      <w:r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17.03.2014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705 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01.07.2014 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14.07.2014  </w:t>
      </w:r>
      <w:r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сантехнические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 xml:space="preserve"> -  29.13.12.912,  </w:t>
      </w:r>
      <w:r>
        <w:rPr>
          <w:rFonts w:ascii="Times New Roman" w:hAnsi="Times New Roman"/>
          <w:sz w:val="24"/>
          <w:szCs w:val="24"/>
        </w:rPr>
        <w:t>единица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1,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hAnsi="Times New Roman"/>
          <w:sz w:val="24"/>
          <w:szCs w:val="24"/>
        </w:rPr>
        <w:t xml:space="preserve">.  -  556274,02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.,  </w:t>
      </w:r>
      <w:r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556274,02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пункту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содержаться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следующая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краткое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содержащее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статьей</w:t>
      </w:r>
      <w:r>
        <w:rPr>
          <w:rFonts w:ascii="Times New Roman" w:hAnsi="Times New Roman"/>
          <w:sz w:val="24"/>
          <w:szCs w:val="24"/>
        </w:rPr>
        <w:t xml:space="preserve"> 33 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>авки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33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объективн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функциональные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эксплуатационные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фирменных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патентов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полезных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промышленных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образцов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производителя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услугам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влекут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обеспечивающего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</w:t>
      </w:r>
      <w:r>
        <w:rPr>
          <w:rFonts w:ascii="Times New Roman" w:hAnsi="Times New Roman"/>
          <w:sz w:val="24"/>
          <w:szCs w:val="24"/>
        </w:rPr>
        <w:t>оссийскому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классификатору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034-2007  (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>)  (</w:t>
      </w:r>
      <w:r>
        <w:rPr>
          <w:rFonts w:ascii="Times New Roman" w:hAnsi="Times New Roman"/>
          <w:sz w:val="24"/>
          <w:szCs w:val="24"/>
        </w:rPr>
        <w:t>КПЕС</w:t>
      </w:r>
      <w:r>
        <w:rPr>
          <w:rFonts w:ascii="Times New Roman" w:hAnsi="Times New Roman"/>
          <w:sz w:val="24"/>
          <w:szCs w:val="24"/>
        </w:rPr>
        <w:t xml:space="preserve"> 2002),  </w:t>
      </w:r>
      <w:r>
        <w:rPr>
          <w:rFonts w:ascii="Times New Roman" w:hAnsi="Times New Roman"/>
          <w:sz w:val="24"/>
          <w:szCs w:val="24"/>
        </w:rPr>
        <w:t>введенным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агентства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метрологии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 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  N</w:t>
      </w:r>
      <w:r>
        <w:rPr>
          <w:rFonts w:ascii="PMingLiU" w:eastAsia="PMingLiU" w:hAnsi="PMingLiU" w:cs="PMingLiU" w:hint="eastAsia"/>
          <w:sz w:val="24"/>
          <w:szCs w:val="24"/>
        </w:rPr>
        <w:t>牉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29.13.12.912  -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рматура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водопроводная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специальная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группировки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указанному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подрядчиков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исполнителей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17.01.2014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 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формами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утверждёнными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.  10 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 2.2.);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10 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прикрепленные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разрабатывает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возвращается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.  1-2 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 3.5).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действиями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выразившимися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33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повлекло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могло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повлечь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товары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счетчик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трехфазный</w:t>
      </w:r>
      <w:r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провода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ВВГ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1,5  </w:t>
      </w:r>
      <w:r>
        <w:rPr>
          <w:rFonts w:ascii="Times New Roman" w:hAnsi="Times New Roman"/>
          <w:sz w:val="24"/>
          <w:szCs w:val="24"/>
        </w:rPr>
        <w:t>медные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провода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АВВГ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2,5  </w:t>
      </w:r>
      <w:r>
        <w:rPr>
          <w:rFonts w:ascii="Times New Roman" w:hAnsi="Times New Roman"/>
          <w:sz w:val="24"/>
          <w:szCs w:val="24"/>
        </w:rPr>
        <w:t>алюминиевые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автоматы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однополюсные</w:t>
      </w:r>
      <w:r>
        <w:rPr>
          <w:rFonts w:ascii="Times New Roman" w:hAnsi="Times New Roman"/>
          <w:sz w:val="24"/>
          <w:szCs w:val="24"/>
        </w:rPr>
        <w:t xml:space="preserve"> 16,  25,  32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трехполюсные</w:t>
      </w:r>
      <w:r>
        <w:rPr>
          <w:rFonts w:ascii="Times New Roman" w:hAnsi="Times New Roman"/>
          <w:sz w:val="24"/>
          <w:szCs w:val="24"/>
        </w:rPr>
        <w:t xml:space="preserve"> 32,  50,  63,  100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лампы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ЛБ</w:t>
      </w:r>
      <w:r>
        <w:rPr>
          <w:rFonts w:ascii="Times New Roman" w:hAnsi="Times New Roman"/>
          <w:sz w:val="24"/>
          <w:szCs w:val="24"/>
        </w:rPr>
        <w:t xml:space="preserve">-40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ЛБ</w:t>
      </w:r>
      <w:r>
        <w:rPr>
          <w:rFonts w:ascii="Times New Roman" w:hAnsi="Times New Roman"/>
          <w:sz w:val="24"/>
          <w:szCs w:val="24"/>
        </w:rPr>
        <w:t xml:space="preserve">-20,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золента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ПВХ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дюбель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гвозди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VI  </w:t>
      </w:r>
      <w:r>
        <w:rPr>
          <w:rFonts w:ascii="Times New Roman" w:hAnsi="Times New Roman"/>
          <w:sz w:val="24"/>
          <w:szCs w:val="24"/>
        </w:rPr>
        <w:t>«Обоснование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сопоставимых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потенциальных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поставщиков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Изучив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прайс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листы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подтверждающие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установила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прайс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листах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четчик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трехфазный</w:t>
      </w:r>
      <w:r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провода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ВВГ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1,5  </w:t>
      </w:r>
      <w:r>
        <w:rPr>
          <w:rFonts w:ascii="Times New Roman" w:hAnsi="Times New Roman"/>
          <w:sz w:val="24"/>
          <w:szCs w:val="24"/>
        </w:rPr>
        <w:t>медные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провода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АВВГ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2,5  </w:t>
      </w:r>
      <w:r>
        <w:rPr>
          <w:rFonts w:ascii="Times New Roman" w:hAnsi="Times New Roman"/>
          <w:sz w:val="24"/>
          <w:szCs w:val="24"/>
        </w:rPr>
        <w:t>алюминиевые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автоматы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однополюсные</w:t>
      </w:r>
      <w:r>
        <w:rPr>
          <w:rFonts w:ascii="Times New Roman" w:hAnsi="Times New Roman"/>
          <w:sz w:val="24"/>
          <w:szCs w:val="24"/>
        </w:rPr>
        <w:t xml:space="preserve"> 16,  25,  32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трехполюсные</w:t>
      </w:r>
      <w:r>
        <w:rPr>
          <w:rFonts w:ascii="Times New Roman" w:hAnsi="Times New Roman"/>
          <w:sz w:val="24"/>
          <w:szCs w:val="24"/>
        </w:rPr>
        <w:t xml:space="preserve"> 32,  50,  63,  100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лампы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ЛБ</w:t>
      </w:r>
      <w:r>
        <w:rPr>
          <w:rFonts w:ascii="Times New Roman" w:hAnsi="Times New Roman"/>
          <w:sz w:val="24"/>
          <w:szCs w:val="24"/>
        </w:rPr>
        <w:t xml:space="preserve">-40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ЛБ</w:t>
      </w:r>
      <w:r>
        <w:rPr>
          <w:rFonts w:ascii="Times New Roman" w:hAnsi="Times New Roman"/>
          <w:sz w:val="24"/>
          <w:szCs w:val="24"/>
        </w:rPr>
        <w:t xml:space="preserve">-20,  </w:t>
      </w:r>
      <w:r>
        <w:rPr>
          <w:rFonts w:ascii="Times New Roman" w:hAnsi="Times New Roman"/>
          <w:sz w:val="24"/>
          <w:szCs w:val="24"/>
        </w:rPr>
        <w:t>изоленту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ПВХ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VI  </w:t>
      </w:r>
      <w:r>
        <w:rPr>
          <w:rFonts w:ascii="Times New Roman" w:hAnsi="Times New Roman"/>
          <w:sz w:val="24"/>
          <w:szCs w:val="24"/>
        </w:rPr>
        <w:t>«Обоснование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22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</w:t>
      </w:r>
      <w:r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заключаемого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подрядчиком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обосновываются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</w:t>
      </w:r>
      <w:r>
        <w:rPr>
          <w:rFonts w:ascii="Times New Roman" w:hAnsi="Times New Roman"/>
          <w:sz w:val="24"/>
          <w:szCs w:val="24"/>
        </w:rPr>
        <w:t xml:space="preserve">:  1) 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сопоставимых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);  2)  </w:t>
      </w:r>
      <w:r>
        <w:rPr>
          <w:rFonts w:ascii="Times New Roman" w:hAnsi="Times New Roman"/>
          <w:sz w:val="24"/>
          <w:szCs w:val="24"/>
        </w:rPr>
        <w:t>нормативный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;  3)  </w:t>
      </w:r>
      <w:r>
        <w:rPr>
          <w:rFonts w:ascii="Times New Roman" w:hAnsi="Times New Roman"/>
          <w:sz w:val="24"/>
          <w:szCs w:val="24"/>
        </w:rPr>
        <w:t>тарифный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;  4)  </w:t>
      </w:r>
      <w:r>
        <w:rPr>
          <w:rFonts w:ascii="Times New Roman" w:hAnsi="Times New Roman"/>
          <w:sz w:val="24"/>
          <w:szCs w:val="24"/>
        </w:rPr>
        <w:t>проектно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сметный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;  5)  </w:t>
      </w:r>
      <w:r>
        <w:rPr>
          <w:rFonts w:ascii="Times New Roman" w:hAnsi="Times New Roman"/>
          <w:sz w:val="24"/>
          <w:szCs w:val="24"/>
        </w:rPr>
        <w:t>затратный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бездействие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выразившееся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приобретаемого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22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повлекло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могло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повлечь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66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5  </w:t>
      </w:r>
      <w:r>
        <w:rPr>
          <w:rFonts w:ascii="Times New Roman" w:hAnsi="Times New Roman"/>
          <w:sz w:val="24"/>
          <w:szCs w:val="24"/>
        </w:rPr>
        <w:t>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</w:t>
      </w:r>
      <w:r>
        <w:rPr>
          <w:rFonts w:ascii="Times New Roman" w:hAnsi="Times New Roman"/>
          <w:sz w:val="24"/>
          <w:szCs w:val="24"/>
        </w:rPr>
        <w:t>оне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2.2 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14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II  </w:t>
      </w:r>
      <w:r>
        <w:rPr>
          <w:rFonts w:ascii="Times New Roman" w:hAnsi="Times New Roman"/>
          <w:sz w:val="24"/>
          <w:szCs w:val="24"/>
        </w:rPr>
        <w:t>«Информационная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атьи</w:t>
      </w:r>
      <w:r>
        <w:rPr>
          <w:rFonts w:ascii="Times New Roman" w:hAnsi="Times New Roman"/>
          <w:sz w:val="24"/>
          <w:szCs w:val="24"/>
        </w:rPr>
        <w:t xml:space="preserve"> 66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5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66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действиями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5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66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</w:t>
      </w:r>
      <w:r>
        <w:rPr>
          <w:rFonts w:ascii="Times New Roman" w:hAnsi="Times New Roman"/>
          <w:sz w:val="24"/>
          <w:szCs w:val="24"/>
        </w:rPr>
        <w:t>шены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42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64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</w:t>
      </w:r>
      <w:r>
        <w:rPr>
          <w:rFonts w:ascii="Times New Roman" w:hAnsi="Times New Roman"/>
          <w:sz w:val="24"/>
          <w:szCs w:val="24"/>
        </w:rPr>
        <w:t>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ответственное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специализированной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действиями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выразившимися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реса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42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64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112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планы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2015  </w:t>
      </w:r>
      <w:r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действовавшим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</w:t>
      </w:r>
      <w:r>
        <w:rPr>
          <w:rFonts w:ascii="Times New Roman" w:hAnsi="Times New Roman"/>
          <w:sz w:val="24"/>
          <w:szCs w:val="24"/>
        </w:rPr>
        <w:t>лирование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правоприменительные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кассовому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2015 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Минэкономразвития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казначейства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2015  </w:t>
      </w:r>
      <w:r>
        <w:rPr>
          <w:rFonts w:ascii="Times New Roman" w:hAnsi="Times New Roman"/>
          <w:sz w:val="24"/>
          <w:szCs w:val="24"/>
        </w:rPr>
        <w:t>годы»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20 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  N</w:t>
      </w:r>
      <w:r>
        <w:rPr>
          <w:rFonts w:ascii="PMingLiU" w:eastAsia="PMingLiU" w:hAnsi="PMingLiU" w:cs="PMingLiU" w:hint="eastAsia"/>
          <w:sz w:val="24"/>
          <w:szCs w:val="24"/>
        </w:rPr>
        <w:t>猠</w:t>
      </w:r>
      <w:r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Заказчики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графиком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сумму</w:t>
      </w:r>
      <w:r>
        <w:rPr>
          <w:rFonts w:ascii="Times New Roman" w:hAnsi="Times New Roman"/>
          <w:sz w:val="24"/>
          <w:szCs w:val="24"/>
        </w:rPr>
        <w:t xml:space="preserve"> 257089,43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объявленной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012330000561400019</w:t>
      </w:r>
      <w:r>
        <w:rPr>
          <w:rFonts w:ascii="Times New Roman" w:hAnsi="Times New Roman"/>
          <w:sz w:val="24"/>
          <w:szCs w:val="24"/>
        </w:rPr>
        <w:t xml:space="preserve">5 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18.06.2014,  </w:t>
      </w:r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556274,02 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www.zakupki.gov.ru.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Изучив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проведя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</w:t>
      </w:r>
      <w:r>
        <w:rPr>
          <w:rFonts w:ascii="Times New Roman" w:hAnsi="Times New Roman"/>
          <w:sz w:val="24"/>
          <w:szCs w:val="24"/>
        </w:rPr>
        <w:t>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Тынды»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объявленной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0123300005614000195 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18.06.2014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</w:t>
      </w:r>
      <w:r>
        <w:rPr>
          <w:rFonts w:ascii="Times New Roman" w:hAnsi="Times New Roman"/>
          <w:sz w:val="24"/>
          <w:szCs w:val="24"/>
        </w:rPr>
        <w:t xml:space="preserve"> www.zakupki.gov.ru,  </w:t>
      </w:r>
      <w:r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15 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 99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</w:t>
      </w:r>
      <w:r>
        <w:rPr>
          <w:rFonts w:ascii="Times New Roman" w:hAnsi="Times New Roman"/>
          <w:sz w:val="24"/>
          <w:szCs w:val="24"/>
        </w:rPr>
        <w:t>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Амурского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33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</w:t>
      </w:r>
      <w:r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ОКПД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повлекло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могло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повлечь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22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выразившееся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приобретаемого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повлекло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могло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повлечь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112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выразившееся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5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66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выразившееся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</w:t>
      </w:r>
      <w:r>
        <w:rPr>
          <w:rFonts w:ascii="Times New Roman" w:hAnsi="Times New Roman"/>
          <w:sz w:val="24"/>
          <w:szCs w:val="24"/>
        </w:rPr>
        <w:t>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42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1 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64 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выразившееся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</w:p>
    <w:p w:rsidR="00534F4B" w:rsidRDefault="00534F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2014-0</w:t>
      </w:r>
      <w:r>
        <w:rPr>
          <w:rFonts w:ascii="Times New Roman" w:hAnsi="Times New Roman"/>
          <w:b/>
          <w:bCs/>
          <w:sz w:val="24"/>
          <w:szCs w:val="24"/>
        </w:rPr>
        <w:t>8-22  04:28:00</w:t>
      </w:r>
    </w:p>
    <w:sectPr w:rsidR="00534F4B">
      <w:pgSz w:w="11907" w:h="16443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98"/>
    <w:rsid w:val="00023C98"/>
    <w:rsid w:val="0053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2524</Words>
  <Characters>14387</Characters>
  <Application>Microsoft Office Word</Application>
  <DocSecurity>0</DocSecurity>
  <Lines>119</Lines>
  <Paragraphs>33</Paragraphs>
  <ScaleCrop>false</ScaleCrop>
  <Company>Microsoft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S.Belyakov</dc:creator>
  <cp:lastModifiedBy>S.Belyakov</cp:lastModifiedBy>
  <cp:revision>2</cp:revision>
  <dcterms:created xsi:type="dcterms:W3CDTF">2014-11-06T13:23:00Z</dcterms:created>
  <dcterms:modified xsi:type="dcterms:W3CDTF">2014-11-06T13:23:00Z</dcterms:modified>
</cp:coreProperties>
</file>