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F68" w:rsidRPr="003E0F68" w:rsidRDefault="003E0F68" w:rsidP="003E0F68">
      <w:pPr>
        <w:spacing w:after="0" w:line="351" w:lineRule="atLeast"/>
        <w:outlineLvl w:val="0"/>
        <w:rPr>
          <w:rFonts w:ascii="Arial" w:eastAsia="Times New Roman" w:hAnsi="Arial" w:cs="Arial"/>
          <w:b/>
          <w:bCs/>
          <w:color w:val="333333"/>
          <w:kern w:val="36"/>
          <w:sz w:val="27"/>
          <w:szCs w:val="27"/>
        </w:rPr>
      </w:pPr>
      <w:bookmarkStart w:id="0" w:name="_GoBack"/>
      <w:bookmarkEnd w:id="0"/>
      <w:r w:rsidRPr="003E0F68">
        <w:rPr>
          <w:rFonts w:ascii="Arial" w:eastAsia="Times New Roman" w:hAnsi="Arial" w:cs="Arial"/>
          <w:b/>
          <w:bCs/>
          <w:color w:val="333333"/>
          <w:kern w:val="36"/>
          <w:sz w:val="27"/>
          <w:szCs w:val="27"/>
        </w:rPr>
        <w:t>Постановление от 20 января 2017 г. по делу № А56-353/2016</w:t>
      </w:r>
    </w:p>
    <w:p w:rsidR="003E0F68" w:rsidRPr="003E0F68" w:rsidRDefault="00557CAF" w:rsidP="003E0F68">
      <w:pPr>
        <w:spacing w:after="0" w:line="234" w:lineRule="atLeast"/>
        <w:rPr>
          <w:rFonts w:ascii="Arial" w:eastAsia="Times New Roman" w:hAnsi="Arial" w:cs="Arial"/>
          <w:color w:val="8C8C8C"/>
          <w:sz w:val="18"/>
          <w:szCs w:val="18"/>
        </w:rPr>
      </w:pPr>
      <w:hyperlink r:id="rId5" w:tgtFrame="_blank" w:history="1">
        <w:r w:rsidR="003E0F68" w:rsidRPr="003E0F68">
          <w:rPr>
            <w:rFonts w:ascii="Arial" w:eastAsia="Times New Roman" w:hAnsi="Arial" w:cs="Arial"/>
            <w:color w:val="8859A8"/>
            <w:sz w:val="18"/>
            <w:u w:val="single"/>
          </w:rPr>
          <w:t>Тринадцатый арбитражный апелляционный суд (13 ААС) </w:t>
        </w:r>
      </w:hyperlink>
      <w:r w:rsidR="003E0F68" w:rsidRPr="003E0F68">
        <w:rPr>
          <w:rFonts w:ascii="Arial" w:eastAsia="Times New Roman" w:hAnsi="Arial" w:cs="Arial"/>
          <w:color w:val="8C8C8C"/>
          <w:sz w:val="18"/>
          <w:szCs w:val="18"/>
        </w:rPr>
        <w:t xml:space="preserve">- </w:t>
      </w:r>
      <w:proofErr w:type="gramStart"/>
      <w:r w:rsidR="003E0F68" w:rsidRPr="003E0F68">
        <w:rPr>
          <w:rFonts w:ascii="Arial" w:eastAsia="Times New Roman" w:hAnsi="Arial" w:cs="Arial"/>
          <w:color w:val="8C8C8C"/>
          <w:sz w:val="18"/>
          <w:szCs w:val="18"/>
        </w:rPr>
        <w:t>Гражданское</w:t>
      </w:r>
      <w:proofErr w:type="gramEnd"/>
    </w:p>
    <w:p w:rsidR="003E0F68" w:rsidRPr="003E0F68" w:rsidRDefault="003E0F68" w:rsidP="003E0F68">
      <w:pPr>
        <w:spacing w:after="60" w:line="293" w:lineRule="atLeast"/>
        <w:rPr>
          <w:rFonts w:ascii="Arial" w:eastAsia="Times New Roman" w:hAnsi="Arial" w:cs="Arial"/>
          <w:color w:val="8C8C8C"/>
          <w:sz w:val="23"/>
          <w:szCs w:val="23"/>
        </w:rPr>
      </w:pPr>
      <w:r w:rsidRPr="003E0F68">
        <w:rPr>
          <w:rFonts w:ascii="Arial" w:eastAsia="Times New Roman" w:hAnsi="Arial" w:cs="Arial"/>
          <w:color w:val="8C8C8C"/>
          <w:sz w:val="23"/>
          <w:szCs w:val="23"/>
        </w:rPr>
        <w:t xml:space="preserve">Суть спора: </w:t>
      </w:r>
      <w:proofErr w:type="gramStart"/>
      <w:r w:rsidRPr="003E0F68">
        <w:rPr>
          <w:rFonts w:ascii="Arial" w:eastAsia="Times New Roman" w:hAnsi="Arial" w:cs="Arial"/>
          <w:color w:val="8C8C8C"/>
          <w:sz w:val="23"/>
          <w:szCs w:val="23"/>
        </w:rPr>
        <w:t>Связанные</w:t>
      </w:r>
      <w:proofErr w:type="gramEnd"/>
      <w:r w:rsidRPr="003E0F68">
        <w:rPr>
          <w:rFonts w:ascii="Arial" w:eastAsia="Times New Roman" w:hAnsi="Arial" w:cs="Arial"/>
          <w:color w:val="8C8C8C"/>
          <w:sz w:val="23"/>
          <w:szCs w:val="23"/>
        </w:rPr>
        <w:t xml:space="preserve"> с защитой товарных знаков</w:t>
      </w:r>
    </w:p>
    <w:p w:rsidR="003E0F68" w:rsidRPr="003E0F68" w:rsidRDefault="00557CAF" w:rsidP="003E0F68">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stroked="f"/>
        </w:pict>
      </w:r>
    </w:p>
    <w:p w:rsidR="003E0F68" w:rsidRPr="003E0F68" w:rsidRDefault="003E0F68" w:rsidP="003E0F68">
      <w:pPr>
        <w:spacing w:after="0" w:line="240" w:lineRule="auto"/>
        <w:rPr>
          <w:rFonts w:ascii="Times New Roman" w:eastAsia="Times New Roman" w:hAnsi="Times New Roman" w:cs="Times New Roman"/>
          <w:sz w:val="24"/>
          <w:szCs w:val="24"/>
        </w:rPr>
      </w:pPr>
      <w:r w:rsidRPr="003E0F68">
        <w:rPr>
          <w:rFonts w:ascii="Arial" w:eastAsia="Times New Roman" w:hAnsi="Arial" w:cs="Arial"/>
          <w:color w:val="000000"/>
          <w:sz w:val="23"/>
          <w:szCs w:val="23"/>
          <w:shd w:val="clear" w:color="auto" w:fill="FFFFFF"/>
        </w:rPr>
        <w:t>196/2017-6154(1)</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ТРИНАДЦАТЫЙ АРБИТРАЖНЫЙ АПЕЛЛЯЦИОННЫЙ СУД</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191015, Санкт-Петербург, Суворовский пр., 65 http://13aas.arbitr.ru</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p>
    <w:p w:rsidR="003E0F68" w:rsidRPr="003E0F68" w:rsidRDefault="003E0F68" w:rsidP="003E0F68">
      <w:pPr>
        <w:spacing w:after="0" w:line="293" w:lineRule="atLeast"/>
        <w:jc w:val="center"/>
        <w:rPr>
          <w:rFonts w:ascii="Arial" w:eastAsia="Times New Roman" w:hAnsi="Arial" w:cs="Arial"/>
          <w:color w:val="000000"/>
          <w:sz w:val="23"/>
          <w:szCs w:val="23"/>
        </w:rPr>
      </w:pPr>
      <w:r w:rsidRPr="003E0F68">
        <w:rPr>
          <w:rFonts w:ascii="Arial" w:eastAsia="Times New Roman" w:hAnsi="Arial" w:cs="Arial"/>
          <w:b/>
          <w:bCs/>
          <w:color w:val="000000"/>
          <w:sz w:val="23"/>
          <w:szCs w:val="23"/>
          <w:bdr w:val="none" w:sz="0" w:space="0" w:color="auto" w:frame="1"/>
        </w:rPr>
        <w:t>ПОСТАНОВЛЕНИЕ</w:t>
      </w:r>
    </w:p>
    <w:p w:rsidR="003E0F68" w:rsidRPr="003E0F68" w:rsidRDefault="003E0F68" w:rsidP="003E0F68">
      <w:pPr>
        <w:spacing w:after="0" w:line="240" w:lineRule="auto"/>
        <w:rPr>
          <w:rFonts w:ascii="Times New Roman" w:eastAsia="Times New Roman" w:hAnsi="Times New Roman" w:cs="Times New Roman"/>
          <w:sz w:val="24"/>
          <w:szCs w:val="24"/>
        </w:rPr>
      </w:pP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b/>
          <w:bCs/>
          <w:color w:val="000000"/>
          <w:sz w:val="23"/>
          <w:szCs w:val="23"/>
          <w:bdr w:val="none" w:sz="0" w:space="0" w:color="auto" w:frame="1"/>
        </w:rPr>
        <w:t>Дело № А56-353/2016</w:t>
      </w:r>
      <w:r w:rsidRPr="003E0F68">
        <w:rPr>
          <w:rFonts w:ascii="Arial" w:eastAsia="Times New Roman" w:hAnsi="Arial" w:cs="Arial"/>
          <w:b/>
          <w:bCs/>
          <w:color w:val="000000"/>
          <w:sz w:val="23"/>
          <w:szCs w:val="23"/>
          <w:bdr w:val="none" w:sz="0" w:space="0" w:color="auto" w:frame="1"/>
        </w:rPr>
        <w:br/>
        <w:t>20 января 2017 года</w:t>
      </w:r>
      <w:r w:rsidRPr="003E0F68">
        <w:rPr>
          <w:rFonts w:ascii="Arial" w:eastAsia="Times New Roman" w:hAnsi="Arial" w:cs="Arial"/>
          <w:b/>
          <w:bCs/>
          <w:color w:val="000000"/>
          <w:sz w:val="23"/>
          <w:szCs w:val="23"/>
          <w:bdr w:val="none" w:sz="0" w:space="0" w:color="auto" w:frame="1"/>
        </w:rPr>
        <w:br/>
        <w:t>г. Санкт-Петербург</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 xml:space="preserve">Резолютивная часть постановления </w:t>
      </w:r>
      <w:proofErr w:type="gramStart"/>
      <w:r w:rsidRPr="003E0F68">
        <w:rPr>
          <w:rFonts w:ascii="Arial" w:eastAsia="Times New Roman" w:hAnsi="Arial" w:cs="Arial"/>
          <w:color w:val="000000"/>
          <w:sz w:val="23"/>
          <w:szCs w:val="23"/>
          <w:shd w:val="clear" w:color="auto" w:fill="FFFFFF"/>
        </w:rPr>
        <w:t>объявлена 19 января 2017 года</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Постановление изготовлено</w:t>
      </w:r>
      <w:proofErr w:type="gramEnd"/>
      <w:r w:rsidRPr="003E0F68">
        <w:rPr>
          <w:rFonts w:ascii="Arial" w:eastAsia="Times New Roman" w:hAnsi="Arial" w:cs="Arial"/>
          <w:color w:val="000000"/>
          <w:sz w:val="23"/>
          <w:szCs w:val="23"/>
          <w:shd w:val="clear" w:color="auto" w:fill="FFFFFF"/>
        </w:rPr>
        <w:t xml:space="preserve"> в полном объеме 20 января 2017 года Тринадцатый арбитражный апелляционный суд</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 xml:space="preserve">в составе: председательствующего Горбачевой О.В. судей </w:t>
      </w:r>
      <w:proofErr w:type="spellStart"/>
      <w:r w:rsidRPr="003E0F68">
        <w:rPr>
          <w:rFonts w:ascii="Arial" w:eastAsia="Times New Roman" w:hAnsi="Arial" w:cs="Arial"/>
          <w:color w:val="000000"/>
          <w:sz w:val="23"/>
          <w:szCs w:val="23"/>
          <w:shd w:val="clear" w:color="auto" w:fill="FFFFFF"/>
        </w:rPr>
        <w:t>Будылевой</w:t>
      </w:r>
      <w:proofErr w:type="spellEnd"/>
      <w:r w:rsidRPr="003E0F68">
        <w:rPr>
          <w:rFonts w:ascii="Arial" w:eastAsia="Times New Roman" w:hAnsi="Arial" w:cs="Arial"/>
          <w:color w:val="000000"/>
          <w:sz w:val="23"/>
          <w:szCs w:val="23"/>
          <w:shd w:val="clear" w:color="auto" w:fill="FFFFFF"/>
        </w:rPr>
        <w:t xml:space="preserve"> М.В., </w:t>
      </w:r>
      <w:proofErr w:type="spellStart"/>
      <w:r w:rsidRPr="003E0F68">
        <w:rPr>
          <w:rFonts w:ascii="Arial" w:eastAsia="Times New Roman" w:hAnsi="Arial" w:cs="Arial"/>
          <w:color w:val="000000"/>
          <w:sz w:val="23"/>
          <w:szCs w:val="23"/>
          <w:shd w:val="clear" w:color="auto" w:fill="FFFFFF"/>
        </w:rPr>
        <w:t>Загараевой</w:t>
      </w:r>
      <w:proofErr w:type="spellEnd"/>
      <w:r w:rsidRPr="003E0F68">
        <w:rPr>
          <w:rFonts w:ascii="Arial" w:eastAsia="Times New Roman" w:hAnsi="Arial" w:cs="Arial"/>
          <w:color w:val="000000"/>
          <w:sz w:val="23"/>
          <w:szCs w:val="23"/>
          <w:shd w:val="clear" w:color="auto" w:fill="FFFFFF"/>
        </w:rPr>
        <w:t xml:space="preserve"> Л.П. при ведении протокола судебного заседания: </w:t>
      </w:r>
      <w:proofErr w:type="spellStart"/>
      <w:r w:rsidRPr="003E0F68">
        <w:rPr>
          <w:rFonts w:ascii="Arial" w:eastAsia="Times New Roman" w:hAnsi="Arial" w:cs="Arial"/>
          <w:color w:val="000000"/>
          <w:sz w:val="23"/>
          <w:szCs w:val="23"/>
          <w:shd w:val="clear" w:color="auto" w:fill="FFFFFF"/>
        </w:rPr>
        <w:t>Яцук</w:t>
      </w:r>
      <w:proofErr w:type="spellEnd"/>
      <w:r w:rsidRPr="003E0F68">
        <w:rPr>
          <w:rFonts w:ascii="Arial" w:eastAsia="Times New Roman" w:hAnsi="Arial" w:cs="Arial"/>
          <w:color w:val="000000"/>
          <w:sz w:val="23"/>
          <w:szCs w:val="23"/>
          <w:shd w:val="clear" w:color="auto" w:fill="FFFFFF"/>
        </w:rPr>
        <w:t xml:space="preserve"> Е.А. при участии:</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от истца (заявителя): Красноперов А.Н., доверенность от 03.08.2016</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 xml:space="preserve">от ответчика (должника): Бакланова С.П., доверенность от 17.01.2017, Паклин А.Н. </w:t>
      </w:r>
      <w:proofErr w:type="spellStart"/>
      <w:r w:rsidRPr="003E0F68">
        <w:rPr>
          <w:rFonts w:ascii="Arial" w:eastAsia="Times New Roman" w:hAnsi="Arial" w:cs="Arial"/>
          <w:color w:val="000000"/>
          <w:sz w:val="23"/>
          <w:szCs w:val="23"/>
          <w:shd w:val="clear" w:color="auto" w:fill="FFFFFF"/>
        </w:rPr>
        <w:t>ген</w:t>
      </w:r>
      <w:proofErr w:type="gramStart"/>
      <w:r w:rsidRPr="003E0F68">
        <w:rPr>
          <w:rFonts w:ascii="Arial" w:eastAsia="Times New Roman" w:hAnsi="Arial" w:cs="Arial"/>
          <w:color w:val="000000"/>
          <w:sz w:val="23"/>
          <w:szCs w:val="23"/>
          <w:shd w:val="clear" w:color="auto" w:fill="FFFFFF"/>
        </w:rPr>
        <w:t>.д</w:t>
      </w:r>
      <w:proofErr w:type="gramEnd"/>
      <w:r w:rsidRPr="003E0F68">
        <w:rPr>
          <w:rFonts w:ascii="Arial" w:eastAsia="Times New Roman" w:hAnsi="Arial" w:cs="Arial"/>
          <w:color w:val="000000"/>
          <w:sz w:val="23"/>
          <w:szCs w:val="23"/>
          <w:shd w:val="clear" w:color="auto" w:fill="FFFFFF"/>
        </w:rPr>
        <w:t>иректор</w:t>
      </w:r>
      <w:proofErr w:type="spellEnd"/>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от 3-х лиц: не явились, извещены</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рассмотрев в открытом судебном заседании апелляционную жалобу</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 xml:space="preserve">(регистрационный номер 13АП-28086/2016) АО "Промышленная автоматизация и </w:t>
      </w:r>
      <w:proofErr w:type="gramStart"/>
      <w:r w:rsidRPr="003E0F68">
        <w:rPr>
          <w:rFonts w:ascii="Arial" w:eastAsia="Times New Roman" w:hAnsi="Arial" w:cs="Arial"/>
          <w:color w:val="000000"/>
          <w:sz w:val="23"/>
          <w:szCs w:val="23"/>
          <w:shd w:val="clear" w:color="auto" w:fill="FFFFFF"/>
        </w:rPr>
        <w:t xml:space="preserve">энергетические решения на решение Арбитражного суда города Санкт-Петербурга и Ленинградской области от 30.08.2016 по делу № А56-353/2016 (судья </w:t>
      </w:r>
      <w:proofErr w:type="spellStart"/>
      <w:r w:rsidRPr="003E0F68">
        <w:rPr>
          <w:rFonts w:ascii="Arial" w:eastAsia="Times New Roman" w:hAnsi="Arial" w:cs="Arial"/>
          <w:color w:val="000000"/>
          <w:sz w:val="23"/>
          <w:szCs w:val="23"/>
          <w:shd w:val="clear" w:color="auto" w:fill="FFFFFF"/>
        </w:rPr>
        <w:t>Рагузина</w:t>
      </w:r>
      <w:proofErr w:type="spellEnd"/>
      <w:r w:rsidRPr="003E0F68">
        <w:rPr>
          <w:rFonts w:ascii="Arial" w:eastAsia="Times New Roman" w:hAnsi="Arial" w:cs="Arial"/>
          <w:color w:val="000000"/>
          <w:sz w:val="23"/>
          <w:szCs w:val="23"/>
          <w:shd w:val="clear" w:color="auto" w:fill="FFFFFF"/>
        </w:rPr>
        <w:t xml:space="preserve"> П. Н.), принятое</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по иску ООО "</w:t>
      </w:r>
      <w:proofErr w:type="spellStart"/>
      <w:r w:rsidRPr="003E0F68">
        <w:rPr>
          <w:rFonts w:ascii="Arial" w:eastAsia="Times New Roman" w:hAnsi="Arial" w:cs="Arial"/>
          <w:color w:val="000000"/>
          <w:sz w:val="23"/>
          <w:szCs w:val="23"/>
          <w:shd w:val="clear" w:color="auto" w:fill="FFFFFF"/>
        </w:rPr>
        <w:t>Тунгалой</w:t>
      </w:r>
      <w:proofErr w:type="spellEnd"/>
      <w:r w:rsidRPr="003E0F68">
        <w:rPr>
          <w:rFonts w:ascii="Arial" w:eastAsia="Times New Roman" w:hAnsi="Arial" w:cs="Arial"/>
          <w:color w:val="000000"/>
          <w:sz w:val="23"/>
          <w:szCs w:val="23"/>
          <w:shd w:val="clear" w:color="auto" w:fill="FFFFFF"/>
        </w:rPr>
        <w:t xml:space="preserve"> Рус" к АО "Промышленная автоматизация и энергетические решения" 3-е лицо: 1) ООО "Балтийский завод - судостроение", 2) АО "Пермский завод "Машиностроитель", 3) ООО "Вега", 4) ООО "Компания </w:t>
      </w:r>
      <w:proofErr w:type="spellStart"/>
      <w:r w:rsidRPr="003E0F68">
        <w:rPr>
          <w:rFonts w:ascii="Arial" w:eastAsia="Times New Roman" w:hAnsi="Arial" w:cs="Arial"/>
          <w:color w:val="000000"/>
          <w:sz w:val="23"/>
          <w:szCs w:val="23"/>
          <w:shd w:val="clear" w:color="auto" w:fill="FFFFFF"/>
        </w:rPr>
        <w:t>Мегатулс</w:t>
      </w:r>
      <w:proofErr w:type="spellEnd"/>
      <w:r w:rsidRPr="003E0F68">
        <w:rPr>
          <w:rFonts w:ascii="Arial" w:eastAsia="Times New Roman" w:hAnsi="Arial" w:cs="Arial"/>
          <w:color w:val="000000"/>
          <w:sz w:val="23"/>
          <w:szCs w:val="23"/>
          <w:shd w:val="clear" w:color="auto" w:fill="FFFFFF"/>
        </w:rPr>
        <w:t>" о защите прав на товарный знак</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proofErr w:type="gramEnd"/>
    </w:p>
    <w:p w:rsidR="003E0F68" w:rsidRPr="003E0F68" w:rsidRDefault="003E0F68" w:rsidP="003E0F68">
      <w:pPr>
        <w:spacing w:after="0" w:line="293" w:lineRule="atLeast"/>
        <w:jc w:val="center"/>
        <w:rPr>
          <w:rFonts w:ascii="Arial" w:eastAsia="Times New Roman" w:hAnsi="Arial" w:cs="Arial"/>
          <w:color w:val="000000"/>
          <w:sz w:val="23"/>
          <w:szCs w:val="23"/>
        </w:rPr>
      </w:pPr>
      <w:r w:rsidRPr="003E0F68">
        <w:rPr>
          <w:rFonts w:ascii="Arial" w:eastAsia="Times New Roman" w:hAnsi="Arial" w:cs="Arial"/>
          <w:b/>
          <w:bCs/>
          <w:color w:val="000000"/>
          <w:sz w:val="23"/>
          <w:szCs w:val="23"/>
          <w:bdr w:val="none" w:sz="0" w:space="0" w:color="auto" w:frame="1"/>
        </w:rPr>
        <w:t>установил:</w:t>
      </w:r>
    </w:p>
    <w:p w:rsidR="003E0F68" w:rsidRPr="003E0F68" w:rsidRDefault="003E0F68" w:rsidP="003E0F68">
      <w:pPr>
        <w:spacing w:after="0" w:line="240" w:lineRule="auto"/>
        <w:rPr>
          <w:rFonts w:ascii="Times New Roman" w:eastAsia="Times New Roman" w:hAnsi="Times New Roman" w:cs="Times New Roman"/>
          <w:sz w:val="24"/>
          <w:szCs w:val="24"/>
        </w:rPr>
      </w:pP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proofErr w:type="gramStart"/>
      <w:r w:rsidRPr="003E0F68">
        <w:rPr>
          <w:rFonts w:ascii="Arial" w:eastAsia="Times New Roman" w:hAnsi="Arial" w:cs="Arial"/>
          <w:color w:val="000000"/>
          <w:sz w:val="23"/>
          <w:szCs w:val="23"/>
          <w:shd w:val="clear" w:color="auto" w:fill="FFFFFF"/>
        </w:rPr>
        <w:t>Общество с ограниченной ответственностью «</w:t>
      </w:r>
      <w:proofErr w:type="spellStart"/>
      <w:r w:rsidRPr="003E0F68">
        <w:rPr>
          <w:rFonts w:ascii="Arial" w:eastAsia="Times New Roman" w:hAnsi="Arial" w:cs="Arial"/>
          <w:color w:val="000000"/>
          <w:sz w:val="23"/>
          <w:szCs w:val="23"/>
          <w:shd w:val="clear" w:color="auto" w:fill="FFFFFF"/>
        </w:rPr>
        <w:t>Тунгалой</w:t>
      </w:r>
      <w:proofErr w:type="spellEnd"/>
      <w:r w:rsidRPr="003E0F68">
        <w:rPr>
          <w:rFonts w:ascii="Arial" w:eastAsia="Times New Roman" w:hAnsi="Arial" w:cs="Arial"/>
          <w:color w:val="000000"/>
          <w:sz w:val="23"/>
          <w:szCs w:val="23"/>
          <w:shd w:val="clear" w:color="auto" w:fill="FFFFFF"/>
        </w:rPr>
        <w:t xml:space="preserve"> Рус» (место нахождения: 308009, Белгород, Харьковский пер. 36 д.; ОГРН: 1093123008395, далее - истец) обратилось в Арбитражный суд города Санкт-Петербурга и Ленинградской области с иском к АО «Промышленная автоматизация и</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lastRenderedPageBreak/>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энергетические решения» (место нахождения: 192102, Санкт-Петербург, ул. Бухарестская, д. 24, А, корп. 1, ОГРН: 1097847185116) далее – ответчик, АО «ПАЭР») о запрещении ответчику совершать действия по использованию</w:t>
      </w:r>
      <w:proofErr w:type="gramEnd"/>
      <w:r w:rsidRPr="003E0F68">
        <w:rPr>
          <w:rFonts w:ascii="Arial" w:eastAsia="Times New Roman" w:hAnsi="Arial" w:cs="Arial"/>
          <w:color w:val="000000"/>
          <w:sz w:val="23"/>
          <w:szCs w:val="23"/>
          <w:shd w:val="clear" w:color="auto" w:fill="FFFFFF"/>
        </w:rPr>
        <w:t xml:space="preserve"> </w:t>
      </w:r>
      <w:proofErr w:type="gramStart"/>
      <w:r w:rsidRPr="003E0F68">
        <w:rPr>
          <w:rFonts w:ascii="Arial" w:eastAsia="Times New Roman" w:hAnsi="Arial" w:cs="Arial"/>
          <w:color w:val="000000"/>
          <w:sz w:val="23"/>
          <w:szCs w:val="23"/>
          <w:shd w:val="clear" w:color="auto" w:fill="FFFFFF"/>
        </w:rPr>
        <w:t xml:space="preserve">товарного знака </w:t>
      </w:r>
      <w:proofErr w:type="spellStart"/>
      <w:r w:rsidRPr="003E0F68">
        <w:rPr>
          <w:rFonts w:ascii="Arial" w:eastAsia="Times New Roman" w:hAnsi="Arial" w:cs="Arial"/>
          <w:color w:val="000000"/>
          <w:sz w:val="23"/>
          <w:szCs w:val="23"/>
          <w:shd w:val="clear" w:color="auto" w:fill="FFFFFF"/>
        </w:rPr>
        <w:t>Tungaloy</w:t>
      </w:r>
      <w:proofErr w:type="spellEnd"/>
      <w:r w:rsidRPr="003E0F68">
        <w:rPr>
          <w:rFonts w:ascii="Arial" w:eastAsia="Times New Roman" w:hAnsi="Arial" w:cs="Arial"/>
          <w:color w:val="000000"/>
          <w:sz w:val="23"/>
          <w:szCs w:val="23"/>
          <w:shd w:val="clear" w:color="auto" w:fill="FFFFFF"/>
        </w:rPr>
        <w:t>, без согласия истца, в том числе вводить в гражданский оборот на территории Российской Федерации товары с размещенным на них (этикетке, упаковке товаров) указанным товарным знаком, хранить товары с размещенным на них (этикетке, упаковке товаров) указанным товарным знаком, использовать на документации, связанной с введением товаров в гражданский оборот, в предложениях о продаже товаров, о выполнении работ, об оказании</w:t>
      </w:r>
      <w:proofErr w:type="gramEnd"/>
      <w:r w:rsidRPr="003E0F68">
        <w:rPr>
          <w:rFonts w:ascii="Arial" w:eastAsia="Times New Roman" w:hAnsi="Arial" w:cs="Arial"/>
          <w:color w:val="000000"/>
          <w:sz w:val="23"/>
          <w:szCs w:val="23"/>
          <w:shd w:val="clear" w:color="auto" w:fill="FFFFFF"/>
        </w:rPr>
        <w:t xml:space="preserve"> услуг, а также в объявлениях, на вывесках и в рекламе, в сети Интернет; взыскании компенсации за незаконное использование товарного знака </w:t>
      </w:r>
      <w:proofErr w:type="spellStart"/>
      <w:r w:rsidRPr="003E0F68">
        <w:rPr>
          <w:rFonts w:ascii="Arial" w:eastAsia="Times New Roman" w:hAnsi="Arial" w:cs="Arial"/>
          <w:color w:val="000000"/>
          <w:sz w:val="23"/>
          <w:szCs w:val="23"/>
          <w:shd w:val="clear" w:color="auto" w:fill="FFFFFF"/>
        </w:rPr>
        <w:t>Tungaloy</w:t>
      </w:r>
      <w:proofErr w:type="spellEnd"/>
      <w:r w:rsidRPr="003E0F68">
        <w:rPr>
          <w:rFonts w:ascii="Arial" w:eastAsia="Times New Roman" w:hAnsi="Arial" w:cs="Arial"/>
          <w:color w:val="000000"/>
          <w:sz w:val="23"/>
          <w:szCs w:val="23"/>
          <w:shd w:val="clear" w:color="auto" w:fill="FFFFFF"/>
        </w:rPr>
        <w:t xml:space="preserve"> в сумме 1 000 000 рублей, расходов на оплату услуг представителя в сумме 200 000 рублей.</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К участию в деле в качестве третьих лиц, не заявляющих самостоятельных требований относительно предмета спора, привлечены общество с ограниченной ответственностью «Балтийский завод - судостроение», акционерное общество «Пермский завод «Машиностроитель», общество с ограниченной ответственностью «Вега» (правопреемник общества с ограниченной ответственностью «Торговый дом «</w:t>
      </w:r>
      <w:proofErr w:type="spellStart"/>
      <w:r w:rsidRPr="003E0F68">
        <w:rPr>
          <w:rFonts w:ascii="Arial" w:eastAsia="Times New Roman" w:hAnsi="Arial" w:cs="Arial"/>
          <w:color w:val="000000"/>
          <w:sz w:val="23"/>
          <w:szCs w:val="23"/>
          <w:shd w:val="clear" w:color="auto" w:fill="FFFFFF"/>
        </w:rPr>
        <w:t>Энегоснаб</w:t>
      </w:r>
      <w:proofErr w:type="spellEnd"/>
      <w:r w:rsidRPr="003E0F68">
        <w:rPr>
          <w:rFonts w:ascii="Arial" w:eastAsia="Times New Roman" w:hAnsi="Arial" w:cs="Arial"/>
          <w:color w:val="000000"/>
          <w:sz w:val="23"/>
          <w:szCs w:val="23"/>
          <w:shd w:val="clear" w:color="auto" w:fill="FFFFFF"/>
        </w:rPr>
        <w:t xml:space="preserve">»), общество с ограниченной ответственностью «Компания </w:t>
      </w:r>
      <w:proofErr w:type="spellStart"/>
      <w:r w:rsidRPr="003E0F68">
        <w:rPr>
          <w:rFonts w:ascii="Arial" w:eastAsia="Times New Roman" w:hAnsi="Arial" w:cs="Arial"/>
          <w:color w:val="000000"/>
          <w:sz w:val="23"/>
          <w:szCs w:val="23"/>
          <w:shd w:val="clear" w:color="auto" w:fill="FFFFFF"/>
        </w:rPr>
        <w:t>Мегатулс</w:t>
      </w:r>
      <w:proofErr w:type="spellEnd"/>
      <w:r w:rsidRPr="003E0F68">
        <w:rPr>
          <w:rFonts w:ascii="Arial" w:eastAsia="Times New Roman" w:hAnsi="Arial" w:cs="Arial"/>
          <w:color w:val="000000"/>
          <w:sz w:val="23"/>
          <w:szCs w:val="23"/>
          <w:shd w:val="clear" w:color="auto" w:fill="FFFFFF"/>
        </w:rPr>
        <w:t>».</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Решением суда первой инстанции от 30.08.2016 исковые требования удовлетворены частично.</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proofErr w:type="gramStart"/>
      <w:r w:rsidRPr="003E0F68">
        <w:rPr>
          <w:rFonts w:ascii="Arial" w:eastAsia="Times New Roman" w:hAnsi="Arial" w:cs="Arial"/>
          <w:color w:val="000000"/>
          <w:sz w:val="23"/>
          <w:szCs w:val="23"/>
          <w:shd w:val="clear" w:color="auto" w:fill="FFFFFF"/>
        </w:rPr>
        <w:t>Ответчику запрещено совершать любые действия по использованию товарного знака «</w:t>
      </w:r>
      <w:proofErr w:type="spellStart"/>
      <w:r w:rsidRPr="003E0F68">
        <w:rPr>
          <w:rFonts w:ascii="Arial" w:eastAsia="Times New Roman" w:hAnsi="Arial" w:cs="Arial"/>
          <w:color w:val="000000"/>
          <w:sz w:val="23"/>
          <w:szCs w:val="23"/>
          <w:shd w:val="clear" w:color="auto" w:fill="FFFFFF"/>
        </w:rPr>
        <w:t>Tungaloy</w:t>
      </w:r>
      <w:proofErr w:type="spellEnd"/>
      <w:r w:rsidRPr="003E0F68">
        <w:rPr>
          <w:rFonts w:ascii="Arial" w:eastAsia="Times New Roman" w:hAnsi="Arial" w:cs="Arial"/>
          <w:color w:val="000000"/>
          <w:sz w:val="23"/>
          <w:szCs w:val="23"/>
          <w:shd w:val="clear" w:color="auto" w:fill="FFFFFF"/>
        </w:rPr>
        <w:t>» без согласия общества с ограниченной ответственностью «</w:t>
      </w:r>
      <w:proofErr w:type="spellStart"/>
      <w:r w:rsidRPr="003E0F68">
        <w:rPr>
          <w:rFonts w:ascii="Arial" w:eastAsia="Times New Roman" w:hAnsi="Arial" w:cs="Arial"/>
          <w:color w:val="000000"/>
          <w:sz w:val="23"/>
          <w:szCs w:val="23"/>
          <w:shd w:val="clear" w:color="auto" w:fill="FFFFFF"/>
        </w:rPr>
        <w:t>Тунгалой</w:t>
      </w:r>
      <w:proofErr w:type="spellEnd"/>
      <w:r w:rsidRPr="003E0F68">
        <w:rPr>
          <w:rFonts w:ascii="Arial" w:eastAsia="Times New Roman" w:hAnsi="Arial" w:cs="Arial"/>
          <w:color w:val="000000"/>
          <w:sz w:val="23"/>
          <w:szCs w:val="23"/>
          <w:shd w:val="clear" w:color="auto" w:fill="FFFFFF"/>
        </w:rPr>
        <w:t xml:space="preserve"> Рус», в том числе вводить в гражданский оборот на территории Российской Федерации товары с размещенным на них (этикетке, упаковке товаров) указанным товарным знаком, хранить товары с размещенным на них (этикетке, упаковке товаров) указанным товарным знаком, использовать в предложениях о продаже товаров, о выполнении</w:t>
      </w:r>
      <w:proofErr w:type="gramEnd"/>
      <w:r w:rsidRPr="003E0F68">
        <w:rPr>
          <w:rFonts w:ascii="Arial" w:eastAsia="Times New Roman" w:hAnsi="Arial" w:cs="Arial"/>
          <w:color w:val="000000"/>
          <w:sz w:val="23"/>
          <w:szCs w:val="23"/>
          <w:shd w:val="clear" w:color="auto" w:fill="FFFFFF"/>
        </w:rPr>
        <w:t xml:space="preserve"> работ, об оказании услуг, с ответчика в пользу истца взыскана компенсация в сумме 300 000 руб., расходы на оплату услуг представителя в сумме 65 000 руб., по уплате госпошлины. В остальной части в удовлетворении иска отказано.</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В апелляционной жалобе ответчик, ссылаясь на нарушение судом первой инстанции норм материального права и несоответствие выводов суда фактическим обстоятельствам дела, просит решение суда первой инстанции изменить в части взыскания денежной компенсации и принять по делу новый судебный акт, снизив размер компенсации до суммы 10 000 рублей.</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В судебном заседании представитель ответчика довода жалобы поддержал, настаивал на ее удовлетворении.</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Представитель истца с жалобой не согласился, просил решение суда оставить без изменения.</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Третьи лица, уведомленные о времени и месте рассмотрения жалобы надлежащим образом, своих представителей в судебное заседание не направили, что в силу ст.</w:t>
      </w:r>
      <w:r w:rsidRPr="003E0F68">
        <w:rPr>
          <w:rFonts w:ascii="Arial" w:eastAsia="Times New Roman" w:hAnsi="Arial" w:cs="Arial"/>
          <w:color w:val="000000"/>
          <w:sz w:val="23"/>
        </w:rPr>
        <w:t> </w:t>
      </w:r>
      <w:hyperlink r:id="rId6" w:tgtFrame="_blank" w:tooltip="АПК РФ &gt;  Раздел II. Производство в арбитражном суде первой инстанции. Исковое производство &gt; Глава 19. Судебное разбирательство &gt; Статья 156. Рассмотрение дела при непредставлении отзыва на исковое заявление, дополнительных доказательств, а также в отсутствие" w:history="1">
        <w:r w:rsidRPr="003E0F68">
          <w:rPr>
            <w:rFonts w:ascii="Arial" w:eastAsia="Times New Roman" w:hAnsi="Arial" w:cs="Arial"/>
            <w:color w:val="8859A8"/>
            <w:sz w:val="23"/>
            <w:u w:val="single"/>
          </w:rPr>
          <w:t>156 АПК РФ</w:t>
        </w:r>
      </w:hyperlink>
      <w:r w:rsidRPr="003E0F68">
        <w:rPr>
          <w:rFonts w:ascii="Arial" w:eastAsia="Times New Roman" w:hAnsi="Arial" w:cs="Arial"/>
          <w:color w:val="000000"/>
          <w:sz w:val="23"/>
        </w:rPr>
        <w:t> </w:t>
      </w:r>
      <w:r w:rsidRPr="003E0F68">
        <w:rPr>
          <w:rFonts w:ascii="Arial" w:eastAsia="Times New Roman" w:hAnsi="Arial" w:cs="Arial"/>
          <w:color w:val="000000"/>
          <w:sz w:val="23"/>
          <w:szCs w:val="23"/>
          <w:shd w:val="clear" w:color="auto" w:fill="FFFFFF"/>
        </w:rPr>
        <w:t>не является процессуальным препятствием для рассмотрения жалобы по существу.</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 xml:space="preserve">Возражений против рассмотрения дела в пределах доводов апелляционной жалобы сторонами не заявлено, в связи с чем, решение суда в апелляционном порядке </w:t>
      </w:r>
      <w:r w:rsidRPr="003E0F68">
        <w:rPr>
          <w:rFonts w:ascii="Arial" w:eastAsia="Times New Roman" w:hAnsi="Arial" w:cs="Arial"/>
          <w:color w:val="000000"/>
          <w:sz w:val="23"/>
          <w:szCs w:val="23"/>
          <w:shd w:val="clear" w:color="auto" w:fill="FFFFFF"/>
        </w:rPr>
        <w:lastRenderedPageBreak/>
        <w:t>рассматривается в обжалуемой части в соответствии с пунктом 5 статьи</w:t>
      </w:r>
      <w:r w:rsidRPr="003E0F68">
        <w:rPr>
          <w:rFonts w:ascii="Arial" w:eastAsia="Times New Roman" w:hAnsi="Arial" w:cs="Arial"/>
          <w:color w:val="000000"/>
          <w:sz w:val="23"/>
        </w:rPr>
        <w:t> </w:t>
      </w:r>
      <w:hyperlink r:id="rId7" w:tgtFrame="_blank" w:tooltip="АПК РФ &gt;  Раздел VI. Производство по пересмотру судебных актов арбитражных судов &gt; Глава 34. Производство в арбитражном суде апелляционной инстанции &gt; Статья 268. Пределы рассмотрения дела арбитражным судом апелляционной инстанции" w:history="1">
        <w:r w:rsidRPr="003E0F68">
          <w:rPr>
            <w:rFonts w:ascii="Arial" w:eastAsia="Times New Roman" w:hAnsi="Arial" w:cs="Arial"/>
            <w:color w:val="8859A8"/>
            <w:sz w:val="23"/>
            <w:u w:val="single"/>
          </w:rPr>
          <w:t>268 АПК РФ</w:t>
        </w:r>
      </w:hyperlink>
      <w:r w:rsidRPr="003E0F68">
        <w:rPr>
          <w:rFonts w:ascii="Arial" w:eastAsia="Times New Roman" w:hAnsi="Arial" w:cs="Arial"/>
          <w:color w:val="000000"/>
          <w:sz w:val="23"/>
          <w:szCs w:val="23"/>
          <w:shd w:val="clear" w:color="auto" w:fill="FFFFFF"/>
        </w:rPr>
        <w:t>.</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Законность и обоснованность решения суда первой инстанции в обжалуемой части проверены в апелляционном порядке.</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proofErr w:type="gramStart"/>
      <w:r w:rsidRPr="003E0F68">
        <w:rPr>
          <w:rFonts w:ascii="Arial" w:eastAsia="Times New Roman" w:hAnsi="Arial" w:cs="Arial"/>
          <w:color w:val="000000"/>
          <w:sz w:val="23"/>
          <w:szCs w:val="23"/>
          <w:shd w:val="clear" w:color="auto" w:fill="FFFFFF"/>
        </w:rPr>
        <w:t xml:space="preserve">Как следует из материалов дела, японская компания </w:t>
      </w:r>
      <w:proofErr w:type="spellStart"/>
      <w:r w:rsidRPr="003E0F68">
        <w:rPr>
          <w:rFonts w:ascii="Arial" w:eastAsia="Times New Roman" w:hAnsi="Arial" w:cs="Arial"/>
          <w:color w:val="000000"/>
          <w:sz w:val="23"/>
          <w:szCs w:val="23"/>
          <w:shd w:val="clear" w:color="auto" w:fill="FFFFFF"/>
        </w:rPr>
        <w:t>Tungaloy</w:t>
      </w:r>
      <w:proofErr w:type="spellEnd"/>
      <w:r w:rsidRPr="003E0F68">
        <w:rPr>
          <w:rFonts w:ascii="Arial" w:eastAsia="Times New Roman" w:hAnsi="Arial" w:cs="Arial"/>
          <w:color w:val="000000"/>
          <w:sz w:val="23"/>
          <w:szCs w:val="23"/>
          <w:shd w:val="clear" w:color="auto" w:fill="FFFFFF"/>
        </w:rPr>
        <w:t xml:space="preserve"> </w:t>
      </w:r>
      <w:proofErr w:type="spellStart"/>
      <w:r w:rsidRPr="003E0F68">
        <w:rPr>
          <w:rFonts w:ascii="Arial" w:eastAsia="Times New Roman" w:hAnsi="Arial" w:cs="Arial"/>
          <w:color w:val="000000"/>
          <w:sz w:val="23"/>
          <w:szCs w:val="23"/>
          <w:shd w:val="clear" w:color="auto" w:fill="FFFFFF"/>
        </w:rPr>
        <w:t>Corporation</w:t>
      </w:r>
      <w:proofErr w:type="spellEnd"/>
      <w:r w:rsidRPr="003E0F68">
        <w:rPr>
          <w:rFonts w:ascii="Arial" w:eastAsia="Times New Roman" w:hAnsi="Arial" w:cs="Arial"/>
          <w:color w:val="000000"/>
          <w:sz w:val="23"/>
          <w:szCs w:val="23"/>
          <w:shd w:val="clear" w:color="auto" w:fill="FFFFFF"/>
        </w:rPr>
        <w:t xml:space="preserve"> (далее - компания) является правообладателем комбинированного товарного знака</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со словесным элементом "</w:t>
      </w:r>
      <w:proofErr w:type="spellStart"/>
      <w:r w:rsidRPr="003E0F68">
        <w:rPr>
          <w:rFonts w:ascii="Arial" w:eastAsia="Times New Roman" w:hAnsi="Arial" w:cs="Arial"/>
          <w:color w:val="000000"/>
          <w:sz w:val="23"/>
          <w:szCs w:val="23"/>
          <w:shd w:val="clear" w:color="auto" w:fill="FFFFFF"/>
        </w:rPr>
        <w:t>Tungaloy</w:t>
      </w:r>
      <w:proofErr w:type="spellEnd"/>
      <w:r w:rsidRPr="003E0F68">
        <w:rPr>
          <w:rFonts w:ascii="Arial" w:eastAsia="Times New Roman" w:hAnsi="Arial" w:cs="Arial"/>
          <w:color w:val="000000"/>
          <w:sz w:val="23"/>
          <w:szCs w:val="23"/>
          <w:shd w:val="clear" w:color="auto" w:fill="FFFFFF"/>
        </w:rPr>
        <w:t>" по свидетельству Российской Федерации N 429813 (дата приоритета товарного знака - 18.02.2010, дата истечения срока регистрации - 18.02.2020), зарегистрированного в отношении, в том числе, товаров 7-го класса Международной классификации товаров и услуг для регистрации знаков (далее - МКТУ) "металлообрабатывающие машины, станки и инструменты</w:t>
      </w:r>
      <w:proofErr w:type="gramEnd"/>
      <w:r w:rsidRPr="003E0F68">
        <w:rPr>
          <w:rFonts w:ascii="Arial" w:eastAsia="Times New Roman" w:hAnsi="Arial" w:cs="Arial"/>
          <w:color w:val="000000"/>
          <w:sz w:val="23"/>
          <w:szCs w:val="23"/>
          <w:shd w:val="clear" w:color="auto" w:fill="FFFFFF"/>
        </w:rPr>
        <w:t>".</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В соответствии с эксклюзивным дистрибьюторским соглашением от 01.07.2009 (далее - дистрибьюторское соглашение), заключенным между компанией и обществом "</w:t>
      </w:r>
      <w:proofErr w:type="spellStart"/>
      <w:r w:rsidRPr="003E0F68">
        <w:rPr>
          <w:rFonts w:ascii="Arial" w:eastAsia="Times New Roman" w:hAnsi="Arial" w:cs="Arial"/>
          <w:color w:val="000000"/>
          <w:sz w:val="23"/>
          <w:szCs w:val="23"/>
          <w:shd w:val="clear" w:color="auto" w:fill="FFFFFF"/>
        </w:rPr>
        <w:t>Тунгалой</w:t>
      </w:r>
      <w:proofErr w:type="spellEnd"/>
      <w:r w:rsidRPr="003E0F68">
        <w:rPr>
          <w:rFonts w:ascii="Arial" w:eastAsia="Times New Roman" w:hAnsi="Arial" w:cs="Arial"/>
          <w:color w:val="000000"/>
          <w:sz w:val="23"/>
          <w:szCs w:val="23"/>
          <w:shd w:val="clear" w:color="auto" w:fill="FFFFFF"/>
        </w:rPr>
        <w:t xml:space="preserve"> Рус", истец является единственным дистрибьютором компании по сбыту продукции на территории Российской Федерации.</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Также между компанией (Лицензиар) и истцом (Лицензиат) заключен лицензионный договор от 01.02.2013 N 1 о предоставлении права использования товарного знака по свидетельству Российской Федерации N 440313 (далее - лицензионный договор) на срок действия исключительного права на этот товарный знак (дополнительное соглашение от 02.02.2013).</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Согласно пункту 2.6 лицензионного договора, если третьи лица нарушают права, предоставленные по договору Лицензиату на территории Российской Федерации, то Лицензиат предъявляет иск к таким лицам и самостоятельно несет соответствующие расходы и принимает денежные поступления, полученные в результате судебного решения или соглашения между истцом и ответчиком. Стороны договорились о том, что Лицензиат вправе применять иные не запрещенные законом меры в отношении лиц, нарушающих права Лицензиата по лицензионному договору.</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proofErr w:type="gramStart"/>
      <w:r w:rsidRPr="003E0F68">
        <w:rPr>
          <w:rFonts w:ascii="Arial" w:eastAsia="Times New Roman" w:hAnsi="Arial" w:cs="Arial"/>
          <w:color w:val="000000"/>
          <w:sz w:val="23"/>
          <w:szCs w:val="23"/>
          <w:shd w:val="clear" w:color="auto" w:fill="FFFFFF"/>
        </w:rPr>
        <w:t xml:space="preserve">Ответчик принял участие в запросах предложений цены на закупку металлорежущего инструмента марки </w:t>
      </w:r>
      <w:proofErr w:type="spellStart"/>
      <w:r w:rsidRPr="003E0F68">
        <w:rPr>
          <w:rFonts w:ascii="Arial" w:eastAsia="Times New Roman" w:hAnsi="Arial" w:cs="Arial"/>
          <w:color w:val="000000"/>
          <w:sz w:val="23"/>
          <w:szCs w:val="23"/>
          <w:shd w:val="clear" w:color="auto" w:fill="FFFFFF"/>
        </w:rPr>
        <w:t>Tungaloy</w:t>
      </w:r>
      <w:proofErr w:type="spellEnd"/>
      <w:r w:rsidRPr="003E0F68">
        <w:rPr>
          <w:rFonts w:ascii="Arial" w:eastAsia="Times New Roman" w:hAnsi="Arial" w:cs="Arial"/>
          <w:color w:val="000000"/>
          <w:sz w:val="23"/>
          <w:szCs w:val="23"/>
          <w:shd w:val="clear" w:color="auto" w:fill="FFFFFF"/>
        </w:rPr>
        <w:t xml:space="preserve"> на сайте http://www.zakupki.gov.ru</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за № 31400914452, для нужд общества с ограниченной ответственностью «Балтийский завод - судостроение»; был признан его победителем с предложенной ценой продукции 141 220 руб.;</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за № 31401533936 для нужд акционерного общества «Пермский завод «Машиностроитель»;</w:t>
      </w:r>
      <w:proofErr w:type="gramEnd"/>
      <w:r w:rsidRPr="003E0F68">
        <w:rPr>
          <w:rFonts w:ascii="Arial" w:eastAsia="Times New Roman" w:hAnsi="Arial" w:cs="Arial"/>
          <w:color w:val="000000"/>
          <w:sz w:val="23"/>
          <w:szCs w:val="23"/>
          <w:shd w:val="clear" w:color="auto" w:fill="FFFFFF"/>
        </w:rPr>
        <w:t xml:space="preserve"> был признан его победителем с предложенной ценой продукции 51 326 руб. 99 коп</w:t>
      </w:r>
      <w:proofErr w:type="gramStart"/>
      <w:r w:rsidRPr="003E0F68">
        <w:rPr>
          <w:rFonts w:ascii="Arial" w:eastAsia="Times New Roman" w:hAnsi="Arial" w:cs="Arial"/>
          <w:color w:val="000000"/>
          <w:sz w:val="23"/>
          <w:szCs w:val="23"/>
          <w:shd w:val="clear" w:color="auto" w:fill="FFFFFF"/>
        </w:rPr>
        <w:t>.;</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proofErr w:type="gramEnd"/>
      <w:r w:rsidRPr="003E0F68">
        <w:rPr>
          <w:rFonts w:ascii="Arial" w:eastAsia="Times New Roman" w:hAnsi="Arial" w:cs="Arial"/>
          <w:color w:val="000000"/>
          <w:sz w:val="23"/>
          <w:szCs w:val="23"/>
          <w:shd w:val="clear" w:color="auto" w:fill="FFFFFF"/>
        </w:rPr>
        <w:t>за № 31401558214 для нужд акционерного общества «Пермский завод «Машиностроитель»; был признан его победителем с предложенной ценой продукции</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94 040 руб. 84 коп.</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proofErr w:type="gramStart"/>
      <w:r w:rsidRPr="003E0F68">
        <w:rPr>
          <w:rFonts w:ascii="Arial" w:eastAsia="Times New Roman" w:hAnsi="Arial" w:cs="Arial"/>
          <w:color w:val="000000"/>
          <w:sz w:val="23"/>
          <w:szCs w:val="23"/>
          <w:shd w:val="clear" w:color="auto" w:fill="FFFFFF"/>
        </w:rPr>
        <w:t>Общество "</w:t>
      </w:r>
      <w:proofErr w:type="spellStart"/>
      <w:r w:rsidRPr="003E0F68">
        <w:rPr>
          <w:rFonts w:ascii="Arial" w:eastAsia="Times New Roman" w:hAnsi="Arial" w:cs="Arial"/>
          <w:color w:val="000000"/>
          <w:sz w:val="23"/>
          <w:szCs w:val="23"/>
          <w:shd w:val="clear" w:color="auto" w:fill="FFFFFF"/>
        </w:rPr>
        <w:t>Тунгалой</w:t>
      </w:r>
      <w:proofErr w:type="spellEnd"/>
      <w:r w:rsidRPr="003E0F68">
        <w:rPr>
          <w:rFonts w:ascii="Arial" w:eastAsia="Times New Roman" w:hAnsi="Arial" w:cs="Arial"/>
          <w:color w:val="000000"/>
          <w:sz w:val="23"/>
          <w:szCs w:val="23"/>
          <w:shd w:val="clear" w:color="auto" w:fill="FFFFFF"/>
        </w:rPr>
        <w:t xml:space="preserve"> Рус", полагая, что ответчиком нарушено исключительное право на товарный знак по свидетельству Российской Федерации N 440313 путем использования этого товарного знака при введении в гражданский оборот без согласия правообладателя продукции (металлорежущего инструмента), обратилось в </w:t>
      </w:r>
      <w:r w:rsidRPr="003E0F68">
        <w:rPr>
          <w:rFonts w:ascii="Arial" w:eastAsia="Times New Roman" w:hAnsi="Arial" w:cs="Arial"/>
          <w:color w:val="000000"/>
          <w:sz w:val="23"/>
          <w:szCs w:val="23"/>
          <w:shd w:val="clear" w:color="auto" w:fill="FFFFFF"/>
        </w:rPr>
        <w:lastRenderedPageBreak/>
        <w:t>арбитражный суд с настоящим иском.</w:t>
      </w:r>
      <w:proofErr w:type="gramEnd"/>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proofErr w:type="gramStart"/>
      <w:r w:rsidRPr="003E0F68">
        <w:rPr>
          <w:rFonts w:ascii="Arial" w:eastAsia="Times New Roman" w:hAnsi="Arial" w:cs="Arial"/>
          <w:color w:val="000000"/>
          <w:sz w:val="23"/>
          <w:szCs w:val="23"/>
          <w:shd w:val="clear" w:color="auto" w:fill="FFFFFF"/>
        </w:rPr>
        <w:t>Суд первой инстанции, частично удовлетворяя исковые требования, исходил из наличия у истца права на обращение с иском в защиту исключительного права на товарный знак по свидетельству Российской Федерации N 429813; доказанности действия эксклюзивного дистрибьюторского соглашения на момент правонарушения; доказанности факта предложения ответчиком к реализации и реализации инструмента под указанным товарным знаком;</w:t>
      </w:r>
      <w:proofErr w:type="gramEnd"/>
      <w:r w:rsidRPr="003E0F68">
        <w:rPr>
          <w:rFonts w:ascii="Arial" w:eastAsia="Times New Roman" w:hAnsi="Arial" w:cs="Arial"/>
          <w:color w:val="000000"/>
          <w:sz w:val="23"/>
          <w:szCs w:val="23"/>
          <w:shd w:val="clear" w:color="auto" w:fill="FFFFFF"/>
        </w:rPr>
        <w:t xml:space="preserve"> </w:t>
      </w:r>
      <w:proofErr w:type="gramStart"/>
      <w:r w:rsidRPr="003E0F68">
        <w:rPr>
          <w:rFonts w:ascii="Arial" w:eastAsia="Times New Roman" w:hAnsi="Arial" w:cs="Arial"/>
          <w:color w:val="000000"/>
          <w:sz w:val="23"/>
          <w:szCs w:val="23"/>
          <w:shd w:val="clear" w:color="auto" w:fill="FFFFFF"/>
        </w:rPr>
        <w:t>отсутствия доказательств исчерпания исключительного права на товарный знак; учитывая, в частности, характер допущенного нарушения, срок незаконного использования результата интеллектуальной деятельности, степень вины нарушителя, наличие ранее совершенных лицом нарушений исключительного права данного правообладателя, вероятные убытки правообладателя, принимает решение, исходя из принципов разумности и справедливости, а также соразмерности компенсации</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последствиям нарушения, определил размер подлежащей взысканию в сумме 300 000 рублей.</w:t>
      </w:r>
      <w:proofErr w:type="gramEnd"/>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Апелляционный суд, исследовав материалы дела, проанализировав доводы апелляционной жалобы, не находит оснований для отмены или изменения решения суда первой инстанции в обжалуемой части.</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Поскольку вывод арбитражного суда о частичном отказе в удовлетворении исковых требований сторонами не оспаривается, в силу ст.</w:t>
      </w:r>
      <w:r w:rsidRPr="003E0F68">
        <w:rPr>
          <w:rFonts w:ascii="Arial" w:eastAsia="Times New Roman" w:hAnsi="Arial" w:cs="Arial"/>
          <w:color w:val="000000"/>
          <w:sz w:val="23"/>
        </w:rPr>
        <w:t> </w:t>
      </w:r>
      <w:hyperlink r:id="rId8" w:tgtFrame="_blank" w:tooltip="АПК РФ &gt;  Раздел VI. Производство по пересмотру судебных актов арбитражных судов &gt; Глава 34. Производство в арбитражном суде апелляционной инстанции &gt; Статья 268. Пределы рассмотрения дела арбитражным судом апелляционной инстанции" w:history="1">
        <w:r w:rsidRPr="003E0F68">
          <w:rPr>
            <w:rFonts w:ascii="Arial" w:eastAsia="Times New Roman" w:hAnsi="Arial" w:cs="Arial"/>
            <w:color w:val="8859A8"/>
            <w:sz w:val="23"/>
            <w:u w:val="single"/>
          </w:rPr>
          <w:t>268</w:t>
        </w:r>
      </w:hyperlink>
      <w:r w:rsidRPr="003E0F68">
        <w:rPr>
          <w:rFonts w:ascii="Arial" w:eastAsia="Times New Roman" w:hAnsi="Arial" w:cs="Arial"/>
          <w:color w:val="000000"/>
          <w:sz w:val="23"/>
        </w:rPr>
        <w:t> </w:t>
      </w:r>
      <w:r w:rsidRPr="003E0F68">
        <w:rPr>
          <w:rFonts w:ascii="Arial" w:eastAsia="Times New Roman" w:hAnsi="Arial" w:cs="Arial"/>
          <w:color w:val="000000"/>
          <w:sz w:val="23"/>
          <w:szCs w:val="23"/>
          <w:shd w:val="clear" w:color="auto" w:fill="FFFFFF"/>
        </w:rPr>
        <w:t>Арбитражного процессуального кодекса Российской Федерации, он не является предметом исследования и оценки апелляционного суда.</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В соответствии с пунктом 1 статьи</w:t>
      </w:r>
      <w:r w:rsidRPr="003E0F68">
        <w:rPr>
          <w:rFonts w:ascii="Arial" w:eastAsia="Times New Roman" w:hAnsi="Arial" w:cs="Arial"/>
          <w:color w:val="000000"/>
          <w:sz w:val="23"/>
        </w:rPr>
        <w:t> </w:t>
      </w:r>
      <w:hyperlink r:id="rId9" w:tgtFrame="_blank" w:tooltip="ГК РФ &gt;  Раздел VII. Права на результаты интеллектуальной деятельности и средства индивидуализации &gt; Глава 69. Общие положения &gt; Статья 1229. Исключительное право" w:history="1">
        <w:r w:rsidRPr="003E0F68">
          <w:rPr>
            <w:rFonts w:ascii="Arial" w:eastAsia="Times New Roman" w:hAnsi="Arial" w:cs="Arial"/>
            <w:color w:val="8859A8"/>
            <w:sz w:val="23"/>
            <w:u w:val="single"/>
          </w:rPr>
          <w:t>1229</w:t>
        </w:r>
      </w:hyperlink>
      <w:r w:rsidRPr="003E0F68">
        <w:rPr>
          <w:rFonts w:ascii="Arial" w:eastAsia="Times New Roman" w:hAnsi="Arial" w:cs="Arial"/>
          <w:color w:val="000000"/>
          <w:sz w:val="23"/>
        </w:rPr>
        <w:t> </w:t>
      </w:r>
      <w:r w:rsidRPr="003E0F68">
        <w:rPr>
          <w:rFonts w:ascii="Arial" w:eastAsia="Times New Roman" w:hAnsi="Arial" w:cs="Arial"/>
          <w:color w:val="000000"/>
          <w:sz w:val="23"/>
          <w:szCs w:val="23"/>
          <w:shd w:val="clear" w:color="auto" w:fill="FFFFFF"/>
        </w:rPr>
        <w:t>Гражданского кодекса Российской Федерации (далее - ГК РФ) 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Правообладатель может распоряжаться исключительным правом на результат интеллектуальной деятельности, если указанным кодексом не предусмотрено иное.</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 xml:space="preserve">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за исключением случаев, предусмотренных этим Кодексом. </w:t>
      </w:r>
      <w:proofErr w:type="gramStart"/>
      <w:r w:rsidRPr="003E0F68">
        <w:rPr>
          <w:rFonts w:ascii="Arial" w:eastAsia="Times New Roman" w:hAnsi="Arial" w:cs="Arial"/>
          <w:color w:val="000000"/>
          <w:sz w:val="23"/>
          <w:szCs w:val="23"/>
          <w:shd w:val="clear" w:color="auto" w:fill="FFFFFF"/>
        </w:rPr>
        <w:t>Использование результата интеллектуальной деятельности или средства индивидуализации (в том числе их использование способами, предусмотренными тем же Кодексом), если такое использование осуществляется без согласия правообладателя, является незаконным и влечет ответственность, установленную этим кодексом, другими законами, за исключением случаев, когда использование результата интеллектуальной деятельности или средства индивидуализации лицами иными, чем правообладатель, без его согласия допускается названным Кодексом.</w:t>
      </w:r>
      <w:proofErr w:type="gramEnd"/>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Согласно пункту 1 статьи</w:t>
      </w:r>
      <w:r w:rsidRPr="003E0F68">
        <w:rPr>
          <w:rFonts w:ascii="Arial" w:eastAsia="Times New Roman" w:hAnsi="Arial" w:cs="Arial"/>
          <w:color w:val="000000"/>
          <w:sz w:val="23"/>
        </w:rPr>
        <w:t> </w:t>
      </w:r>
      <w:hyperlink r:id="rId10" w:tgtFrame="_blank" w:tooltip="ГК РФ &gt;  Раздел VII. Права на результаты интеллектуальной деятельности и средства индивидуализации &gt; Глава 76. Права на средства индивидуализации юридических лиц, товаров, работ, услуг и предприятий &gt; § 2. Право на товарный знак и право на знак обслуживания &gt; " w:history="1">
        <w:r w:rsidRPr="003E0F68">
          <w:rPr>
            <w:rFonts w:ascii="Arial" w:eastAsia="Times New Roman" w:hAnsi="Arial" w:cs="Arial"/>
            <w:color w:val="8859A8"/>
            <w:sz w:val="23"/>
            <w:u w:val="single"/>
          </w:rPr>
          <w:t>1484 ГК РФ</w:t>
        </w:r>
      </w:hyperlink>
      <w:r w:rsidRPr="003E0F68">
        <w:rPr>
          <w:rFonts w:ascii="Arial" w:eastAsia="Times New Roman" w:hAnsi="Arial" w:cs="Arial"/>
          <w:color w:val="000000"/>
          <w:sz w:val="23"/>
        </w:rPr>
        <w:t> </w:t>
      </w:r>
      <w:r w:rsidRPr="003E0F68">
        <w:rPr>
          <w:rFonts w:ascii="Arial" w:eastAsia="Times New Roman" w:hAnsi="Arial" w:cs="Arial"/>
          <w:color w:val="000000"/>
          <w:sz w:val="23"/>
          <w:szCs w:val="23"/>
          <w:shd w:val="clear" w:color="auto" w:fill="FFFFFF"/>
        </w:rPr>
        <w:t xml:space="preserve">лицу, на имя которого зарегистрирован товарный знак (правообладателю), принадлежит исключительное право использования товарного знака в соответствии со статьей 1229 того же Кодекса любым не противоречащим закону способом (исключительное право на товарный </w:t>
      </w:r>
      <w:r w:rsidRPr="003E0F68">
        <w:rPr>
          <w:rFonts w:ascii="Arial" w:eastAsia="Times New Roman" w:hAnsi="Arial" w:cs="Arial"/>
          <w:color w:val="000000"/>
          <w:sz w:val="23"/>
          <w:szCs w:val="23"/>
          <w:shd w:val="clear" w:color="auto" w:fill="FFFFFF"/>
        </w:rPr>
        <w:lastRenderedPageBreak/>
        <w:t>знак), в том числе способами, указанными в пункте 2 данной статьи. Правообладатель может распоряжаться исключительным правом на товарный знак.</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proofErr w:type="gramStart"/>
      <w:r w:rsidRPr="003E0F68">
        <w:rPr>
          <w:rFonts w:ascii="Arial" w:eastAsia="Times New Roman" w:hAnsi="Arial" w:cs="Arial"/>
          <w:color w:val="000000"/>
          <w:sz w:val="23"/>
          <w:szCs w:val="23"/>
          <w:shd w:val="clear" w:color="auto" w:fill="FFFFFF"/>
        </w:rPr>
        <w:t>При этом исключительное право на товарный знак может быть осуществлено для индивидуализации товаров, работ или услуг, в отношении которых товарный знак зарегистрирован, в частности путем размещения товарного знака на товарах, в том числе на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w:t>
      </w:r>
      <w:proofErr w:type="gramEnd"/>
      <w:r w:rsidRPr="003E0F68">
        <w:rPr>
          <w:rFonts w:ascii="Arial" w:eastAsia="Times New Roman" w:hAnsi="Arial" w:cs="Arial"/>
          <w:color w:val="000000"/>
          <w:sz w:val="23"/>
          <w:szCs w:val="23"/>
          <w:shd w:val="clear" w:color="auto" w:fill="FFFFFF"/>
        </w:rPr>
        <w:t xml:space="preserve"> хранятся или перевозятся с этой целью, либо ввозятся на территорию Российской Федерации; при выполнении работ, оказании услуг; на документации, связанной с введением товаров в гражданский оборот; в предложениях о продаже товаров, о выполнении работ, об оказании услуг, а также в объявлениях, на вывесках и в рекламе; в сети "Интернет", в том числе в доменном имени и при других способах адресации (пункт 2 данной статьи).</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Пунктом 3 той же статьи предусмотрено, что 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возникнет вероятность смешения.</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proofErr w:type="gramStart"/>
      <w:r w:rsidRPr="003E0F68">
        <w:rPr>
          <w:rFonts w:ascii="Arial" w:eastAsia="Times New Roman" w:hAnsi="Arial" w:cs="Arial"/>
          <w:color w:val="000000"/>
          <w:sz w:val="23"/>
          <w:szCs w:val="23"/>
          <w:shd w:val="clear" w:color="auto" w:fill="FFFFFF"/>
        </w:rPr>
        <w:t>Согласно статье</w:t>
      </w:r>
      <w:r w:rsidRPr="003E0F68">
        <w:rPr>
          <w:rFonts w:ascii="Arial" w:eastAsia="Times New Roman" w:hAnsi="Arial" w:cs="Arial"/>
          <w:color w:val="000000"/>
          <w:sz w:val="23"/>
        </w:rPr>
        <w:t> </w:t>
      </w:r>
      <w:hyperlink r:id="rId11" w:tgtFrame="_blank" w:tooltip="ГК РФ &gt;  Раздел VII. Права на результаты интеллектуальной деятельности и средства индивидуализации &gt; Глава 69. Общие положения &gt; Статья 1254. Особенности защиты прав лицензиата" w:history="1">
        <w:r w:rsidRPr="003E0F68">
          <w:rPr>
            <w:rFonts w:ascii="Arial" w:eastAsia="Times New Roman" w:hAnsi="Arial" w:cs="Arial"/>
            <w:color w:val="8859A8"/>
            <w:sz w:val="23"/>
            <w:u w:val="single"/>
          </w:rPr>
          <w:t>1254 ГК РФ</w:t>
        </w:r>
      </w:hyperlink>
      <w:r w:rsidRPr="003E0F68">
        <w:rPr>
          <w:rFonts w:ascii="Arial" w:eastAsia="Times New Roman" w:hAnsi="Arial" w:cs="Arial"/>
          <w:color w:val="000000"/>
          <w:sz w:val="23"/>
          <w:szCs w:val="23"/>
          <w:shd w:val="clear" w:color="auto" w:fill="FFFFFF"/>
        </w:rPr>
        <w:t>, если нарушение третьими лицами исключительного права на результат интеллектуальной деятельности или на средство индивидуализации, на использование которых выдана исключительная лицензия, затрагивает права лицензиата, полученные им на основании лицензионного договора, лицензиат может наряду с другими способами защиты защищать свои права способами, предусмотренными статьями 1250 и 1252 этого Кодекса.</w:t>
      </w:r>
      <w:proofErr w:type="gramEnd"/>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Заключенный между компанией и истцом лицензионный договор зарегистрирован Федеральной службой по интеллектуальной собственности, о чем в Государственный реестр товарных знаков и знаков обслуживания Российской Федерации внесена запись от 04.10.2013 N РД0132831. При этом в регистрации указано, что данный договор является исключительной лицензией. Согласно пункту 3 дополнительного соглашения к лицензионному договору он заключен на срок действия правовой охраны спорного товарного знака.</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Перечисленные обстоятельства свидетельствуют о налич</w:t>
      </w:r>
      <w:proofErr w:type="gramStart"/>
      <w:r w:rsidRPr="003E0F68">
        <w:rPr>
          <w:rFonts w:ascii="Arial" w:eastAsia="Times New Roman" w:hAnsi="Arial" w:cs="Arial"/>
          <w:color w:val="000000"/>
          <w:sz w:val="23"/>
          <w:szCs w:val="23"/>
          <w:shd w:val="clear" w:color="auto" w:fill="FFFFFF"/>
        </w:rPr>
        <w:t>ии у и</w:t>
      </w:r>
      <w:proofErr w:type="gramEnd"/>
      <w:r w:rsidRPr="003E0F68">
        <w:rPr>
          <w:rFonts w:ascii="Arial" w:eastAsia="Times New Roman" w:hAnsi="Arial" w:cs="Arial"/>
          <w:color w:val="000000"/>
          <w:sz w:val="23"/>
          <w:szCs w:val="23"/>
          <w:shd w:val="clear" w:color="auto" w:fill="FFFFFF"/>
        </w:rPr>
        <w:t>стца права на обращение с настоящим иском.</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Факт предложения ответчиком к реализации и продажи инструмента под товарным знаком «</w:t>
      </w:r>
      <w:proofErr w:type="spellStart"/>
      <w:r w:rsidRPr="003E0F68">
        <w:rPr>
          <w:rFonts w:ascii="Arial" w:eastAsia="Times New Roman" w:hAnsi="Arial" w:cs="Arial"/>
          <w:color w:val="000000"/>
          <w:sz w:val="23"/>
          <w:szCs w:val="23"/>
          <w:shd w:val="clear" w:color="auto" w:fill="FFFFFF"/>
        </w:rPr>
        <w:t>Tungaloy</w:t>
      </w:r>
      <w:proofErr w:type="spellEnd"/>
      <w:r w:rsidRPr="003E0F68">
        <w:rPr>
          <w:rFonts w:ascii="Arial" w:eastAsia="Times New Roman" w:hAnsi="Arial" w:cs="Arial"/>
          <w:color w:val="000000"/>
          <w:sz w:val="23"/>
          <w:szCs w:val="23"/>
          <w:shd w:val="clear" w:color="auto" w:fill="FFFFFF"/>
        </w:rPr>
        <w:t xml:space="preserve">», права на который принадлежат истцу, что, </w:t>
      </w:r>
      <w:proofErr w:type="gramStart"/>
      <w:r w:rsidRPr="003E0F68">
        <w:rPr>
          <w:rFonts w:ascii="Arial" w:eastAsia="Times New Roman" w:hAnsi="Arial" w:cs="Arial"/>
          <w:color w:val="000000"/>
          <w:sz w:val="23"/>
          <w:szCs w:val="23"/>
          <w:shd w:val="clear" w:color="auto" w:fill="FFFFFF"/>
        </w:rPr>
        <w:t>исходя из положений пункта 2 статьи</w:t>
      </w:r>
      <w:r w:rsidRPr="003E0F68">
        <w:rPr>
          <w:rFonts w:ascii="Arial" w:eastAsia="Times New Roman" w:hAnsi="Arial" w:cs="Arial"/>
          <w:color w:val="000000"/>
          <w:sz w:val="23"/>
        </w:rPr>
        <w:t> </w:t>
      </w:r>
      <w:hyperlink r:id="rId12" w:tgtFrame="_blank" w:tooltip="ГК РФ &gt;  Раздел VII. Права на результаты интеллектуальной деятельности и средства индивидуализации &gt; Глава 76. Права на средства индивидуализации юридических лиц, товаров, работ, услуг и предприятий &gt; § 2. Право на товарный знак и право на знак обслуживания &gt; " w:history="1">
        <w:r w:rsidRPr="003E0F68">
          <w:rPr>
            <w:rFonts w:ascii="Arial" w:eastAsia="Times New Roman" w:hAnsi="Arial" w:cs="Arial"/>
            <w:color w:val="8859A8"/>
            <w:sz w:val="23"/>
            <w:u w:val="single"/>
          </w:rPr>
          <w:t>1484</w:t>
        </w:r>
      </w:hyperlink>
      <w:r w:rsidRPr="003E0F68">
        <w:rPr>
          <w:rFonts w:ascii="Arial" w:eastAsia="Times New Roman" w:hAnsi="Arial" w:cs="Arial"/>
          <w:color w:val="000000"/>
          <w:sz w:val="23"/>
        </w:rPr>
        <w:t> </w:t>
      </w:r>
      <w:r w:rsidRPr="003E0F68">
        <w:rPr>
          <w:rFonts w:ascii="Arial" w:eastAsia="Times New Roman" w:hAnsi="Arial" w:cs="Arial"/>
          <w:color w:val="000000"/>
          <w:sz w:val="23"/>
          <w:szCs w:val="23"/>
          <w:shd w:val="clear" w:color="auto" w:fill="FFFFFF"/>
        </w:rPr>
        <w:t>Гражданского кодекса Российской Федерации является</w:t>
      </w:r>
      <w:proofErr w:type="gramEnd"/>
      <w:r w:rsidRPr="003E0F68">
        <w:rPr>
          <w:rFonts w:ascii="Arial" w:eastAsia="Times New Roman" w:hAnsi="Arial" w:cs="Arial"/>
          <w:color w:val="000000"/>
          <w:sz w:val="23"/>
          <w:szCs w:val="23"/>
          <w:shd w:val="clear" w:color="auto" w:fill="FFFFFF"/>
        </w:rPr>
        <w:t xml:space="preserve"> одним из способов введения в оборот контрафактной продукции, является установленным и подтверждается материалами.</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В силу пункта 3 статьи</w:t>
      </w:r>
      <w:r w:rsidRPr="003E0F68">
        <w:rPr>
          <w:rFonts w:ascii="Arial" w:eastAsia="Times New Roman" w:hAnsi="Arial" w:cs="Arial"/>
          <w:color w:val="000000"/>
          <w:sz w:val="23"/>
        </w:rPr>
        <w:t> </w:t>
      </w:r>
      <w:hyperlink r:id="rId13" w:tgtFrame="_blank" w:tooltip="ГК РФ &gt;  Раздел VII. Права на результаты интеллектуальной деятельности и средства индивидуализации &gt; Глава 69. Общие положения &gt; Статья 1252. Защита исключительных прав" w:history="1">
        <w:r w:rsidRPr="003E0F68">
          <w:rPr>
            <w:rFonts w:ascii="Arial" w:eastAsia="Times New Roman" w:hAnsi="Arial" w:cs="Arial"/>
            <w:color w:val="8859A8"/>
            <w:sz w:val="23"/>
            <w:u w:val="single"/>
          </w:rPr>
          <w:t>1252 ГК РФ</w:t>
        </w:r>
      </w:hyperlink>
      <w:r w:rsidRPr="003E0F68">
        <w:rPr>
          <w:rFonts w:ascii="Arial" w:eastAsia="Times New Roman" w:hAnsi="Arial" w:cs="Arial"/>
          <w:color w:val="000000"/>
          <w:sz w:val="23"/>
        </w:rPr>
        <w:t> </w:t>
      </w:r>
      <w:r w:rsidRPr="003E0F68">
        <w:rPr>
          <w:rFonts w:ascii="Arial" w:eastAsia="Times New Roman" w:hAnsi="Arial" w:cs="Arial"/>
          <w:color w:val="000000"/>
          <w:sz w:val="23"/>
          <w:szCs w:val="23"/>
          <w:shd w:val="clear" w:color="auto" w:fill="FFFFFF"/>
        </w:rPr>
        <w:t>в случаях, предусмотренных этим кодексом для отдельных видов результатов 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lastRenderedPageBreak/>
        <w:t>Размер компенсации определяется судом в пределах, установленных тем же кодексом, в зависимости от характера нарушения и иных обстоятельств дела с учетом требований разумности и справедливости.</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В соответствии с пунктом 4 статьи</w:t>
      </w:r>
      <w:r w:rsidRPr="003E0F68">
        <w:rPr>
          <w:rFonts w:ascii="Arial" w:eastAsia="Times New Roman" w:hAnsi="Arial" w:cs="Arial"/>
          <w:color w:val="000000"/>
          <w:sz w:val="23"/>
        </w:rPr>
        <w:t> </w:t>
      </w:r>
      <w:hyperlink r:id="rId14" w:tgtFrame="_blank" w:tooltip="ГК РФ &gt;  Раздел VII. Права на результаты интеллектуальной деятельности и средства индивидуализации &gt; Глава 76. Права на средства индивидуализации юридических лиц, товаров, работ, услуг и предприятий &gt; § 2. Право на товарный знак и право на знак обслуживания &gt; " w:history="1">
        <w:r w:rsidRPr="003E0F68">
          <w:rPr>
            <w:rFonts w:ascii="Arial" w:eastAsia="Times New Roman" w:hAnsi="Arial" w:cs="Arial"/>
            <w:color w:val="8859A8"/>
            <w:sz w:val="23"/>
            <w:u w:val="single"/>
          </w:rPr>
          <w:t>1515 ГК РФ</w:t>
        </w:r>
      </w:hyperlink>
      <w:r w:rsidRPr="003E0F68">
        <w:rPr>
          <w:rFonts w:ascii="Arial" w:eastAsia="Times New Roman" w:hAnsi="Arial" w:cs="Arial"/>
          <w:color w:val="000000"/>
          <w:sz w:val="23"/>
        </w:rPr>
        <w:t> </w:t>
      </w:r>
      <w:r w:rsidRPr="003E0F68">
        <w:rPr>
          <w:rFonts w:ascii="Arial" w:eastAsia="Times New Roman" w:hAnsi="Arial" w:cs="Arial"/>
          <w:color w:val="000000"/>
          <w:sz w:val="23"/>
          <w:szCs w:val="23"/>
          <w:shd w:val="clear" w:color="auto" w:fill="FFFFFF"/>
        </w:rPr>
        <w:t>правообладатель вправе требовать по своему выбору от нарушителя вместо возмещения убытков выплаты компенсации: 1) в размере от десяти тысяч до пяти миллионов рублей, определяемом по усмотрению суда исходя из характера нарушения; 2) в двукратном размере стоимости товаров, на которых незаконно размещен товарный знак, или в двукратном размере стоимости права использования товарного знака, определяемой исходя из цены, которая при сравнимых обстоятельствах обычно взимается за правомерное использование товарного знака.</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proofErr w:type="gramStart"/>
      <w:r w:rsidRPr="003E0F68">
        <w:rPr>
          <w:rFonts w:ascii="Arial" w:eastAsia="Times New Roman" w:hAnsi="Arial" w:cs="Arial"/>
          <w:color w:val="000000"/>
          <w:sz w:val="23"/>
          <w:szCs w:val="23"/>
          <w:shd w:val="clear" w:color="auto" w:fill="FFFFFF"/>
        </w:rPr>
        <w:t>Как следует из разъяснений, содержащихся абзаце втором пункта 43.3 совместного постановления Пленума Верховного Суда Российской Федерации и Пленума Высшего Арбитражного Суда Российской Федерации от 26.03.2009 N 5/29 "О некоторых вопросах, возникших в связи с введением в действие части четвертой Гражданского кодекса Российской Федерации", при определении размера компенсации суд, учитывая, в частности, характер допущенного нарушения, срок</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незаконного использования результата интеллектуальной</w:t>
      </w:r>
      <w:proofErr w:type="gramEnd"/>
      <w:r w:rsidRPr="003E0F68">
        <w:rPr>
          <w:rFonts w:ascii="Arial" w:eastAsia="Times New Roman" w:hAnsi="Arial" w:cs="Arial"/>
          <w:color w:val="000000"/>
          <w:sz w:val="23"/>
          <w:szCs w:val="23"/>
          <w:shd w:val="clear" w:color="auto" w:fill="FFFFFF"/>
        </w:rPr>
        <w:t xml:space="preserve"> деятельности, степень вины нарушителя, наличие ранее совершенных лицом нарушений исключительного права данного правообладателя, вероятные убытки правообладателя, принимает решение, исходя из принципов разумности и справедливости, а также соразмерности компенсации последствиям нарушения.</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 xml:space="preserve">Судом первой </w:t>
      </w:r>
      <w:proofErr w:type="gramStart"/>
      <w:r w:rsidRPr="003E0F68">
        <w:rPr>
          <w:rFonts w:ascii="Arial" w:eastAsia="Times New Roman" w:hAnsi="Arial" w:cs="Arial"/>
          <w:color w:val="000000"/>
          <w:sz w:val="23"/>
          <w:szCs w:val="23"/>
          <w:shd w:val="clear" w:color="auto" w:fill="FFFFFF"/>
        </w:rPr>
        <w:t>инстанций</w:t>
      </w:r>
      <w:proofErr w:type="gramEnd"/>
      <w:r w:rsidRPr="003E0F68">
        <w:rPr>
          <w:rFonts w:ascii="Arial" w:eastAsia="Times New Roman" w:hAnsi="Arial" w:cs="Arial"/>
          <w:color w:val="000000"/>
          <w:sz w:val="23"/>
          <w:szCs w:val="23"/>
          <w:shd w:val="clear" w:color="auto" w:fill="FFFFFF"/>
        </w:rPr>
        <w:t xml:space="preserve"> на основании представленных истцом в материалы дела доказательств, сделан правильный вывод о том, что истцом был доказан факт нарушения ответчиком его исключительных прав на товарные знаки. Указанный вывод суда первой инстанции ответчиком не оспаривается.</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Оценив в соответствии со статьей</w:t>
      </w:r>
      <w:r w:rsidRPr="003E0F68">
        <w:rPr>
          <w:rFonts w:ascii="Arial" w:eastAsia="Times New Roman" w:hAnsi="Arial" w:cs="Arial"/>
          <w:color w:val="000000"/>
          <w:sz w:val="23"/>
        </w:rPr>
        <w:t> </w:t>
      </w:r>
      <w:hyperlink r:id="rId15" w:tgtFrame="_blank" w:tooltip="АПК РФ &gt;  Раздел I. Общие положения &gt; Глава 7. Доказательства и доказывание &gt; Статья 71. Оценка доказательств" w:history="1">
        <w:r w:rsidRPr="003E0F68">
          <w:rPr>
            <w:rFonts w:ascii="Arial" w:eastAsia="Times New Roman" w:hAnsi="Arial" w:cs="Arial"/>
            <w:color w:val="8859A8"/>
            <w:sz w:val="23"/>
            <w:u w:val="single"/>
          </w:rPr>
          <w:t>71</w:t>
        </w:r>
      </w:hyperlink>
      <w:r w:rsidRPr="003E0F68">
        <w:rPr>
          <w:rFonts w:ascii="Arial" w:eastAsia="Times New Roman" w:hAnsi="Arial" w:cs="Arial"/>
          <w:color w:val="000000"/>
          <w:sz w:val="23"/>
        </w:rPr>
        <w:t> </w:t>
      </w:r>
      <w:r w:rsidRPr="003E0F68">
        <w:rPr>
          <w:rFonts w:ascii="Arial" w:eastAsia="Times New Roman" w:hAnsi="Arial" w:cs="Arial"/>
          <w:color w:val="000000"/>
          <w:sz w:val="23"/>
          <w:szCs w:val="23"/>
          <w:shd w:val="clear" w:color="auto" w:fill="FFFFFF"/>
        </w:rPr>
        <w:t>Арбитражного процессуального кодекса Российской Федерации в совокупности и взаимосвязи все приведенные сторонами доводы и представленные в материалы дела доказательства, суд первой инстанции пришел к правильному выводу о том, что требования истца о выплате компенсации за нарушение исключительных прав на товарные знаки подлежат удовлетворению.</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 xml:space="preserve">Определяя размер компенсации, суд первой инстанции учел фактические обстоятельства дела, количество нарушений исключительных прав, стоимость реализованного товара, в </w:t>
      </w:r>
      <w:proofErr w:type="gramStart"/>
      <w:r w:rsidRPr="003E0F68">
        <w:rPr>
          <w:rFonts w:ascii="Arial" w:eastAsia="Times New Roman" w:hAnsi="Arial" w:cs="Arial"/>
          <w:color w:val="000000"/>
          <w:sz w:val="23"/>
          <w:szCs w:val="23"/>
          <w:shd w:val="clear" w:color="auto" w:fill="FFFFFF"/>
        </w:rPr>
        <w:t>связи</w:t>
      </w:r>
      <w:proofErr w:type="gramEnd"/>
      <w:r w:rsidRPr="003E0F68">
        <w:rPr>
          <w:rFonts w:ascii="Arial" w:eastAsia="Times New Roman" w:hAnsi="Arial" w:cs="Arial"/>
          <w:color w:val="000000"/>
          <w:sz w:val="23"/>
          <w:szCs w:val="23"/>
          <w:shd w:val="clear" w:color="auto" w:fill="FFFFFF"/>
        </w:rPr>
        <w:t xml:space="preserve"> с чем определил размер компенсации подлежащей взысканию в размере 300 000 рублей.</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 xml:space="preserve">Данный размер компенсации за нарушение исключительных прав истца соответствует принципам разумности и справедливости, установлен исходя из характера допущенного нарушения, степени вины нарушителя, а также соразмерности компенсации последствиям нарушения, в </w:t>
      </w:r>
      <w:proofErr w:type="gramStart"/>
      <w:r w:rsidRPr="003E0F68">
        <w:rPr>
          <w:rFonts w:ascii="Arial" w:eastAsia="Times New Roman" w:hAnsi="Arial" w:cs="Arial"/>
          <w:color w:val="000000"/>
          <w:sz w:val="23"/>
          <w:szCs w:val="23"/>
          <w:shd w:val="clear" w:color="auto" w:fill="FFFFFF"/>
        </w:rPr>
        <w:t>связи</w:t>
      </w:r>
      <w:proofErr w:type="gramEnd"/>
      <w:r w:rsidRPr="003E0F68">
        <w:rPr>
          <w:rFonts w:ascii="Arial" w:eastAsia="Times New Roman" w:hAnsi="Arial" w:cs="Arial"/>
          <w:color w:val="000000"/>
          <w:sz w:val="23"/>
          <w:szCs w:val="23"/>
          <w:shd w:val="clear" w:color="auto" w:fill="FFFFFF"/>
        </w:rPr>
        <w:t xml:space="preserve"> с чем доводы ответчика о снижении размера компенсации, мотивированное несоразмерностью предъявленной к взысканию суммы и недоказанностью наличия и размера понесенный истцом убытков, отклоняется ввиду его необоснованности.</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 xml:space="preserve">Мнение ответчика о </w:t>
      </w:r>
      <w:proofErr w:type="gramStart"/>
      <w:r w:rsidRPr="003E0F68">
        <w:rPr>
          <w:rFonts w:ascii="Arial" w:eastAsia="Times New Roman" w:hAnsi="Arial" w:cs="Arial"/>
          <w:color w:val="000000"/>
          <w:sz w:val="23"/>
          <w:szCs w:val="23"/>
          <w:shd w:val="clear" w:color="auto" w:fill="FFFFFF"/>
        </w:rPr>
        <w:t>несоразмерности</w:t>
      </w:r>
      <w:proofErr w:type="gramEnd"/>
      <w:r w:rsidRPr="003E0F68">
        <w:rPr>
          <w:rFonts w:ascii="Arial" w:eastAsia="Times New Roman" w:hAnsi="Arial" w:cs="Arial"/>
          <w:color w:val="000000"/>
          <w:sz w:val="23"/>
          <w:szCs w:val="23"/>
          <w:shd w:val="clear" w:color="auto" w:fill="FFFFFF"/>
        </w:rPr>
        <w:t xml:space="preserve"> взысканной с него компенсации, изложенное в апелляционной жалобе, обусловлено субъективной позицией стороны и не свидетельствует о неправильном применении судом норм гражданского законодательства об охране интеллектуальной собственности. Выводы суда о </w:t>
      </w:r>
      <w:r w:rsidRPr="003E0F68">
        <w:rPr>
          <w:rFonts w:ascii="Arial" w:eastAsia="Times New Roman" w:hAnsi="Arial" w:cs="Arial"/>
          <w:color w:val="000000"/>
          <w:sz w:val="23"/>
          <w:szCs w:val="23"/>
          <w:shd w:val="clear" w:color="auto" w:fill="FFFFFF"/>
        </w:rPr>
        <w:lastRenderedPageBreak/>
        <w:t>размере компенсации, подлежащей взысканию с ответчика, сделаны при установлении всех обстоятельств, имеющих существенное значение для разрешения данного вопроса.</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Истцом также заявлено требование о взыскании с ответчика судебных расходов.</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Согласно статье</w:t>
      </w:r>
      <w:r w:rsidRPr="003E0F68">
        <w:rPr>
          <w:rFonts w:ascii="Arial" w:eastAsia="Times New Roman" w:hAnsi="Arial" w:cs="Arial"/>
          <w:color w:val="000000"/>
          <w:sz w:val="23"/>
        </w:rPr>
        <w:t> </w:t>
      </w:r>
      <w:hyperlink r:id="rId16" w:tgtFrame="_blank" w:tooltip="АПК РФ &gt;  Раздел I. Общие положения &gt; Глава 9. Судебные расходы &gt; Статья 101. Состав судебных расходов" w:history="1">
        <w:r w:rsidRPr="003E0F68">
          <w:rPr>
            <w:rFonts w:ascii="Arial" w:eastAsia="Times New Roman" w:hAnsi="Arial" w:cs="Arial"/>
            <w:color w:val="8859A8"/>
            <w:sz w:val="23"/>
            <w:u w:val="single"/>
          </w:rPr>
          <w:t>101</w:t>
        </w:r>
      </w:hyperlink>
      <w:r w:rsidRPr="003E0F68">
        <w:rPr>
          <w:rFonts w:ascii="Arial" w:eastAsia="Times New Roman" w:hAnsi="Arial" w:cs="Arial"/>
          <w:color w:val="000000"/>
          <w:sz w:val="23"/>
        </w:rPr>
        <w:t> </w:t>
      </w:r>
      <w:r w:rsidRPr="003E0F68">
        <w:rPr>
          <w:rFonts w:ascii="Arial" w:eastAsia="Times New Roman" w:hAnsi="Arial" w:cs="Arial"/>
          <w:color w:val="000000"/>
          <w:sz w:val="23"/>
          <w:szCs w:val="23"/>
          <w:shd w:val="clear" w:color="auto" w:fill="FFFFFF"/>
        </w:rPr>
        <w:t>Арбитражного процессуального кодекса Российской Федерации судебные расходы состоят из государственной пошлины и судебных издержек, связанных с рассмотрением дела арбитражным судом.</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proofErr w:type="gramStart"/>
      <w:r w:rsidRPr="003E0F68">
        <w:rPr>
          <w:rFonts w:ascii="Arial" w:eastAsia="Times New Roman" w:hAnsi="Arial" w:cs="Arial"/>
          <w:color w:val="000000"/>
          <w:sz w:val="23"/>
          <w:szCs w:val="23"/>
          <w:shd w:val="clear" w:color="auto" w:fill="FFFFFF"/>
        </w:rPr>
        <w:t>К судебным издержкам, связанным с рассмотрением дела в арбитражном суде, относятся денежные суммы, подлежащие выплате экспертам, свидетелям, переводчикам, расходы, связанные с проведением осмотра доказательств на месте, расходы на оплату услуг адвокатов и иных лиц, оказывающих юридическую помощь (представителей), расходы юридического лица на уведомление о корпоративном споре в случае, если федеральным законом предусмотрена обязанность такого уведомления, и другие расходы, понесенные лицами</w:t>
      </w:r>
      <w:proofErr w:type="gramEnd"/>
      <w:r w:rsidRPr="003E0F68">
        <w:rPr>
          <w:rFonts w:ascii="Arial" w:eastAsia="Times New Roman" w:hAnsi="Arial" w:cs="Arial"/>
          <w:color w:val="000000"/>
          <w:sz w:val="23"/>
          <w:szCs w:val="23"/>
          <w:shd w:val="clear" w:color="auto" w:fill="FFFFFF"/>
        </w:rPr>
        <w:t>, участвующими в деле, в связи с рассмотрением дела в арбитражном суде (статья</w:t>
      </w:r>
      <w:r w:rsidRPr="003E0F68">
        <w:rPr>
          <w:rFonts w:ascii="Arial" w:eastAsia="Times New Roman" w:hAnsi="Arial" w:cs="Arial"/>
          <w:color w:val="000000"/>
          <w:sz w:val="23"/>
        </w:rPr>
        <w:t> </w:t>
      </w:r>
      <w:hyperlink r:id="rId17" w:tgtFrame="_blank" w:tooltip="АПК РФ &gt;  Раздел I. Общие положения &gt; Глава 9. Судебные расходы &gt; Статья 106. Судебные издержки" w:history="1">
        <w:r w:rsidRPr="003E0F68">
          <w:rPr>
            <w:rFonts w:ascii="Arial" w:eastAsia="Times New Roman" w:hAnsi="Arial" w:cs="Arial"/>
            <w:color w:val="8859A8"/>
            <w:sz w:val="23"/>
            <w:u w:val="single"/>
          </w:rPr>
          <w:t>106</w:t>
        </w:r>
      </w:hyperlink>
      <w:r w:rsidRPr="003E0F68">
        <w:rPr>
          <w:rFonts w:ascii="Arial" w:eastAsia="Times New Roman" w:hAnsi="Arial" w:cs="Arial"/>
          <w:color w:val="000000"/>
          <w:sz w:val="23"/>
        </w:rPr>
        <w:t> </w:t>
      </w:r>
      <w:r w:rsidRPr="003E0F68">
        <w:rPr>
          <w:rFonts w:ascii="Arial" w:eastAsia="Times New Roman" w:hAnsi="Arial" w:cs="Arial"/>
          <w:color w:val="000000"/>
          <w:sz w:val="23"/>
          <w:szCs w:val="23"/>
          <w:shd w:val="clear" w:color="auto" w:fill="FFFFFF"/>
        </w:rPr>
        <w:t>Арбитражного процессуального кодекса Российской Федерации).</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В силу части 1 статьи</w:t>
      </w:r>
      <w:r w:rsidRPr="003E0F68">
        <w:rPr>
          <w:rFonts w:ascii="Arial" w:eastAsia="Times New Roman" w:hAnsi="Arial" w:cs="Arial"/>
          <w:color w:val="000000"/>
          <w:sz w:val="23"/>
        </w:rPr>
        <w:t> </w:t>
      </w:r>
      <w:hyperlink r:id="rId18" w:tgtFrame="_blank" w:tooltip="АПК РФ &gt;  Раздел I. Общие положения &gt; Глава 9. Судебные расходы &gt; Статья 110. Распределение судебных расходов между лицами, участвующими в деле" w:history="1">
        <w:r w:rsidRPr="003E0F68">
          <w:rPr>
            <w:rFonts w:ascii="Arial" w:eastAsia="Times New Roman" w:hAnsi="Arial" w:cs="Arial"/>
            <w:color w:val="8859A8"/>
            <w:sz w:val="23"/>
            <w:u w:val="single"/>
          </w:rPr>
          <w:t>110</w:t>
        </w:r>
      </w:hyperlink>
      <w:r w:rsidRPr="003E0F68">
        <w:rPr>
          <w:rFonts w:ascii="Arial" w:eastAsia="Times New Roman" w:hAnsi="Arial" w:cs="Arial"/>
          <w:color w:val="000000"/>
          <w:sz w:val="23"/>
        </w:rPr>
        <w:t> </w:t>
      </w:r>
      <w:r w:rsidRPr="003E0F68">
        <w:rPr>
          <w:rFonts w:ascii="Arial" w:eastAsia="Times New Roman" w:hAnsi="Arial" w:cs="Arial"/>
          <w:color w:val="000000"/>
          <w:sz w:val="23"/>
          <w:szCs w:val="23"/>
          <w:shd w:val="clear" w:color="auto" w:fill="FFFFFF"/>
        </w:rPr>
        <w:t>Арбитражного процессуального кодекса Российской Федерации судебные расходы, понесенные лицами, участвующими в деле, в пользу которых принят судебный акт, взыскиваются арбитражным судом со стороны, пропорционально удовлетворенных требований.</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Расходы на оплату услуг представителя, понесенные лицом, в пользу которого принят судебный акт, взыскиваются арбитражным судом с другого лица, участвующего в деле, в разумных пределах (часть 2 статьи</w:t>
      </w:r>
      <w:r w:rsidRPr="003E0F68">
        <w:rPr>
          <w:rFonts w:ascii="Arial" w:eastAsia="Times New Roman" w:hAnsi="Arial" w:cs="Arial"/>
          <w:color w:val="000000"/>
          <w:sz w:val="23"/>
        </w:rPr>
        <w:t> </w:t>
      </w:r>
      <w:hyperlink r:id="rId19" w:tgtFrame="_blank" w:tooltip="АПК РФ &gt;  Раздел I. Общие положения &gt; Глава 9. Судебные расходы &gt; Статья 110. Распределение судебных расходов между лицами, участвующими в деле" w:history="1">
        <w:r w:rsidRPr="003E0F68">
          <w:rPr>
            <w:rFonts w:ascii="Arial" w:eastAsia="Times New Roman" w:hAnsi="Arial" w:cs="Arial"/>
            <w:color w:val="8859A8"/>
            <w:sz w:val="23"/>
            <w:u w:val="single"/>
          </w:rPr>
          <w:t>110 АПК РФ</w:t>
        </w:r>
      </w:hyperlink>
      <w:r w:rsidRPr="003E0F68">
        <w:rPr>
          <w:rFonts w:ascii="Arial" w:eastAsia="Times New Roman" w:hAnsi="Arial" w:cs="Arial"/>
          <w:color w:val="000000"/>
          <w:sz w:val="23"/>
          <w:szCs w:val="23"/>
          <w:shd w:val="clear" w:color="auto" w:fill="FFFFFF"/>
        </w:rPr>
        <w:t>).</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 xml:space="preserve">В подтверждение несения расходов на оплату услуг представителя в материалы дела представлен договор от 12.11.2015, заключенный между истцом </w:t>
      </w:r>
      <w:proofErr w:type="gramStart"/>
      <w:r w:rsidRPr="003E0F68">
        <w:rPr>
          <w:rFonts w:ascii="Arial" w:eastAsia="Times New Roman" w:hAnsi="Arial" w:cs="Arial"/>
          <w:color w:val="000000"/>
          <w:sz w:val="23"/>
          <w:szCs w:val="23"/>
          <w:shd w:val="clear" w:color="auto" w:fill="FFFFFF"/>
        </w:rPr>
        <w:t>и ООО</w:t>
      </w:r>
      <w:proofErr w:type="gramEnd"/>
      <w:r w:rsidRPr="003E0F68">
        <w:rPr>
          <w:rFonts w:ascii="Arial" w:eastAsia="Times New Roman" w:hAnsi="Arial" w:cs="Arial"/>
          <w:color w:val="000000"/>
          <w:sz w:val="23"/>
          <w:szCs w:val="23"/>
          <w:shd w:val="clear" w:color="auto" w:fill="FFFFFF"/>
        </w:rPr>
        <w:t xml:space="preserve"> «Центр юридической защиты», платежное поручение № 2872 от 20.11.2015 на сумму 200 000 рублей, доказательства наличия трудовых отношений между представителем и ООО «Центр юридической защиты».</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proofErr w:type="gramStart"/>
      <w:r w:rsidRPr="003E0F68">
        <w:rPr>
          <w:rFonts w:ascii="Arial" w:eastAsia="Times New Roman" w:hAnsi="Arial" w:cs="Arial"/>
          <w:color w:val="000000"/>
          <w:sz w:val="23"/>
          <w:szCs w:val="23"/>
          <w:shd w:val="clear" w:color="auto" w:fill="FFFFFF"/>
        </w:rPr>
        <w:t>Таким образом, представленными в материалы дела истцом доказан факт несения затрат.</w:t>
      </w:r>
      <w:proofErr w:type="gramEnd"/>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Суд обязан проверить реальность и обоснованность затрат, предъявленных к взысканию в качестве судебных расходов, на основе оценки надлежащих документальных доказательств.</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При определении суммы расходов на оплату услуг представителя, подлежащей взыскания с ответчика, судом первой инстанции правомерно учтено участие представителя не во всех судебных заседаниях, частичное удовлетворение как имущественных, так и неимущественных требований истца.</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Разумность пределов судебных издержек на возмещение расходов по оплате услуг представителя является оценочной категорией и конкретизируется с учетом правовой оценки фактических обстоятельств рассмотрения дела.</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proofErr w:type="gramStart"/>
      <w:r w:rsidRPr="003E0F68">
        <w:rPr>
          <w:rFonts w:ascii="Arial" w:eastAsia="Times New Roman" w:hAnsi="Arial" w:cs="Arial"/>
          <w:color w:val="000000"/>
          <w:sz w:val="23"/>
          <w:szCs w:val="23"/>
          <w:shd w:val="clear" w:color="auto" w:fill="FFFFFF"/>
        </w:rPr>
        <w:t xml:space="preserve">В данном случае суд, учитывая разъяснения, изложенные в пункте 11 Постановления Пленума Верховного Суда Российской Федерации N 1 от 21.01.2016, а также принимая во внимание характер спора, продолжительность рассмотрения дела, </w:t>
      </w:r>
      <w:r w:rsidRPr="003E0F68">
        <w:rPr>
          <w:rFonts w:ascii="Arial" w:eastAsia="Times New Roman" w:hAnsi="Arial" w:cs="Arial"/>
          <w:color w:val="000000"/>
          <w:sz w:val="23"/>
          <w:szCs w:val="23"/>
          <w:shd w:val="clear" w:color="auto" w:fill="FFFFFF"/>
        </w:rPr>
        <w:lastRenderedPageBreak/>
        <w:t>количество судебных заседаний, категорию дела и степень его сложности, объем представленных представителем доказательств и совершенных им процессуальных действий, счел возможным взыскать в пользу истца расходы на оплату услуг представителя в</w:t>
      </w:r>
      <w:proofErr w:type="gramEnd"/>
      <w:r w:rsidRPr="003E0F68">
        <w:rPr>
          <w:rFonts w:ascii="Arial" w:eastAsia="Times New Roman" w:hAnsi="Arial" w:cs="Arial"/>
          <w:color w:val="000000"/>
          <w:sz w:val="23"/>
          <w:szCs w:val="23"/>
          <w:shd w:val="clear" w:color="auto" w:fill="FFFFFF"/>
        </w:rPr>
        <w:t xml:space="preserve"> </w:t>
      </w:r>
      <w:proofErr w:type="gramStart"/>
      <w:r w:rsidRPr="003E0F68">
        <w:rPr>
          <w:rFonts w:ascii="Arial" w:eastAsia="Times New Roman" w:hAnsi="Arial" w:cs="Arial"/>
          <w:color w:val="000000"/>
          <w:sz w:val="23"/>
          <w:szCs w:val="23"/>
          <w:shd w:val="clear" w:color="auto" w:fill="FFFFFF"/>
        </w:rPr>
        <w:t>размере</w:t>
      </w:r>
      <w:proofErr w:type="gramEnd"/>
      <w:r w:rsidRPr="003E0F68">
        <w:rPr>
          <w:rFonts w:ascii="Arial" w:eastAsia="Times New Roman" w:hAnsi="Arial" w:cs="Arial"/>
          <w:color w:val="000000"/>
          <w:sz w:val="23"/>
          <w:szCs w:val="23"/>
          <w:shd w:val="clear" w:color="auto" w:fill="FFFFFF"/>
        </w:rPr>
        <w:t xml:space="preserve"> 65 000 рублей.</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 xml:space="preserve">По мнению </w:t>
      </w:r>
      <w:proofErr w:type="gramStart"/>
      <w:r w:rsidRPr="003E0F68">
        <w:rPr>
          <w:rFonts w:ascii="Arial" w:eastAsia="Times New Roman" w:hAnsi="Arial" w:cs="Arial"/>
          <w:color w:val="000000"/>
          <w:sz w:val="23"/>
          <w:szCs w:val="23"/>
          <w:shd w:val="clear" w:color="auto" w:fill="FFFFFF"/>
        </w:rPr>
        <w:t>апелляционной</w:t>
      </w:r>
      <w:proofErr w:type="gramEnd"/>
      <w:r w:rsidRPr="003E0F68">
        <w:rPr>
          <w:rFonts w:ascii="Arial" w:eastAsia="Times New Roman" w:hAnsi="Arial" w:cs="Arial"/>
          <w:color w:val="000000"/>
          <w:sz w:val="23"/>
          <w:szCs w:val="23"/>
          <w:shd w:val="clear" w:color="auto" w:fill="FFFFFF"/>
        </w:rPr>
        <w:t xml:space="preserve"> коллегии, суд первой инстанции, оценив конкретные обстоятельства дела, обоснованно взыскал судебные расходы в размере 65000 руб., поскольку данная сумма отвечает критериям справедливости, разумности и соразмерности, обоснованности затрат.</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Доводы апелляционной жалобы не содержат фактов, которые не были бы проверены и не учтены судом первой инстанции при рассмотрении дела и имели бы юридическое значение для вынесения судебного акта по существу, влияли на обоснованность и законность судебного решения, либо опровергали выводы суда первой инстанции.</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proofErr w:type="gramStart"/>
      <w:r w:rsidRPr="003E0F68">
        <w:rPr>
          <w:rFonts w:ascii="Arial" w:eastAsia="Times New Roman" w:hAnsi="Arial" w:cs="Arial"/>
          <w:color w:val="000000"/>
          <w:sz w:val="23"/>
          <w:szCs w:val="23"/>
          <w:shd w:val="clear" w:color="auto" w:fill="FFFFFF"/>
        </w:rPr>
        <w:t>Поскольку фактические обстоятельства, имеющие значение для дела, установлены судом на основе полного и всестороннего исследования имеющихся в деле доказательств, нормы материального и процессуального права не нарушены, у апелляционного суда отсутствуют основания для отмены принятого по делу судебного акта в обжалуемой части.</w:t>
      </w:r>
      <w:proofErr w:type="gramEnd"/>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Руководствуясь статьями</w:t>
      </w:r>
      <w:r w:rsidRPr="003E0F68">
        <w:rPr>
          <w:rFonts w:ascii="Arial" w:eastAsia="Times New Roman" w:hAnsi="Arial" w:cs="Arial"/>
          <w:color w:val="000000"/>
          <w:sz w:val="23"/>
        </w:rPr>
        <w:t> </w:t>
      </w:r>
      <w:hyperlink r:id="rId20" w:tgtFrame="_blank" w:tooltip="АПК РФ &gt;  Раздел VI. Производство по пересмотру судебных актов арбитражных судов &gt; Глава 34. Производство в арбитражном суде апелляционной инстанции &gt; Статья 269. Полномочия арбитражного суда апелляционной инстанции" w:history="1">
        <w:r w:rsidRPr="003E0F68">
          <w:rPr>
            <w:rFonts w:ascii="Arial" w:eastAsia="Times New Roman" w:hAnsi="Arial" w:cs="Arial"/>
            <w:color w:val="8859A8"/>
            <w:sz w:val="23"/>
            <w:u w:val="single"/>
          </w:rPr>
          <w:t>269</w:t>
        </w:r>
      </w:hyperlink>
      <w:r w:rsidRPr="003E0F68">
        <w:rPr>
          <w:rFonts w:ascii="Arial" w:eastAsia="Times New Roman" w:hAnsi="Arial" w:cs="Arial"/>
          <w:color w:val="000000"/>
          <w:sz w:val="23"/>
        </w:rPr>
        <w:t> </w:t>
      </w:r>
      <w:r w:rsidRPr="003E0F68">
        <w:rPr>
          <w:rFonts w:ascii="Arial" w:eastAsia="Times New Roman" w:hAnsi="Arial" w:cs="Arial"/>
          <w:color w:val="000000"/>
          <w:sz w:val="23"/>
          <w:szCs w:val="23"/>
          <w:shd w:val="clear" w:color="auto" w:fill="FFFFFF"/>
        </w:rPr>
        <w:t>-</w:t>
      </w:r>
      <w:r w:rsidRPr="003E0F68">
        <w:rPr>
          <w:rFonts w:ascii="Arial" w:eastAsia="Times New Roman" w:hAnsi="Arial" w:cs="Arial"/>
          <w:color w:val="000000"/>
          <w:sz w:val="23"/>
        </w:rPr>
        <w:t> </w:t>
      </w:r>
      <w:hyperlink r:id="rId21" w:tgtFrame="_blank" w:tooltip="АПК РФ &gt;  Раздел VI. Производство по пересмотру судебных актов арбитражных судов &gt; Глава 34. Производство в арбитражном суде апелляционной инстанции &gt; Статья 271. Постановление арбитражного суда апелляционной инстанции" w:history="1">
        <w:r w:rsidRPr="003E0F68">
          <w:rPr>
            <w:rFonts w:ascii="Arial" w:eastAsia="Times New Roman" w:hAnsi="Arial" w:cs="Arial"/>
            <w:color w:val="8859A8"/>
            <w:sz w:val="23"/>
            <w:u w:val="single"/>
          </w:rPr>
          <w:t>271</w:t>
        </w:r>
      </w:hyperlink>
      <w:r w:rsidRPr="003E0F68">
        <w:rPr>
          <w:rFonts w:ascii="Arial" w:eastAsia="Times New Roman" w:hAnsi="Arial" w:cs="Arial"/>
          <w:color w:val="000000"/>
          <w:sz w:val="23"/>
        </w:rPr>
        <w:t> </w:t>
      </w:r>
      <w:r w:rsidRPr="003E0F68">
        <w:rPr>
          <w:rFonts w:ascii="Arial" w:eastAsia="Times New Roman" w:hAnsi="Arial" w:cs="Arial"/>
          <w:color w:val="000000"/>
          <w:sz w:val="23"/>
          <w:szCs w:val="23"/>
          <w:shd w:val="clear" w:color="auto" w:fill="FFFFFF"/>
        </w:rPr>
        <w:t>Арбитражного процессуального кодекса Российской Федерации, Тринадцатый арбитражный апелляционный суд</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p>
    <w:p w:rsidR="003E0F68" w:rsidRPr="003E0F68" w:rsidRDefault="003E0F68" w:rsidP="003E0F68">
      <w:pPr>
        <w:spacing w:after="0" w:line="293" w:lineRule="atLeast"/>
        <w:jc w:val="center"/>
        <w:rPr>
          <w:rFonts w:ascii="Arial" w:eastAsia="Times New Roman" w:hAnsi="Arial" w:cs="Arial"/>
          <w:color w:val="000000"/>
          <w:sz w:val="23"/>
          <w:szCs w:val="23"/>
        </w:rPr>
      </w:pPr>
      <w:r w:rsidRPr="003E0F68">
        <w:rPr>
          <w:rFonts w:ascii="Arial" w:eastAsia="Times New Roman" w:hAnsi="Arial" w:cs="Arial"/>
          <w:b/>
          <w:bCs/>
          <w:color w:val="000000"/>
          <w:sz w:val="23"/>
          <w:szCs w:val="23"/>
          <w:bdr w:val="none" w:sz="0" w:space="0" w:color="auto" w:frame="1"/>
        </w:rPr>
        <w:t>ПОСТАНОВИЛ:</w:t>
      </w:r>
    </w:p>
    <w:p w:rsidR="003E0F68" w:rsidRPr="003E0F68" w:rsidRDefault="003E0F68" w:rsidP="003E0F68">
      <w:pPr>
        <w:spacing w:after="0" w:line="240" w:lineRule="auto"/>
        <w:rPr>
          <w:rFonts w:ascii="Times New Roman" w:eastAsia="Times New Roman" w:hAnsi="Times New Roman" w:cs="Times New Roman"/>
          <w:sz w:val="24"/>
          <w:szCs w:val="24"/>
        </w:rPr>
      </w:pP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Решение Арбитражного суда города Санкт-Петербурга и Ленинградской области от 30.08.2016 по делу N А56-353/2016 в обжалуемой части оставить без изменения, апелляционную жалобу – без удовлетворения.</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Постановление может быть обжаловано в Арбитражный суд Север</w:t>
      </w:r>
      <w:proofErr w:type="gramStart"/>
      <w:r w:rsidRPr="003E0F68">
        <w:rPr>
          <w:rFonts w:ascii="Arial" w:eastAsia="Times New Roman" w:hAnsi="Arial" w:cs="Arial"/>
          <w:color w:val="000000"/>
          <w:sz w:val="23"/>
          <w:szCs w:val="23"/>
          <w:shd w:val="clear" w:color="auto" w:fill="FFFFFF"/>
        </w:rPr>
        <w:t>о-</w:t>
      </w:r>
      <w:proofErr w:type="gramEnd"/>
      <w:r w:rsidRPr="003E0F68">
        <w:rPr>
          <w:rFonts w:ascii="Arial" w:eastAsia="Times New Roman" w:hAnsi="Arial" w:cs="Arial"/>
          <w:color w:val="000000"/>
          <w:sz w:val="23"/>
          <w:szCs w:val="23"/>
          <w:shd w:val="clear" w:color="auto" w:fill="FFFFFF"/>
        </w:rPr>
        <w:t xml:space="preserve"> Западного округа в срок, не превышающий двух месяцев со дня его принятия.</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Председательствующий О.В. Горбачева</w:t>
      </w:r>
      <w:r w:rsidRPr="003E0F68">
        <w:rPr>
          <w:rFonts w:ascii="Arial" w:eastAsia="Times New Roman" w:hAnsi="Arial" w:cs="Arial"/>
          <w:color w:val="000000"/>
          <w:sz w:val="23"/>
        </w:rPr>
        <w:t> </w:t>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shd w:val="clear" w:color="auto" w:fill="FFFFFF"/>
        </w:rPr>
        <w:t xml:space="preserve">Судьи М.В. </w:t>
      </w:r>
      <w:proofErr w:type="spellStart"/>
      <w:r w:rsidRPr="003E0F68">
        <w:rPr>
          <w:rFonts w:ascii="Arial" w:eastAsia="Times New Roman" w:hAnsi="Arial" w:cs="Arial"/>
          <w:color w:val="000000"/>
          <w:sz w:val="23"/>
          <w:szCs w:val="23"/>
          <w:shd w:val="clear" w:color="auto" w:fill="FFFFFF"/>
        </w:rPr>
        <w:t>Будылева</w:t>
      </w:r>
      <w:proofErr w:type="spellEnd"/>
      <w:r w:rsidRPr="003E0F68">
        <w:rPr>
          <w:rFonts w:ascii="Arial" w:eastAsia="Times New Roman" w:hAnsi="Arial" w:cs="Arial"/>
          <w:color w:val="000000"/>
          <w:sz w:val="23"/>
          <w:szCs w:val="23"/>
          <w:shd w:val="clear" w:color="auto" w:fill="FFFFFF"/>
        </w:rPr>
        <w:t xml:space="preserve"> Л.П. </w:t>
      </w:r>
      <w:proofErr w:type="spellStart"/>
      <w:r w:rsidRPr="003E0F68">
        <w:rPr>
          <w:rFonts w:ascii="Arial" w:eastAsia="Times New Roman" w:hAnsi="Arial" w:cs="Arial"/>
          <w:color w:val="000000"/>
          <w:sz w:val="23"/>
          <w:szCs w:val="23"/>
          <w:shd w:val="clear" w:color="auto" w:fill="FFFFFF"/>
        </w:rPr>
        <w:t>Загараева</w:t>
      </w:r>
      <w:proofErr w:type="spellEnd"/>
      <w:r w:rsidRPr="003E0F68">
        <w:rPr>
          <w:rFonts w:ascii="Arial" w:eastAsia="Times New Roman" w:hAnsi="Arial" w:cs="Arial"/>
          <w:color w:val="000000"/>
          <w:sz w:val="23"/>
          <w:szCs w:val="23"/>
        </w:rPr>
        <w:br/>
      </w:r>
      <w:r w:rsidRPr="003E0F68">
        <w:rPr>
          <w:rFonts w:ascii="Arial" w:eastAsia="Times New Roman" w:hAnsi="Arial" w:cs="Arial"/>
          <w:color w:val="000000"/>
          <w:sz w:val="23"/>
          <w:szCs w:val="23"/>
        </w:rPr>
        <w:br/>
      </w:r>
    </w:p>
    <w:p w:rsidR="003E0F68" w:rsidRPr="003E0F68" w:rsidRDefault="003E0F68" w:rsidP="003E0F68">
      <w:pPr>
        <w:spacing w:before="450" w:after="150" w:line="351" w:lineRule="atLeast"/>
        <w:outlineLvl w:val="2"/>
        <w:rPr>
          <w:rFonts w:ascii="Arial" w:eastAsia="Times New Roman" w:hAnsi="Arial" w:cs="Arial"/>
          <w:b/>
          <w:bCs/>
          <w:color w:val="333333"/>
          <w:sz w:val="27"/>
          <w:szCs w:val="27"/>
        </w:rPr>
      </w:pPr>
      <w:r w:rsidRPr="003E0F68">
        <w:rPr>
          <w:rFonts w:ascii="Arial" w:eastAsia="Times New Roman" w:hAnsi="Arial" w:cs="Arial"/>
          <w:b/>
          <w:bCs/>
          <w:color w:val="333333"/>
          <w:sz w:val="27"/>
          <w:szCs w:val="27"/>
        </w:rPr>
        <w:t>Суд:</w:t>
      </w:r>
    </w:p>
    <w:p w:rsidR="003E0F68" w:rsidRPr="003E0F68" w:rsidRDefault="003E0F68" w:rsidP="003E0F68">
      <w:pPr>
        <w:spacing w:after="0" w:line="240" w:lineRule="auto"/>
        <w:rPr>
          <w:rFonts w:ascii="Times New Roman" w:eastAsia="Times New Roman" w:hAnsi="Times New Roman" w:cs="Times New Roman"/>
          <w:sz w:val="24"/>
          <w:szCs w:val="24"/>
        </w:rPr>
      </w:pPr>
      <w:r w:rsidRPr="003E0F68">
        <w:rPr>
          <w:rFonts w:ascii="Arial" w:eastAsia="Times New Roman" w:hAnsi="Arial" w:cs="Arial"/>
          <w:color w:val="000000"/>
          <w:sz w:val="23"/>
          <w:szCs w:val="23"/>
          <w:shd w:val="clear" w:color="auto" w:fill="FFFFFF"/>
        </w:rPr>
        <w:t>13 ААС (Тринадцатый арбитражный апелляционный суд)</w:t>
      </w:r>
      <w:r w:rsidRPr="003E0F68">
        <w:rPr>
          <w:rFonts w:ascii="Arial" w:eastAsia="Times New Roman" w:hAnsi="Arial" w:cs="Arial"/>
          <w:color w:val="000000"/>
          <w:sz w:val="23"/>
        </w:rPr>
        <w:t> </w:t>
      </w:r>
      <w:hyperlink r:id="rId22" w:tgtFrame="_blank" w:history="1">
        <w:r w:rsidRPr="003E0F68">
          <w:rPr>
            <w:rFonts w:ascii="Arial" w:eastAsia="Times New Roman" w:hAnsi="Arial" w:cs="Arial"/>
            <w:color w:val="8859A8"/>
            <w:sz w:val="23"/>
            <w:u w:val="single"/>
          </w:rPr>
          <w:t>(подробнее)</w:t>
        </w:r>
      </w:hyperlink>
      <w:r w:rsidRPr="003E0F68">
        <w:rPr>
          <w:rFonts w:ascii="Arial" w:eastAsia="Times New Roman" w:hAnsi="Arial" w:cs="Arial"/>
          <w:color w:val="000000"/>
          <w:sz w:val="23"/>
          <w:szCs w:val="23"/>
        </w:rPr>
        <w:br/>
      </w:r>
    </w:p>
    <w:p w:rsidR="003E0F68" w:rsidRPr="003E0F68" w:rsidRDefault="003E0F68" w:rsidP="003E0F68">
      <w:pPr>
        <w:spacing w:before="450" w:after="150" w:line="351" w:lineRule="atLeast"/>
        <w:outlineLvl w:val="2"/>
        <w:rPr>
          <w:rFonts w:ascii="Arial" w:eastAsia="Times New Roman" w:hAnsi="Arial" w:cs="Arial"/>
          <w:b/>
          <w:bCs/>
          <w:color w:val="333333"/>
          <w:sz w:val="27"/>
          <w:szCs w:val="27"/>
        </w:rPr>
      </w:pPr>
      <w:r w:rsidRPr="003E0F68">
        <w:rPr>
          <w:rFonts w:ascii="Arial" w:eastAsia="Times New Roman" w:hAnsi="Arial" w:cs="Arial"/>
          <w:b/>
          <w:bCs/>
          <w:color w:val="333333"/>
          <w:sz w:val="27"/>
          <w:szCs w:val="27"/>
        </w:rPr>
        <w:t>Истцы:</w:t>
      </w:r>
    </w:p>
    <w:p w:rsidR="003E0F68" w:rsidRPr="003E0F68" w:rsidRDefault="003E0F68" w:rsidP="003E0F68">
      <w:pPr>
        <w:spacing w:after="0" w:line="240" w:lineRule="auto"/>
        <w:rPr>
          <w:rFonts w:ascii="Times New Roman" w:eastAsia="Times New Roman" w:hAnsi="Times New Roman" w:cs="Times New Roman"/>
          <w:sz w:val="24"/>
          <w:szCs w:val="24"/>
        </w:rPr>
      </w:pPr>
      <w:r w:rsidRPr="003E0F68">
        <w:rPr>
          <w:rFonts w:ascii="Arial" w:eastAsia="Times New Roman" w:hAnsi="Arial" w:cs="Arial"/>
          <w:color w:val="000000"/>
          <w:sz w:val="23"/>
          <w:szCs w:val="23"/>
          <w:shd w:val="clear" w:color="auto" w:fill="FFFFFF"/>
        </w:rPr>
        <w:t>ООО "</w:t>
      </w:r>
      <w:proofErr w:type="spellStart"/>
      <w:r w:rsidRPr="003E0F68">
        <w:rPr>
          <w:rFonts w:ascii="Arial" w:eastAsia="Times New Roman" w:hAnsi="Arial" w:cs="Arial"/>
          <w:color w:val="000000"/>
          <w:sz w:val="23"/>
          <w:szCs w:val="23"/>
          <w:shd w:val="clear" w:color="auto" w:fill="FFFFFF"/>
        </w:rPr>
        <w:t>Тунгалой</w:t>
      </w:r>
      <w:proofErr w:type="spellEnd"/>
      <w:r w:rsidRPr="003E0F68">
        <w:rPr>
          <w:rFonts w:ascii="Arial" w:eastAsia="Times New Roman" w:hAnsi="Arial" w:cs="Arial"/>
          <w:color w:val="000000"/>
          <w:sz w:val="23"/>
          <w:szCs w:val="23"/>
          <w:shd w:val="clear" w:color="auto" w:fill="FFFFFF"/>
        </w:rPr>
        <w:t xml:space="preserve"> </w:t>
      </w:r>
      <w:proofErr w:type="gramStart"/>
      <w:r w:rsidRPr="003E0F68">
        <w:rPr>
          <w:rFonts w:ascii="Arial" w:eastAsia="Times New Roman" w:hAnsi="Arial" w:cs="Arial"/>
          <w:color w:val="000000"/>
          <w:sz w:val="23"/>
          <w:szCs w:val="23"/>
          <w:shd w:val="clear" w:color="auto" w:fill="FFFFFF"/>
        </w:rPr>
        <w:t>Рус</w:t>
      </w:r>
      <w:proofErr w:type="gramEnd"/>
      <w:r w:rsidRPr="003E0F68">
        <w:rPr>
          <w:rFonts w:ascii="Arial" w:eastAsia="Times New Roman" w:hAnsi="Arial" w:cs="Arial"/>
          <w:color w:val="000000"/>
          <w:sz w:val="23"/>
          <w:szCs w:val="23"/>
          <w:shd w:val="clear" w:color="auto" w:fill="FFFFFF"/>
        </w:rPr>
        <w:t>"</w:t>
      </w:r>
      <w:r w:rsidRPr="003E0F68">
        <w:rPr>
          <w:rFonts w:ascii="Arial" w:eastAsia="Times New Roman" w:hAnsi="Arial" w:cs="Arial"/>
          <w:color w:val="000000"/>
          <w:sz w:val="23"/>
        </w:rPr>
        <w:t> </w:t>
      </w:r>
      <w:hyperlink r:id="rId23" w:tgtFrame="_blank" w:history="1">
        <w:r w:rsidRPr="003E0F68">
          <w:rPr>
            <w:rFonts w:ascii="Arial" w:eastAsia="Times New Roman" w:hAnsi="Arial" w:cs="Arial"/>
            <w:color w:val="8859A8"/>
            <w:sz w:val="23"/>
            <w:u w:val="single"/>
          </w:rPr>
          <w:t>(подробнее)</w:t>
        </w:r>
      </w:hyperlink>
      <w:r w:rsidRPr="003E0F68">
        <w:rPr>
          <w:rFonts w:ascii="Arial" w:eastAsia="Times New Roman" w:hAnsi="Arial" w:cs="Arial"/>
          <w:color w:val="000000"/>
          <w:sz w:val="23"/>
          <w:szCs w:val="23"/>
        </w:rPr>
        <w:br/>
      </w:r>
    </w:p>
    <w:p w:rsidR="003E0F68" w:rsidRPr="003E0F68" w:rsidRDefault="003E0F68" w:rsidP="003E0F68">
      <w:pPr>
        <w:spacing w:before="450" w:after="150" w:line="351" w:lineRule="atLeast"/>
        <w:outlineLvl w:val="2"/>
        <w:rPr>
          <w:rFonts w:ascii="Arial" w:eastAsia="Times New Roman" w:hAnsi="Arial" w:cs="Arial"/>
          <w:b/>
          <w:bCs/>
          <w:color w:val="333333"/>
          <w:sz w:val="27"/>
          <w:szCs w:val="27"/>
        </w:rPr>
      </w:pPr>
      <w:r w:rsidRPr="003E0F68">
        <w:rPr>
          <w:rFonts w:ascii="Arial" w:eastAsia="Times New Roman" w:hAnsi="Arial" w:cs="Arial"/>
          <w:b/>
          <w:bCs/>
          <w:color w:val="333333"/>
          <w:sz w:val="27"/>
          <w:szCs w:val="27"/>
        </w:rPr>
        <w:lastRenderedPageBreak/>
        <w:t>Ответчики:</w:t>
      </w:r>
    </w:p>
    <w:p w:rsidR="003E0F68" w:rsidRPr="003E0F68" w:rsidRDefault="003E0F68" w:rsidP="003E0F68">
      <w:pPr>
        <w:spacing w:after="0" w:line="240" w:lineRule="auto"/>
        <w:rPr>
          <w:rFonts w:ascii="Times New Roman" w:eastAsia="Times New Roman" w:hAnsi="Times New Roman" w:cs="Times New Roman"/>
          <w:sz w:val="24"/>
          <w:szCs w:val="24"/>
        </w:rPr>
      </w:pPr>
      <w:r w:rsidRPr="003E0F68">
        <w:rPr>
          <w:rFonts w:ascii="Arial" w:eastAsia="Times New Roman" w:hAnsi="Arial" w:cs="Arial"/>
          <w:color w:val="000000"/>
          <w:sz w:val="23"/>
          <w:szCs w:val="23"/>
          <w:shd w:val="clear" w:color="auto" w:fill="FFFFFF"/>
        </w:rPr>
        <w:t>АО "Промышленная автоматизация и энергетические решения"</w:t>
      </w:r>
      <w:r w:rsidRPr="003E0F68">
        <w:rPr>
          <w:rFonts w:ascii="Arial" w:eastAsia="Times New Roman" w:hAnsi="Arial" w:cs="Arial"/>
          <w:color w:val="000000"/>
          <w:sz w:val="23"/>
        </w:rPr>
        <w:t> </w:t>
      </w:r>
      <w:hyperlink r:id="rId24" w:tgtFrame="_blank" w:history="1">
        <w:r w:rsidRPr="003E0F68">
          <w:rPr>
            <w:rFonts w:ascii="Arial" w:eastAsia="Times New Roman" w:hAnsi="Arial" w:cs="Arial"/>
            <w:color w:val="8859A8"/>
            <w:sz w:val="23"/>
            <w:u w:val="single"/>
          </w:rPr>
          <w:t>(подробнее)</w:t>
        </w:r>
      </w:hyperlink>
      <w:r w:rsidRPr="003E0F68">
        <w:rPr>
          <w:rFonts w:ascii="Arial" w:eastAsia="Times New Roman" w:hAnsi="Arial" w:cs="Arial"/>
          <w:color w:val="000000"/>
          <w:sz w:val="23"/>
          <w:szCs w:val="23"/>
        </w:rPr>
        <w:br/>
      </w:r>
    </w:p>
    <w:p w:rsidR="003E0F68" w:rsidRPr="003E0F68" w:rsidRDefault="003E0F68" w:rsidP="003E0F68">
      <w:pPr>
        <w:spacing w:before="450" w:after="150" w:line="351" w:lineRule="atLeast"/>
        <w:outlineLvl w:val="2"/>
        <w:rPr>
          <w:rFonts w:ascii="Arial" w:eastAsia="Times New Roman" w:hAnsi="Arial" w:cs="Arial"/>
          <w:b/>
          <w:bCs/>
          <w:color w:val="333333"/>
          <w:sz w:val="27"/>
          <w:szCs w:val="27"/>
        </w:rPr>
      </w:pPr>
      <w:r w:rsidRPr="003E0F68">
        <w:rPr>
          <w:rFonts w:ascii="Arial" w:eastAsia="Times New Roman" w:hAnsi="Arial" w:cs="Arial"/>
          <w:b/>
          <w:bCs/>
          <w:color w:val="333333"/>
          <w:sz w:val="27"/>
          <w:szCs w:val="27"/>
        </w:rPr>
        <w:t>Судьи дела:</w:t>
      </w:r>
    </w:p>
    <w:p w:rsidR="003E0F68" w:rsidRPr="003E0F68" w:rsidRDefault="003E0F68" w:rsidP="003E0F68">
      <w:pPr>
        <w:spacing w:after="0" w:line="240" w:lineRule="auto"/>
        <w:rPr>
          <w:rFonts w:ascii="Times New Roman" w:eastAsia="Times New Roman" w:hAnsi="Times New Roman" w:cs="Times New Roman"/>
          <w:sz w:val="24"/>
          <w:szCs w:val="24"/>
        </w:rPr>
      </w:pPr>
      <w:proofErr w:type="spellStart"/>
      <w:r w:rsidRPr="003E0F68">
        <w:rPr>
          <w:rFonts w:ascii="Arial" w:eastAsia="Times New Roman" w:hAnsi="Arial" w:cs="Arial"/>
          <w:color w:val="000000"/>
          <w:sz w:val="23"/>
          <w:szCs w:val="23"/>
          <w:shd w:val="clear" w:color="auto" w:fill="FFFFFF"/>
        </w:rPr>
        <w:t>Будылева</w:t>
      </w:r>
      <w:proofErr w:type="spellEnd"/>
      <w:r w:rsidRPr="003E0F68">
        <w:rPr>
          <w:rFonts w:ascii="Arial" w:eastAsia="Times New Roman" w:hAnsi="Arial" w:cs="Arial"/>
          <w:color w:val="000000"/>
          <w:sz w:val="23"/>
          <w:szCs w:val="23"/>
          <w:shd w:val="clear" w:color="auto" w:fill="FFFFFF"/>
        </w:rPr>
        <w:t xml:space="preserve"> М.В. (судья)</w:t>
      </w:r>
      <w:r w:rsidRPr="003E0F68">
        <w:rPr>
          <w:rFonts w:ascii="Arial" w:eastAsia="Times New Roman" w:hAnsi="Arial" w:cs="Arial"/>
          <w:color w:val="000000"/>
          <w:sz w:val="23"/>
        </w:rPr>
        <w:t> </w:t>
      </w:r>
      <w:hyperlink r:id="rId25" w:tgtFrame="_blank" w:history="1">
        <w:r w:rsidRPr="003E0F68">
          <w:rPr>
            <w:rFonts w:ascii="Arial" w:eastAsia="Times New Roman" w:hAnsi="Arial" w:cs="Arial"/>
            <w:color w:val="8859A8"/>
            <w:sz w:val="23"/>
            <w:u w:val="single"/>
          </w:rPr>
          <w:t>(подробнее)</w:t>
        </w:r>
      </w:hyperlink>
    </w:p>
    <w:p w:rsidR="003E0F68" w:rsidRPr="003E0F68" w:rsidRDefault="003E0F68" w:rsidP="003E0F68">
      <w:pPr>
        <w:spacing w:after="0" w:line="351" w:lineRule="atLeast"/>
        <w:outlineLvl w:val="2"/>
        <w:rPr>
          <w:rFonts w:ascii="Arial" w:eastAsia="Times New Roman" w:hAnsi="Arial" w:cs="Arial"/>
          <w:b/>
          <w:bCs/>
          <w:color w:val="333333"/>
          <w:sz w:val="27"/>
          <w:szCs w:val="27"/>
        </w:rPr>
      </w:pPr>
      <w:r w:rsidRPr="003E0F68">
        <w:rPr>
          <w:rFonts w:ascii="Arial" w:eastAsia="Times New Roman" w:hAnsi="Arial" w:cs="Arial"/>
          <w:b/>
          <w:bCs/>
          <w:color w:val="333333"/>
          <w:sz w:val="27"/>
          <w:szCs w:val="27"/>
        </w:rPr>
        <w:t>Последние документы по делу:</w:t>
      </w:r>
      <w:bookmarkStart w:id="1" w:name="case_item"/>
      <w:bookmarkEnd w:id="1"/>
    </w:p>
    <w:p w:rsidR="003E0F68" w:rsidRPr="003E0F68" w:rsidRDefault="00557CAF" w:rsidP="003E0F68">
      <w:pPr>
        <w:spacing w:after="0" w:line="375" w:lineRule="atLeast"/>
        <w:rPr>
          <w:rFonts w:ascii="Arial" w:eastAsia="Times New Roman" w:hAnsi="Arial" w:cs="Arial"/>
          <w:color w:val="000000"/>
          <w:sz w:val="21"/>
          <w:szCs w:val="21"/>
        </w:rPr>
      </w:pPr>
      <w:hyperlink r:id="rId26" w:anchor="top" w:history="1">
        <w:proofErr w:type="gramStart"/>
        <w:r w:rsidR="003E0F68" w:rsidRPr="003E0F68">
          <w:rPr>
            <w:rFonts w:ascii="Arial" w:eastAsia="Times New Roman" w:hAnsi="Arial" w:cs="Arial"/>
            <w:b/>
            <w:bCs/>
            <w:color w:val="8859A8"/>
            <w:sz w:val="23"/>
            <w:u w:val="single"/>
          </w:rPr>
          <w:t>Постановление от 20 января 2017 г. по делу № А56-353/2016</w:t>
        </w:r>
      </w:hyperlink>
      <w:r w:rsidR="003E0F68" w:rsidRPr="003E0F68">
        <w:rPr>
          <w:rFonts w:ascii="Arial" w:eastAsia="Times New Roman" w:hAnsi="Arial" w:cs="Arial"/>
          <w:color w:val="000000"/>
          <w:sz w:val="21"/>
          <w:szCs w:val="21"/>
        </w:rPr>
        <w:br/>
      </w:r>
      <w:hyperlink r:id="rId27" w:tgtFrame="_blank" w:history="1">
        <w:r w:rsidR="003E0F68" w:rsidRPr="003E0F68">
          <w:rPr>
            <w:rFonts w:ascii="Arial" w:eastAsia="Times New Roman" w:hAnsi="Arial" w:cs="Arial"/>
            <w:color w:val="8859A8"/>
            <w:sz w:val="23"/>
            <w:u w:val="single"/>
          </w:rPr>
          <w:t>Определение от 2 декабря 2016 г. по делу № А56-353/2016</w:t>
        </w:r>
      </w:hyperlink>
      <w:r w:rsidR="003E0F68" w:rsidRPr="003E0F68">
        <w:rPr>
          <w:rFonts w:ascii="Arial" w:eastAsia="Times New Roman" w:hAnsi="Arial" w:cs="Arial"/>
          <w:color w:val="000000"/>
          <w:sz w:val="21"/>
          <w:szCs w:val="21"/>
        </w:rPr>
        <w:br/>
      </w:r>
      <w:hyperlink r:id="rId28" w:tgtFrame="_blank" w:history="1">
        <w:r w:rsidR="003E0F68" w:rsidRPr="003E0F68">
          <w:rPr>
            <w:rFonts w:ascii="Arial" w:eastAsia="Times New Roman" w:hAnsi="Arial" w:cs="Arial"/>
            <w:color w:val="8859A8"/>
            <w:sz w:val="23"/>
            <w:u w:val="single"/>
          </w:rPr>
          <w:t>Определение от 22 ноября 2016 г. по делу № А56-353/2016</w:t>
        </w:r>
      </w:hyperlink>
      <w:r w:rsidR="003E0F68" w:rsidRPr="003E0F68">
        <w:rPr>
          <w:rFonts w:ascii="Arial" w:eastAsia="Times New Roman" w:hAnsi="Arial" w:cs="Arial"/>
          <w:color w:val="000000"/>
          <w:sz w:val="21"/>
          <w:szCs w:val="21"/>
        </w:rPr>
        <w:br/>
      </w:r>
      <w:hyperlink r:id="rId29" w:tgtFrame="_blank" w:history="1">
        <w:r w:rsidR="003E0F68" w:rsidRPr="003E0F68">
          <w:rPr>
            <w:rFonts w:ascii="Arial" w:eastAsia="Times New Roman" w:hAnsi="Arial" w:cs="Arial"/>
            <w:color w:val="8859A8"/>
            <w:sz w:val="23"/>
            <w:u w:val="single"/>
          </w:rPr>
          <w:t>Определение от 19 октября 2016 г. по делу № А56-353/2016</w:t>
        </w:r>
      </w:hyperlink>
      <w:r w:rsidR="003E0F68" w:rsidRPr="003E0F68">
        <w:rPr>
          <w:rFonts w:ascii="Arial" w:eastAsia="Times New Roman" w:hAnsi="Arial" w:cs="Arial"/>
          <w:color w:val="000000"/>
          <w:sz w:val="21"/>
          <w:szCs w:val="21"/>
        </w:rPr>
        <w:br/>
      </w:r>
      <w:hyperlink r:id="rId30" w:tgtFrame="_blank" w:history="1">
        <w:r w:rsidR="003E0F68" w:rsidRPr="003E0F68">
          <w:rPr>
            <w:rFonts w:ascii="Arial" w:eastAsia="Times New Roman" w:hAnsi="Arial" w:cs="Arial"/>
            <w:color w:val="8859A8"/>
            <w:sz w:val="23"/>
            <w:u w:val="single"/>
          </w:rPr>
          <w:t>Определение от 13 июля 2016 г. по делу № А56-353/2016</w:t>
        </w:r>
      </w:hyperlink>
      <w:r w:rsidR="003E0F68" w:rsidRPr="003E0F68">
        <w:rPr>
          <w:rFonts w:ascii="Arial" w:eastAsia="Times New Roman" w:hAnsi="Arial" w:cs="Arial"/>
          <w:color w:val="000000"/>
          <w:sz w:val="21"/>
          <w:szCs w:val="21"/>
        </w:rPr>
        <w:br/>
      </w:r>
      <w:hyperlink r:id="rId31" w:tgtFrame="_blank" w:history="1">
        <w:r w:rsidR="003E0F68" w:rsidRPr="003E0F68">
          <w:rPr>
            <w:rFonts w:ascii="Arial" w:eastAsia="Times New Roman" w:hAnsi="Arial" w:cs="Arial"/>
            <w:color w:val="8859A8"/>
            <w:sz w:val="23"/>
            <w:u w:val="single"/>
          </w:rPr>
          <w:t>Определение от 30 мая 2016 г. по делу № А56-353/2016</w:t>
        </w:r>
        <w:proofErr w:type="gramEnd"/>
      </w:hyperlink>
      <w:r w:rsidR="003E0F68" w:rsidRPr="003E0F68">
        <w:rPr>
          <w:rFonts w:ascii="Arial" w:eastAsia="Times New Roman" w:hAnsi="Arial" w:cs="Arial"/>
          <w:color w:val="000000"/>
          <w:sz w:val="21"/>
          <w:szCs w:val="21"/>
        </w:rPr>
        <w:br/>
      </w:r>
      <w:hyperlink r:id="rId32" w:tgtFrame="_blank" w:history="1">
        <w:r w:rsidR="003E0F68" w:rsidRPr="003E0F68">
          <w:rPr>
            <w:rFonts w:ascii="Arial" w:eastAsia="Times New Roman" w:hAnsi="Arial" w:cs="Arial"/>
            <w:color w:val="8859A8"/>
            <w:sz w:val="23"/>
            <w:u w:val="single"/>
          </w:rPr>
          <w:t>Определение от 18 мая 2016 г. по делу № А56-353/2016</w:t>
        </w:r>
      </w:hyperlink>
      <w:r w:rsidR="003E0F68" w:rsidRPr="003E0F68">
        <w:rPr>
          <w:rFonts w:ascii="Arial" w:eastAsia="Times New Roman" w:hAnsi="Arial" w:cs="Arial"/>
          <w:color w:val="000000"/>
          <w:sz w:val="21"/>
          <w:szCs w:val="21"/>
        </w:rPr>
        <w:br/>
      </w:r>
      <w:hyperlink r:id="rId33" w:tgtFrame="_blank" w:history="1">
        <w:r w:rsidR="003E0F68" w:rsidRPr="003E0F68">
          <w:rPr>
            <w:rFonts w:ascii="Arial" w:eastAsia="Times New Roman" w:hAnsi="Arial" w:cs="Arial"/>
            <w:color w:val="8859A8"/>
            <w:sz w:val="23"/>
            <w:u w:val="single"/>
          </w:rPr>
          <w:t>Определение от 10 мая 2016 г. по делу № А56-353/2016</w:t>
        </w:r>
      </w:hyperlink>
      <w:r w:rsidR="003E0F68" w:rsidRPr="003E0F68">
        <w:rPr>
          <w:rFonts w:ascii="Arial" w:eastAsia="Times New Roman" w:hAnsi="Arial" w:cs="Arial"/>
          <w:color w:val="000000"/>
          <w:sz w:val="21"/>
          <w:szCs w:val="21"/>
        </w:rPr>
        <w:br/>
      </w:r>
      <w:hyperlink r:id="rId34" w:tgtFrame="_blank" w:history="1">
        <w:r w:rsidR="003E0F68" w:rsidRPr="003E0F68">
          <w:rPr>
            <w:rFonts w:ascii="Arial" w:eastAsia="Times New Roman" w:hAnsi="Arial" w:cs="Arial"/>
            <w:color w:val="8859A8"/>
            <w:sz w:val="23"/>
            <w:u w:val="single"/>
          </w:rPr>
          <w:t>Определение от 18 января 2016 г. по делу № А56-353/2016</w:t>
        </w:r>
      </w:hyperlink>
    </w:p>
    <w:p w:rsidR="00F06964" w:rsidRDefault="00F06964"/>
    <w:sectPr w:rsidR="00F06964" w:rsidSect="00F069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F68"/>
    <w:rsid w:val="003E0F68"/>
    <w:rsid w:val="00557CAF"/>
    <w:rsid w:val="00F06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E0F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3E0F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0F6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E0F6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3E0F68"/>
    <w:rPr>
      <w:color w:val="0000FF"/>
      <w:u w:val="single"/>
    </w:rPr>
  </w:style>
  <w:style w:type="character" w:customStyle="1" w:styleId="apple-converted-space">
    <w:name w:val="apple-converted-space"/>
    <w:basedOn w:val="a0"/>
    <w:rsid w:val="003E0F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E0F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3E0F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0F6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E0F6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3E0F68"/>
    <w:rPr>
      <w:color w:val="0000FF"/>
      <w:u w:val="single"/>
    </w:rPr>
  </w:style>
  <w:style w:type="character" w:customStyle="1" w:styleId="apple-converted-space">
    <w:name w:val="apple-converted-space"/>
    <w:basedOn w:val="a0"/>
    <w:rsid w:val="003E0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317671">
      <w:bodyDiv w:val="1"/>
      <w:marLeft w:val="0"/>
      <w:marRight w:val="0"/>
      <w:marTop w:val="0"/>
      <w:marBottom w:val="0"/>
      <w:divBdr>
        <w:top w:val="none" w:sz="0" w:space="0" w:color="auto"/>
        <w:left w:val="none" w:sz="0" w:space="0" w:color="auto"/>
        <w:bottom w:val="none" w:sz="0" w:space="0" w:color="auto"/>
        <w:right w:val="none" w:sz="0" w:space="0" w:color="auto"/>
      </w:divBdr>
      <w:divsChild>
        <w:div w:id="759911950">
          <w:marLeft w:val="0"/>
          <w:marRight w:val="0"/>
          <w:marTop w:val="0"/>
          <w:marBottom w:val="60"/>
          <w:divBdr>
            <w:top w:val="none" w:sz="0" w:space="0" w:color="auto"/>
            <w:left w:val="none" w:sz="0" w:space="0" w:color="auto"/>
            <w:bottom w:val="none" w:sz="0" w:space="0" w:color="auto"/>
            <w:right w:val="none" w:sz="0" w:space="0" w:color="auto"/>
          </w:divBdr>
          <w:divsChild>
            <w:div w:id="1327972311">
              <w:marLeft w:val="0"/>
              <w:marRight w:val="0"/>
              <w:marTop w:val="0"/>
              <w:marBottom w:val="0"/>
              <w:divBdr>
                <w:top w:val="none" w:sz="0" w:space="0" w:color="auto"/>
                <w:left w:val="none" w:sz="0" w:space="0" w:color="auto"/>
                <w:bottom w:val="none" w:sz="0" w:space="0" w:color="auto"/>
                <w:right w:val="none" w:sz="0" w:space="0" w:color="auto"/>
              </w:divBdr>
            </w:div>
          </w:divsChild>
        </w:div>
        <w:div w:id="164784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dact.ru/law/gk-rf-chast4/razdel-vii/glava-69/statia-1252/?marker=fdoctlaw" TargetMode="External"/><Relationship Id="rId18" Type="http://schemas.openxmlformats.org/officeDocument/2006/relationships/hyperlink" Target="http://sudact.ru/law/apk-rf/razdel-i/glava-9/statia-110/?marker=fdoctlaw" TargetMode="External"/><Relationship Id="rId26" Type="http://schemas.openxmlformats.org/officeDocument/2006/relationships/hyperlink" Target="http://sudact.ru/arbitral/doc/xU7n6UjBFtJJ/" TargetMode="External"/><Relationship Id="rId3" Type="http://schemas.openxmlformats.org/officeDocument/2006/relationships/settings" Target="settings.xml"/><Relationship Id="rId21" Type="http://schemas.openxmlformats.org/officeDocument/2006/relationships/hyperlink" Target="http://sudact.ru/law/apk-rf/razdel-vi/glava-34/statia-271/?marker=fdoctlaw" TargetMode="External"/><Relationship Id="rId34" Type="http://schemas.openxmlformats.org/officeDocument/2006/relationships/hyperlink" Target="http://sudact.ru/arbitral/doc/HStwva9cnHmV/" TargetMode="External"/><Relationship Id="rId7" Type="http://schemas.openxmlformats.org/officeDocument/2006/relationships/hyperlink" Target="http://sudact.ru/law/apk-rf/razdel-vi/glava-34/statia-268/?marker=fdoctlaw" TargetMode="External"/><Relationship Id="rId12" Type="http://schemas.openxmlformats.org/officeDocument/2006/relationships/hyperlink" Target="http://sudact.ru/law/gk-rf-chast4/razdel-vii/glava-76/ss-2_3/2_1/statia-1484/?marker=fdoctlaw" TargetMode="External"/><Relationship Id="rId17" Type="http://schemas.openxmlformats.org/officeDocument/2006/relationships/hyperlink" Target="http://sudact.ru/law/apk-rf/razdel-i/glava-9/statia-106/?marker=fdoctlaw" TargetMode="External"/><Relationship Id="rId25" Type="http://schemas.openxmlformats.org/officeDocument/2006/relationships/hyperlink" Target="http://sudact.ru/arbitral/judge/UK6T0XNLi9w/" TargetMode="External"/><Relationship Id="rId33" Type="http://schemas.openxmlformats.org/officeDocument/2006/relationships/hyperlink" Target="http://sudact.ru/arbitral/doc/HbjMLKdcz2WJ/" TargetMode="External"/><Relationship Id="rId2" Type="http://schemas.microsoft.com/office/2007/relationships/stylesWithEffects" Target="stylesWithEffects.xml"/><Relationship Id="rId16" Type="http://schemas.openxmlformats.org/officeDocument/2006/relationships/hyperlink" Target="http://sudact.ru/law/apk-rf/razdel-i/glava-9/statia-101/?marker=fdoctlaw" TargetMode="External"/><Relationship Id="rId20" Type="http://schemas.openxmlformats.org/officeDocument/2006/relationships/hyperlink" Target="http://sudact.ru/law/apk-rf/razdel-vi/glava-34/statia-269/?marker=fdoctlaw" TargetMode="External"/><Relationship Id="rId29" Type="http://schemas.openxmlformats.org/officeDocument/2006/relationships/hyperlink" Target="http://sudact.ru/arbitral/doc/mzwCCaLWfHV8/" TargetMode="External"/><Relationship Id="rId1" Type="http://schemas.openxmlformats.org/officeDocument/2006/relationships/styles" Target="styles.xml"/><Relationship Id="rId6" Type="http://schemas.openxmlformats.org/officeDocument/2006/relationships/hyperlink" Target="http://sudact.ru/law/apk-rf/razdel-ii/glava-19/statia-156/?marker=fdoctlaw" TargetMode="External"/><Relationship Id="rId11" Type="http://schemas.openxmlformats.org/officeDocument/2006/relationships/hyperlink" Target="http://sudact.ru/law/gk-rf-chast4/razdel-vii/glava-69/statia-1254/?marker=fdoctlaw" TargetMode="External"/><Relationship Id="rId24" Type="http://schemas.openxmlformats.org/officeDocument/2006/relationships/hyperlink" Target="http://sudact.ru/arbitral/participant/Y7q3hGV0cgWW/" TargetMode="External"/><Relationship Id="rId32" Type="http://schemas.openxmlformats.org/officeDocument/2006/relationships/hyperlink" Target="http://sudact.ru/arbitral/doc/g5f9ZdvnmFg6/" TargetMode="External"/><Relationship Id="rId5" Type="http://schemas.openxmlformats.org/officeDocument/2006/relationships/hyperlink" Target="http://sudact.ru/arbitral/court/Pd8dssLSSKZx/" TargetMode="External"/><Relationship Id="rId15" Type="http://schemas.openxmlformats.org/officeDocument/2006/relationships/hyperlink" Target="http://sudact.ru/law/apk-rf/razdel-i/glava-7/statia-71/?marker=fdoctlaw" TargetMode="External"/><Relationship Id="rId23" Type="http://schemas.openxmlformats.org/officeDocument/2006/relationships/hyperlink" Target="http://sudact.ru/arbitral/participant/v5VMWBDGXdg1/" TargetMode="External"/><Relationship Id="rId28" Type="http://schemas.openxmlformats.org/officeDocument/2006/relationships/hyperlink" Target="http://sudact.ru/arbitral/doc/zL33QLooK9QJ/" TargetMode="External"/><Relationship Id="rId36" Type="http://schemas.openxmlformats.org/officeDocument/2006/relationships/theme" Target="theme/theme1.xml"/><Relationship Id="rId10" Type="http://schemas.openxmlformats.org/officeDocument/2006/relationships/hyperlink" Target="http://sudact.ru/law/gk-rf-chast4/razdel-vii/glava-76/ss-2_3/2_1/statia-1484/?marker=fdoctlaw" TargetMode="External"/><Relationship Id="rId19" Type="http://schemas.openxmlformats.org/officeDocument/2006/relationships/hyperlink" Target="http://sudact.ru/law/apk-rf/razdel-i/glava-9/statia-110/?marker=fdoctlaw" TargetMode="External"/><Relationship Id="rId31" Type="http://schemas.openxmlformats.org/officeDocument/2006/relationships/hyperlink" Target="http://sudact.ru/arbitral/doc/46OzQsn3MMW1/" TargetMode="External"/><Relationship Id="rId4" Type="http://schemas.openxmlformats.org/officeDocument/2006/relationships/webSettings" Target="webSettings.xml"/><Relationship Id="rId9" Type="http://schemas.openxmlformats.org/officeDocument/2006/relationships/hyperlink" Target="http://sudact.ru/law/gk-rf-chast4/razdel-vii/glava-69/statia-1229/?marker=fdoctlaw" TargetMode="External"/><Relationship Id="rId14" Type="http://schemas.openxmlformats.org/officeDocument/2006/relationships/hyperlink" Target="http://sudact.ru/law/gk-rf-chast4/razdel-vii/glava-76/ss-2_3/7/statia-1515/?marker=fdoctlaw" TargetMode="External"/><Relationship Id="rId22" Type="http://schemas.openxmlformats.org/officeDocument/2006/relationships/hyperlink" Target="http://sudact.ru/arbitral/court/Pd8dssLSSKZx/" TargetMode="External"/><Relationship Id="rId27" Type="http://schemas.openxmlformats.org/officeDocument/2006/relationships/hyperlink" Target="http://sudact.ru/arbitral/doc/deDcGicNwpmV/" TargetMode="External"/><Relationship Id="rId30" Type="http://schemas.openxmlformats.org/officeDocument/2006/relationships/hyperlink" Target="http://sudact.ru/arbitral/doc/QwyIqN438nbP/" TargetMode="External"/><Relationship Id="rId35" Type="http://schemas.openxmlformats.org/officeDocument/2006/relationships/fontTable" Target="fontTable.xml"/><Relationship Id="rId8" Type="http://schemas.openxmlformats.org/officeDocument/2006/relationships/hyperlink" Target="http://sudact.ru/law/apk-rf/razdel-vi/glava-34/statia-268/?marker=fdoctla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4269</Words>
  <Characters>24339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Пётр</dc:creator>
  <cp:lastModifiedBy>User</cp:lastModifiedBy>
  <cp:revision>2</cp:revision>
  <dcterms:created xsi:type="dcterms:W3CDTF">2021-03-30T18:45:00Z</dcterms:created>
  <dcterms:modified xsi:type="dcterms:W3CDTF">2021-03-30T18:45:00Z</dcterms:modified>
</cp:coreProperties>
</file>